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06"/>
        <w:gridCol w:w="263"/>
        <w:gridCol w:w="11489"/>
        <w:gridCol w:w="192"/>
      </w:tblGrid>
      <w:tr w:rsidR="00C2229B" w:rsidRPr="00C2229B" w:rsidTr="00C2229B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B0AD2" w:rsidRPr="00C2229B" w:rsidRDefault="00BB0AD2" w:rsidP="00BB0AD2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29B" w:rsidRPr="00C2229B" w:rsidRDefault="00C2229B" w:rsidP="00C2229B">
            <w:pPr>
              <w:widowControl/>
              <w:numPr>
                <w:ilvl w:val="0"/>
                <w:numId w:val="40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C2229B" w:rsidRPr="00C2229B" w:rsidTr="00C2229B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229B" w:rsidRPr="00C2229B" w:rsidRDefault="003A2A7E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1</w:t>
            </w:r>
            <w:r w:rsidR="00C2229B"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</w:t>
            </w:r>
          </w:p>
          <w:p w:rsidR="00C2229B" w:rsidRPr="00C2229B" w:rsidRDefault="00C2229B" w:rsidP="00C2229B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以下敘述何者有誤？</w:t>
            </w:r>
          </w:p>
          <w:p w:rsidR="00C2229B" w:rsidRPr="00C2229B" w:rsidRDefault="00C2229B" w:rsidP="00C2229B">
            <w:pPr>
              <w:widowControl/>
              <w:numPr>
                <w:ilvl w:val="0"/>
                <w:numId w:val="4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20.25pt;height:19.5pt" o:ole="">
                  <v:imagedata r:id="rId7" o:title=""/>
                </v:shape>
                <w:control r:id="rId8" w:name="DefaultOcxName4" w:shapeid="_x0000_i1062"/>
              </w:object>
            </w:r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假</w:t>
            </w:r>
            <w:proofErr w:type="gramStart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設計息期</w:t>
            </w:r>
            <w:proofErr w:type="gramEnd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數不變的情況下，當利率上升時，</w:t>
            </w:r>
            <w:proofErr w:type="gramStart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則終</w:t>
            </w:r>
            <w:proofErr w:type="gramEnd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值會愈高</w:t>
            </w:r>
          </w:p>
          <w:p w:rsidR="00C2229B" w:rsidRPr="00C2229B" w:rsidRDefault="00C2229B" w:rsidP="00C2229B">
            <w:pPr>
              <w:widowControl/>
              <w:numPr>
                <w:ilvl w:val="0"/>
                <w:numId w:val="4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65" type="#_x0000_t75" style="width:20.25pt;height:19.5pt" o:ole="">
                  <v:imagedata r:id="rId7" o:title=""/>
                </v:shape>
                <w:control r:id="rId9" w:name="DefaultOcxName5" w:shapeid="_x0000_i1065"/>
              </w:object>
            </w:r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假設利率不變的情況下，當</w:t>
            </w:r>
            <w:proofErr w:type="gramStart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計息期數</w:t>
            </w:r>
            <w:proofErr w:type="gramEnd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愈</w:t>
            </w:r>
            <w:proofErr w:type="gramStart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多時</w:t>
            </w:r>
            <w:proofErr w:type="gramEnd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，則現值會愈低</w:t>
            </w:r>
          </w:p>
          <w:p w:rsidR="00C2229B" w:rsidRPr="00C2229B" w:rsidRDefault="00C2229B" w:rsidP="00C2229B">
            <w:pPr>
              <w:widowControl/>
              <w:numPr>
                <w:ilvl w:val="0"/>
                <w:numId w:val="4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068" type="#_x0000_t75" style="width:20.25pt;height:19.5pt" o:ole="">
                  <v:imagedata r:id="rId7" o:title=""/>
                </v:shape>
                <w:control r:id="rId10" w:name="DefaultOcxName6" w:shapeid="_x0000_i1068"/>
              </w:object>
            </w:r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假</w:t>
            </w:r>
            <w:proofErr w:type="gramStart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設計息期</w:t>
            </w:r>
            <w:proofErr w:type="gramEnd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數不變的情況下，當利率上升時，則現值會變低</w:t>
            </w:r>
          </w:p>
          <w:p w:rsidR="00C2229B" w:rsidRDefault="00C2229B" w:rsidP="00C2229B">
            <w:pPr>
              <w:widowControl/>
              <w:numPr>
                <w:ilvl w:val="0"/>
                <w:numId w:val="4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071" type="#_x0000_t75" style="width:20.25pt;height:19.5pt" o:ole="">
                  <v:imagedata r:id="rId7" o:title=""/>
                </v:shape>
                <w:control r:id="rId11" w:name="DefaultOcxName7" w:shapeid="_x0000_i1071"/>
              </w:object>
            </w:r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假設利率不變的情況下，當</w:t>
            </w:r>
            <w:proofErr w:type="gramStart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計息期數</w:t>
            </w:r>
            <w:proofErr w:type="gramEnd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愈</w:t>
            </w:r>
            <w:proofErr w:type="gramStart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多時，則</w:t>
            </w:r>
            <w:proofErr w:type="gramEnd"/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終值會愈低</w:t>
            </w:r>
          </w:p>
          <w:p w:rsidR="004B2B5C" w:rsidRPr="00C2229B" w:rsidRDefault="004B2B5C" w:rsidP="004B2B5C">
            <w:pPr>
              <w:widowControl/>
              <w:spacing w:before="100" w:beforeAutospacing="1" w:after="100" w:afterAutospacing="1" w:line="384" w:lineRule="atLeast"/>
              <w:ind w:left="36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P.187)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229B" w:rsidRPr="00C2229B" w:rsidRDefault="00C2229B" w:rsidP="00C2229B">
            <w:pPr>
              <w:widowControl/>
              <w:numPr>
                <w:ilvl w:val="0"/>
                <w:numId w:val="4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C2229B" w:rsidRPr="00C2229B" w:rsidTr="00C2229B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75630" w:rsidRPr="00FB2D80" w:rsidRDefault="00E75630" w:rsidP="00FB2D80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strike/>
                <w:color w:val="000000" w:themeColor="text1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29B" w:rsidRPr="00C2229B" w:rsidRDefault="00C2229B" w:rsidP="00C2229B">
            <w:pPr>
              <w:widowControl/>
              <w:numPr>
                <w:ilvl w:val="0"/>
                <w:numId w:val="4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C2229B" w:rsidRPr="00C2229B" w:rsidTr="00C2229B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229B" w:rsidRDefault="00862604" w:rsidP="00B9567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 xml:space="preserve"> </w:t>
            </w:r>
          </w:p>
          <w:p w:rsidR="00D319B2" w:rsidRDefault="00D319B2" w:rsidP="00B9567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  <w:p w:rsidR="00D319B2" w:rsidRDefault="00D319B2" w:rsidP="00B9567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  <w:p w:rsidR="00D319B2" w:rsidRPr="00C2229B" w:rsidRDefault="00D319B2" w:rsidP="00B9567F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C2229B" w:rsidRPr="00C2229B" w:rsidRDefault="00C2229B" w:rsidP="00C2229B">
            <w:pPr>
              <w:widowControl/>
              <w:numPr>
                <w:ilvl w:val="0"/>
                <w:numId w:val="4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C2229B" w:rsidRPr="00C2229B" w:rsidTr="00C2229B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C2229B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29B" w:rsidRPr="00C2229B" w:rsidRDefault="00C2229B" w:rsidP="00C2229B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  <w:p w:rsidR="006A6094" w:rsidRPr="00C2229B" w:rsidRDefault="006A6094" w:rsidP="006A6094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2229B" w:rsidRPr="00C2229B" w:rsidRDefault="00C2229B" w:rsidP="00C2229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849D4" w:rsidRDefault="00D849D4">
      <w:pPr>
        <w:widowControl/>
      </w:pPr>
    </w:p>
    <w:p w:rsidR="005122AE" w:rsidRPr="00957E63" w:rsidRDefault="00AA23AE" w:rsidP="00113672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</w:t>
      </w:r>
      <w:r w:rsidR="00113672">
        <w:rPr>
          <w:rFonts w:ascii="Times New Roman" w:hAnsi="Times New Roman" w:cs="Times New Roman"/>
          <w:szCs w:val="24"/>
        </w:rPr>
        <w:t xml:space="preserve">. </w:t>
      </w:r>
      <w:r w:rsidR="00295ADD">
        <w:rPr>
          <w:rFonts w:ascii="Times New Roman" w:hAnsi="Times New Roman" w:cs="Times New Roman"/>
          <w:szCs w:val="24"/>
        </w:rPr>
        <w:t>d</w:t>
      </w:r>
      <w:r w:rsidR="00957E63" w:rsidRPr="00957E63">
        <w:rPr>
          <w:rFonts w:ascii="Times New Roman" w:hAnsi="Times New Roman" w:cs="Times New Roman"/>
          <w:szCs w:val="24"/>
        </w:rPr>
        <w:t>影響均衡利率變動的因素主要有財富、預期通貨膨脹率、以及投資的預期獲利。請問這些因素對利率的效果，以下敘述何者正確</w:t>
      </w:r>
      <w:r w:rsidR="00A40376">
        <w:rPr>
          <w:rFonts w:ascii="Times New Roman" w:hAnsi="Times New Roman" w:cs="Times New Roman" w:hint="eastAsia"/>
          <w:szCs w:val="24"/>
        </w:rPr>
        <w:t>？</w:t>
      </w:r>
      <w:r w:rsidR="00EF6624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>(a)</w:t>
      </w:r>
      <w:r w:rsidR="00295ADD" w:rsidRPr="00295ADD">
        <w:rPr>
          <w:rFonts w:ascii="Times New Roman" w:hAnsi="Times New Roman" w:cs="Times New Roman" w:hint="eastAsia"/>
          <w:szCs w:val="24"/>
        </w:rPr>
        <w:t xml:space="preserve"> </w:t>
      </w:r>
      <w:r w:rsidR="00295ADD">
        <w:rPr>
          <w:rFonts w:ascii="Times New Roman" w:hAnsi="Times New Roman" w:cs="Times New Roman" w:hint="eastAsia"/>
          <w:szCs w:val="24"/>
        </w:rPr>
        <w:t>投資的預期獲利下降，利率上升</w:t>
      </w:r>
      <w:r w:rsidR="00EF6624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>(b)</w:t>
      </w:r>
      <w:r w:rsidR="00295ADD" w:rsidRPr="00295ADD">
        <w:rPr>
          <w:rFonts w:ascii="Times New Roman" w:hAnsi="Times New Roman" w:cs="Times New Roman"/>
          <w:szCs w:val="24"/>
        </w:rPr>
        <w:t xml:space="preserve"> </w:t>
      </w:r>
      <w:r w:rsidR="000B5C98" w:rsidRPr="00957E63">
        <w:rPr>
          <w:rFonts w:ascii="Times New Roman" w:hAnsi="Times New Roman" w:cs="Times New Roman"/>
          <w:szCs w:val="24"/>
        </w:rPr>
        <w:t>財富增加，利率上升</w:t>
      </w:r>
      <w:r w:rsidR="00EF6624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 xml:space="preserve">(c) </w:t>
      </w:r>
      <w:r w:rsidR="000B5C98" w:rsidRPr="00957E63">
        <w:rPr>
          <w:rFonts w:ascii="Times New Roman" w:hAnsi="Times New Roman" w:cs="Times New Roman"/>
          <w:szCs w:val="24"/>
        </w:rPr>
        <w:t>投資的預期獲利上升，利率下跌</w:t>
      </w:r>
      <w:r w:rsidR="00EF6624">
        <w:rPr>
          <w:rFonts w:ascii="Times New Roman" w:hAnsi="Times New Roman" w:cs="Times New Roman"/>
          <w:szCs w:val="24"/>
        </w:rPr>
        <w:br/>
      </w:r>
      <w:r w:rsidR="00EF6624">
        <w:rPr>
          <w:rFonts w:ascii="Times New Roman" w:hAnsi="Times New Roman" w:cs="Times New Roman"/>
          <w:szCs w:val="24"/>
        </w:rPr>
        <w:lastRenderedPageBreak/>
        <w:t>(d)</w:t>
      </w:r>
      <w:r w:rsidR="00295ADD" w:rsidRPr="00295ADD">
        <w:rPr>
          <w:rFonts w:ascii="Times New Roman" w:hAnsi="Times New Roman" w:cs="Times New Roman"/>
          <w:szCs w:val="24"/>
        </w:rPr>
        <w:t xml:space="preserve"> </w:t>
      </w:r>
      <w:r w:rsidR="00295ADD" w:rsidRPr="00957E63">
        <w:rPr>
          <w:rFonts w:ascii="Times New Roman" w:hAnsi="Times New Roman" w:cs="Times New Roman"/>
          <w:szCs w:val="24"/>
        </w:rPr>
        <w:t>通貨膨脹率</w:t>
      </w:r>
      <w:r w:rsidR="00295ADD">
        <w:rPr>
          <w:rFonts w:ascii="Times New Roman" w:hAnsi="Times New Roman" w:cs="Times New Roman" w:hint="eastAsia"/>
          <w:szCs w:val="24"/>
        </w:rPr>
        <w:t>下降</w:t>
      </w:r>
      <w:r w:rsidR="00295ADD" w:rsidRPr="00957E63">
        <w:rPr>
          <w:rFonts w:ascii="Times New Roman" w:hAnsi="Times New Roman" w:cs="Times New Roman"/>
          <w:szCs w:val="24"/>
        </w:rPr>
        <w:t>，利率</w:t>
      </w:r>
      <w:r w:rsidR="00295ADD">
        <w:rPr>
          <w:rFonts w:ascii="Times New Roman" w:hAnsi="Times New Roman" w:cs="Times New Roman" w:hint="eastAsia"/>
          <w:szCs w:val="24"/>
        </w:rPr>
        <w:t>下降</w:t>
      </w:r>
      <w:r w:rsidR="00EF6624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>(p.179)</w:t>
      </w:r>
      <w:r w:rsidR="00A430A6">
        <w:rPr>
          <w:rFonts w:ascii="Times New Roman" w:hAnsi="Times New Roman" w:cs="Times New Roman"/>
          <w:szCs w:val="24"/>
        </w:rPr>
        <w:br/>
      </w:r>
    </w:p>
    <w:p w:rsidR="00E43881" w:rsidRDefault="00AA23AE" w:rsidP="00113672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</w:t>
      </w:r>
      <w:r w:rsidR="00113672">
        <w:rPr>
          <w:rFonts w:ascii="Times New Roman" w:hAnsi="Times New Roman" w:cs="Times New Roman"/>
          <w:szCs w:val="24"/>
        </w:rPr>
        <w:t xml:space="preserve">. </w:t>
      </w:r>
      <w:r w:rsidR="004E532C">
        <w:rPr>
          <w:rFonts w:ascii="Times New Roman" w:hAnsi="Times New Roman" w:cs="Times New Roman"/>
          <w:szCs w:val="24"/>
        </w:rPr>
        <w:t>d</w:t>
      </w:r>
      <w:r w:rsidR="00957E63" w:rsidRPr="00113672">
        <w:rPr>
          <w:rFonts w:ascii="Times New Roman" w:hAnsi="Times New Roman" w:cs="Times New Roman"/>
          <w:szCs w:val="24"/>
        </w:rPr>
        <w:t>關於單利、複利、與有效利率，下列何者正確：</w:t>
      </w:r>
      <w:r w:rsidR="00BD2FEB">
        <w:rPr>
          <w:rFonts w:ascii="Times New Roman" w:hAnsi="Times New Roman" w:cs="Times New Roman"/>
          <w:szCs w:val="24"/>
        </w:rPr>
        <w:br/>
      </w:r>
      <w:r w:rsidR="00957E63" w:rsidRPr="00113672">
        <w:rPr>
          <w:rFonts w:ascii="Times New Roman" w:hAnsi="Times New Roman" w:cs="Times New Roman"/>
          <w:szCs w:val="24"/>
        </w:rPr>
        <w:t>(a)</w:t>
      </w:r>
      <w:r w:rsidR="004E532C" w:rsidRPr="004E532C">
        <w:rPr>
          <w:rFonts w:ascii="Times New Roman" w:hAnsi="Times New Roman" w:cs="Times New Roman"/>
          <w:szCs w:val="24"/>
        </w:rPr>
        <w:t xml:space="preserve"> </w:t>
      </w:r>
      <w:r w:rsidR="004E532C" w:rsidRPr="00113672">
        <w:rPr>
          <w:rFonts w:ascii="Times New Roman" w:hAnsi="Times New Roman" w:cs="Times New Roman"/>
          <w:szCs w:val="24"/>
        </w:rPr>
        <w:t>複利計算時，每期的計算本金都是第一期的本金</w:t>
      </w:r>
      <w:r w:rsidR="00BD2FEB">
        <w:rPr>
          <w:rFonts w:ascii="Times New Roman" w:hAnsi="Times New Roman" w:cs="Times New Roman"/>
          <w:szCs w:val="24"/>
        </w:rPr>
        <w:br/>
      </w:r>
      <w:r w:rsidR="00957E63" w:rsidRPr="00113672">
        <w:rPr>
          <w:rFonts w:ascii="Times New Roman" w:hAnsi="Times New Roman" w:cs="Times New Roman"/>
          <w:szCs w:val="24"/>
        </w:rPr>
        <w:t>(b)</w:t>
      </w:r>
      <w:r w:rsidR="004E532C" w:rsidRPr="004E532C">
        <w:rPr>
          <w:rFonts w:ascii="Times New Roman" w:hAnsi="Times New Roman" w:cs="Times New Roman" w:hint="eastAsia"/>
          <w:szCs w:val="24"/>
        </w:rPr>
        <w:t xml:space="preserve"> </w:t>
      </w:r>
      <w:r w:rsidR="004E532C">
        <w:rPr>
          <w:rFonts w:ascii="Times New Roman" w:hAnsi="Times New Roman" w:cs="Times New Roman" w:hint="eastAsia"/>
          <w:szCs w:val="24"/>
        </w:rPr>
        <w:t>債券票面利率不僅是名目利率，也是有效利率</w:t>
      </w:r>
      <w:r w:rsidR="00BD2FEB">
        <w:rPr>
          <w:rFonts w:ascii="Times New Roman" w:hAnsi="Times New Roman" w:cs="Times New Roman"/>
          <w:szCs w:val="24"/>
        </w:rPr>
        <w:br/>
      </w:r>
      <w:r w:rsidR="00957E63" w:rsidRPr="00113672">
        <w:rPr>
          <w:rFonts w:ascii="Times New Roman" w:hAnsi="Times New Roman" w:cs="Times New Roman"/>
          <w:szCs w:val="24"/>
        </w:rPr>
        <w:t xml:space="preserve">(c) </w:t>
      </w:r>
      <w:r w:rsidR="004E532C" w:rsidRPr="00113672">
        <w:rPr>
          <w:rFonts w:ascii="Times New Roman" w:hAnsi="Times New Roman" w:cs="Times New Roman"/>
          <w:szCs w:val="24"/>
        </w:rPr>
        <w:t>單利計算時，每期的本金為上一期的本利</w:t>
      </w:r>
      <w:proofErr w:type="gramStart"/>
      <w:r w:rsidR="004E532C" w:rsidRPr="00113672">
        <w:rPr>
          <w:rFonts w:ascii="Times New Roman" w:hAnsi="Times New Roman" w:cs="Times New Roman"/>
          <w:szCs w:val="24"/>
        </w:rPr>
        <w:t>和</w:t>
      </w:r>
      <w:proofErr w:type="gramEnd"/>
    </w:p>
    <w:p w:rsidR="00E43881" w:rsidRDefault="004E532C" w:rsidP="00113672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d)</w:t>
      </w:r>
      <w:r w:rsidRPr="004E532C">
        <w:rPr>
          <w:rFonts w:ascii="Times New Roman" w:hAnsi="Times New Roman" w:cs="Times New Roman"/>
          <w:szCs w:val="24"/>
        </w:rPr>
        <w:t xml:space="preserve"> </w:t>
      </w:r>
      <w:r w:rsidRPr="00113672">
        <w:rPr>
          <w:rFonts w:ascii="Times New Roman" w:hAnsi="Times New Roman" w:cs="Times New Roman"/>
          <w:szCs w:val="24"/>
        </w:rPr>
        <w:t>有效利率是指以約定的名目利率及期數為基礎，在經由複利計算後，所能得到的實際報酬率</w:t>
      </w:r>
    </w:p>
    <w:p w:rsidR="00957E63" w:rsidRDefault="00957E63" w:rsidP="00113672">
      <w:pPr>
        <w:spacing w:line="360" w:lineRule="auto"/>
        <w:rPr>
          <w:rFonts w:ascii="Times New Roman" w:hAnsi="Times New Roman" w:cs="Times New Roman"/>
          <w:szCs w:val="24"/>
        </w:rPr>
      </w:pPr>
      <w:r w:rsidRPr="00113672">
        <w:rPr>
          <w:rFonts w:ascii="Times New Roman" w:hAnsi="Times New Roman" w:cs="Times New Roman"/>
          <w:szCs w:val="24"/>
        </w:rPr>
        <w:t>(p.180-183)</w:t>
      </w:r>
      <w:r w:rsidR="00A430A6" w:rsidRPr="00113672">
        <w:rPr>
          <w:rFonts w:ascii="Times New Roman" w:hAnsi="Times New Roman" w:cs="Times New Roman"/>
          <w:szCs w:val="24"/>
        </w:rPr>
        <w:br/>
      </w:r>
    </w:p>
    <w:p w:rsidR="00C0466A" w:rsidRPr="00C0466A" w:rsidRDefault="00C0466A" w:rsidP="00113672">
      <w:pPr>
        <w:spacing w:line="360" w:lineRule="auto"/>
        <w:rPr>
          <w:rFonts w:ascii="Times New Roman" w:hAnsi="Times New Roman" w:cs="Times New Roman"/>
          <w:szCs w:val="24"/>
        </w:rPr>
      </w:pPr>
    </w:p>
    <w:p w:rsidR="005F776B" w:rsidRDefault="00AA23AE" w:rsidP="00113672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</w:t>
      </w:r>
      <w:r w:rsidR="00113672">
        <w:rPr>
          <w:rFonts w:ascii="Times New Roman" w:hAnsi="Times New Roman" w:cs="Times New Roman"/>
          <w:szCs w:val="24"/>
        </w:rPr>
        <w:t xml:space="preserve">. </w:t>
      </w:r>
      <w:r w:rsidR="00D17195">
        <w:rPr>
          <w:rFonts w:ascii="Times New Roman" w:hAnsi="Times New Roman" w:cs="Times New Roman"/>
          <w:szCs w:val="24"/>
        </w:rPr>
        <w:t>c</w:t>
      </w:r>
      <w:r w:rsidR="00957E63" w:rsidRPr="00113672">
        <w:rPr>
          <w:rFonts w:ascii="Times New Roman" w:hAnsi="Times New Roman" w:cs="Times New Roman"/>
          <w:szCs w:val="24"/>
        </w:rPr>
        <w:t>投資人將</w:t>
      </w:r>
      <w:r w:rsidR="00957E63" w:rsidRPr="00113672">
        <w:rPr>
          <w:rFonts w:ascii="Times New Roman" w:hAnsi="Times New Roman" w:cs="Times New Roman"/>
          <w:szCs w:val="24"/>
        </w:rPr>
        <w:t>1,000</w:t>
      </w:r>
      <w:r w:rsidR="00957E63" w:rsidRPr="00113672">
        <w:rPr>
          <w:rFonts w:ascii="Times New Roman" w:hAnsi="Times New Roman" w:cs="Times New Roman"/>
          <w:szCs w:val="24"/>
        </w:rPr>
        <w:t>元存入銀行，約定年利率為</w:t>
      </w:r>
      <w:r w:rsidR="00957E63" w:rsidRPr="00113672">
        <w:rPr>
          <w:rFonts w:ascii="Times New Roman" w:hAnsi="Times New Roman" w:cs="Times New Roman"/>
          <w:szCs w:val="24"/>
        </w:rPr>
        <w:t>10%</w:t>
      </w:r>
      <w:r w:rsidR="00957E63" w:rsidRPr="00113672">
        <w:rPr>
          <w:rFonts w:ascii="Times New Roman" w:hAnsi="Times New Roman" w:cs="Times New Roman"/>
          <w:szCs w:val="24"/>
        </w:rPr>
        <w:t>，若此筆存款按年計息，存款期間為</w:t>
      </w:r>
      <w:r w:rsidR="00957E63" w:rsidRPr="00113672">
        <w:rPr>
          <w:rFonts w:ascii="Times New Roman" w:hAnsi="Times New Roman" w:cs="Times New Roman"/>
          <w:szCs w:val="24"/>
        </w:rPr>
        <w:t>10</w:t>
      </w:r>
      <w:r w:rsidR="00957E63" w:rsidRPr="00113672">
        <w:rPr>
          <w:rFonts w:ascii="Times New Roman" w:hAnsi="Times New Roman" w:cs="Times New Roman"/>
          <w:szCs w:val="24"/>
        </w:rPr>
        <w:t>年，請問</w:t>
      </w:r>
      <w:r w:rsidR="00957E63" w:rsidRPr="00113672">
        <w:rPr>
          <w:rFonts w:ascii="Times New Roman" w:hAnsi="Times New Roman" w:cs="Times New Roman"/>
          <w:szCs w:val="24"/>
        </w:rPr>
        <w:t>10</w:t>
      </w:r>
      <w:r w:rsidR="00957E63" w:rsidRPr="00113672">
        <w:rPr>
          <w:rFonts w:ascii="Times New Roman" w:hAnsi="Times New Roman" w:cs="Times New Roman"/>
          <w:szCs w:val="24"/>
        </w:rPr>
        <w:t>年後終值為多少？</w:t>
      </w:r>
      <w:r w:rsidR="00D17195">
        <w:rPr>
          <w:rFonts w:ascii="Times New Roman" w:hAnsi="Times New Roman" w:cs="Times New Roman"/>
          <w:szCs w:val="24"/>
        </w:rPr>
        <w:br/>
      </w:r>
      <w:r w:rsidR="00957E63" w:rsidRPr="00113672">
        <w:rPr>
          <w:rFonts w:ascii="Times New Roman" w:hAnsi="Times New Roman" w:cs="Times New Roman"/>
          <w:szCs w:val="24"/>
        </w:rPr>
        <w:t xml:space="preserve">(a)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1000×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10</m:t>
                </m:r>
              </m:sup>
            </m:sSup>
          </m:den>
        </m:f>
      </m:oMath>
      <w:r w:rsidR="00D17195">
        <w:rPr>
          <w:rFonts w:ascii="Times New Roman" w:hAnsi="Times New Roman" w:cs="Times New Roman"/>
          <w:szCs w:val="24"/>
        </w:rPr>
        <w:br/>
      </w:r>
      <w:r w:rsidR="00957E63" w:rsidRPr="00113672">
        <w:rPr>
          <w:rFonts w:ascii="Times New Roman" w:hAnsi="Times New Roman" w:cs="Times New Roman"/>
          <w:szCs w:val="24"/>
        </w:rPr>
        <w:t>(b)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1000+(1+10%)</m:t>
            </m:r>
          </m:e>
          <m:sup>
            <m:r>
              <w:rPr>
                <w:rFonts w:ascii="Cambria Math" w:hAnsi="Cambria Math" w:cs="Times New Roman"/>
                <w:szCs w:val="24"/>
              </w:rPr>
              <m:t>10</m:t>
            </m:r>
          </m:sup>
        </m:sSup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</m:oMath>
      <w:r w:rsidR="00D17195">
        <w:rPr>
          <w:rFonts w:ascii="Times New Roman" w:hAnsi="Times New Roman" w:cs="Times New Roman"/>
          <w:szCs w:val="24"/>
        </w:rPr>
        <w:br/>
      </w:r>
      <w:r w:rsidR="00957E63" w:rsidRPr="00113672">
        <w:rPr>
          <w:rFonts w:ascii="Times New Roman" w:hAnsi="Times New Roman" w:cs="Times New Roman"/>
          <w:szCs w:val="24"/>
        </w:rPr>
        <w:t>(c)</w:t>
      </w:r>
      <w:r w:rsidR="00D17195">
        <w:rPr>
          <w:rFonts w:ascii="Times New Roman" w:hAnsi="Times New Roman" w:cs="Times New Roman" w:hint="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1000×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(1+10%)</m:t>
            </m:r>
          </m:e>
          <m:sup>
            <m:r>
              <w:rPr>
                <w:rFonts w:ascii="Cambria Math" w:hAnsi="Cambria Math" w:cs="Times New Roman"/>
                <w:szCs w:val="24"/>
              </w:rPr>
              <m:t>10</m:t>
            </m:r>
          </m:sup>
        </m:sSup>
      </m:oMath>
      <w:r w:rsidR="00D17195" w:rsidRPr="00113672">
        <w:rPr>
          <w:rFonts w:ascii="Times New Roman" w:hAnsi="Times New Roman" w:cs="Times New Roman"/>
          <w:szCs w:val="24"/>
        </w:rPr>
        <w:t xml:space="preserve"> </w:t>
      </w:r>
      <w:r w:rsidR="00957E63" w:rsidRPr="00113672">
        <w:rPr>
          <w:rFonts w:ascii="Times New Roman" w:hAnsi="Times New Roman" w:cs="Times New Roman"/>
          <w:szCs w:val="24"/>
        </w:rPr>
        <w:t xml:space="preserve"> </w:t>
      </w:r>
    </w:p>
    <w:p w:rsidR="005F776B" w:rsidRDefault="005F776B" w:rsidP="00113672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(</w:t>
      </w:r>
      <w:r>
        <w:rPr>
          <w:rFonts w:ascii="Times New Roman" w:hAnsi="Times New Roman" w:cs="Times New Roman"/>
          <w:szCs w:val="24"/>
        </w:rPr>
        <w:t>d)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1000+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10</m:t>
                </m:r>
              </m:sup>
            </m:sSup>
          </m:den>
        </m:f>
      </m:oMath>
    </w:p>
    <w:p w:rsidR="00C0466A" w:rsidRPr="00C0466A" w:rsidRDefault="00957E63" w:rsidP="00113672">
      <w:pPr>
        <w:spacing w:line="360" w:lineRule="auto"/>
        <w:rPr>
          <w:rFonts w:ascii="Times New Roman" w:hAnsi="Times New Roman" w:cs="Times New Roman"/>
          <w:szCs w:val="24"/>
        </w:rPr>
      </w:pPr>
      <w:r w:rsidRPr="00113672">
        <w:rPr>
          <w:rFonts w:ascii="Times New Roman" w:hAnsi="Times New Roman" w:cs="Times New Roman"/>
          <w:szCs w:val="24"/>
        </w:rPr>
        <w:t>(p.187)</w:t>
      </w:r>
      <w:r w:rsidR="00A430A6" w:rsidRPr="00113672">
        <w:rPr>
          <w:rFonts w:ascii="Times New Roman" w:hAnsi="Times New Roman" w:cs="Times New Roman"/>
          <w:szCs w:val="24"/>
        </w:rPr>
        <w:br/>
      </w:r>
    </w:p>
    <w:p w:rsidR="00410923" w:rsidRDefault="00AA23AE" w:rsidP="004877E9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</w:t>
      </w:r>
      <w:r w:rsidR="004877E9">
        <w:rPr>
          <w:rFonts w:ascii="Times New Roman" w:hAnsi="Times New Roman" w:cs="Times New Roman"/>
          <w:szCs w:val="24"/>
        </w:rPr>
        <w:t xml:space="preserve">. </w:t>
      </w:r>
      <w:r w:rsidR="005F776B">
        <w:rPr>
          <w:rFonts w:ascii="Times New Roman" w:hAnsi="Times New Roman" w:cs="Times New Roman"/>
          <w:szCs w:val="24"/>
        </w:rPr>
        <w:t>d</w:t>
      </w:r>
      <w:r w:rsidR="00957E63" w:rsidRPr="004877E9">
        <w:rPr>
          <w:rFonts w:ascii="Times New Roman" w:hAnsi="Times New Roman" w:cs="Times New Roman"/>
          <w:szCs w:val="24"/>
        </w:rPr>
        <w:t>在年利率</w:t>
      </w:r>
      <w:r w:rsidR="00957E63" w:rsidRPr="004877E9">
        <w:rPr>
          <w:rFonts w:ascii="Times New Roman" w:hAnsi="Times New Roman" w:cs="Times New Roman"/>
          <w:szCs w:val="24"/>
        </w:rPr>
        <w:t>10%</w:t>
      </w:r>
      <w:r w:rsidR="00957E63" w:rsidRPr="004877E9">
        <w:rPr>
          <w:rFonts w:ascii="Times New Roman" w:hAnsi="Times New Roman" w:cs="Times New Roman"/>
          <w:szCs w:val="24"/>
        </w:rPr>
        <w:t>下，如果</w:t>
      </w:r>
      <w:r w:rsidR="00957E63" w:rsidRPr="004877E9">
        <w:rPr>
          <w:rFonts w:ascii="Times New Roman" w:hAnsi="Times New Roman" w:cs="Times New Roman"/>
          <w:szCs w:val="24"/>
        </w:rPr>
        <w:t>10</w:t>
      </w:r>
      <w:r w:rsidR="00957E63" w:rsidRPr="004877E9">
        <w:rPr>
          <w:rFonts w:ascii="Times New Roman" w:hAnsi="Times New Roman" w:cs="Times New Roman"/>
          <w:szCs w:val="24"/>
        </w:rPr>
        <w:t>年後投資人存得</w:t>
      </w:r>
      <w:r w:rsidR="00957E63" w:rsidRPr="004877E9">
        <w:rPr>
          <w:rFonts w:ascii="Times New Roman" w:hAnsi="Times New Roman" w:cs="Times New Roman"/>
          <w:szCs w:val="24"/>
        </w:rPr>
        <w:t>1000</w:t>
      </w:r>
      <w:r w:rsidR="00957E63" w:rsidRPr="004877E9">
        <w:rPr>
          <w:rFonts w:ascii="Times New Roman" w:hAnsi="Times New Roman" w:cs="Times New Roman"/>
          <w:szCs w:val="24"/>
        </w:rPr>
        <w:t>元，此</w:t>
      </w:r>
      <w:r w:rsidR="00957E63" w:rsidRPr="004877E9">
        <w:rPr>
          <w:rFonts w:ascii="Times New Roman" w:hAnsi="Times New Roman" w:cs="Times New Roman"/>
          <w:szCs w:val="24"/>
        </w:rPr>
        <w:t>10</w:t>
      </w:r>
      <w:r w:rsidR="00957E63" w:rsidRPr="004877E9">
        <w:rPr>
          <w:rFonts w:ascii="Times New Roman" w:hAnsi="Times New Roman" w:cs="Times New Roman"/>
          <w:szCs w:val="24"/>
        </w:rPr>
        <w:t>年後的</w:t>
      </w:r>
      <w:r w:rsidR="00957E63" w:rsidRPr="004877E9">
        <w:rPr>
          <w:rFonts w:ascii="Times New Roman" w:hAnsi="Times New Roman" w:cs="Times New Roman"/>
          <w:szCs w:val="24"/>
        </w:rPr>
        <w:t>1000</w:t>
      </w:r>
      <w:r w:rsidR="00957E63" w:rsidRPr="004877E9">
        <w:rPr>
          <w:rFonts w:ascii="Times New Roman" w:hAnsi="Times New Roman" w:cs="Times New Roman"/>
          <w:szCs w:val="24"/>
        </w:rPr>
        <w:t>元目前現值為多？</w:t>
      </w:r>
    </w:p>
    <w:p w:rsidR="00410923" w:rsidRDefault="00410923" w:rsidP="004877E9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a)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1000×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(1+10%)</m:t>
            </m:r>
          </m:e>
          <m:sup>
            <m:r>
              <w:rPr>
                <w:rFonts w:ascii="Cambria Math" w:hAnsi="Cambria Math" w:cs="Times New Roman"/>
                <w:szCs w:val="24"/>
              </w:rPr>
              <m:t>10</m:t>
            </m:r>
          </m:sup>
        </m:sSup>
      </m:oMath>
      <w:r w:rsidR="00957E63" w:rsidRPr="004877E9">
        <w:rPr>
          <w:rFonts w:ascii="Times New Roman" w:hAnsi="Times New Roman" w:cs="Times New Roman"/>
          <w:szCs w:val="24"/>
        </w:rPr>
        <w:t xml:space="preserve"> </w:t>
      </w:r>
    </w:p>
    <w:p w:rsidR="00410923" w:rsidRDefault="00957E63" w:rsidP="004877E9">
      <w:pPr>
        <w:spacing w:line="360" w:lineRule="auto"/>
        <w:rPr>
          <w:rFonts w:ascii="Times New Roman" w:hAnsi="Times New Roman" w:cs="Times New Roman"/>
          <w:szCs w:val="24"/>
        </w:rPr>
      </w:pPr>
      <w:r w:rsidRPr="004877E9">
        <w:rPr>
          <w:rFonts w:ascii="Times New Roman" w:hAnsi="Times New Roman" w:cs="Times New Roman"/>
          <w:szCs w:val="24"/>
        </w:rPr>
        <w:t>(b)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1000+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10</m:t>
                </m:r>
              </m:sup>
            </m:sSup>
          </m:den>
        </m:f>
      </m:oMath>
    </w:p>
    <w:p w:rsidR="005F776B" w:rsidRDefault="00957E63" w:rsidP="004877E9">
      <w:pPr>
        <w:spacing w:line="360" w:lineRule="auto"/>
        <w:rPr>
          <w:rFonts w:ascii="Times New Roman" w:hAnsi="Times New Roman" w:cs="Times New Roman"/>
          <w:szCs w:val="24"/>
        </w:rPr>
      </w:pPr>
      <w:r w:rsidRPr="004877E9">
        <w:rPr>
          <w:rFonts w:ascii="Times New Roman" w:hAnsi="Times New Roman" w:cs="Times New Roman"/>
          <w:szCs w:val="24"/>
        </w:rPr>
        <w:t>(c)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1000+(1+10%)</m:t>
            </m:r>
          </m:e>
          <m:sup>
            <m:r>
              <w:rPr>
                <w:rFonts w:ascii="Cambria Math" w:hAnsi="Cambria Math" w:cs="Times New Roman"/>
                <w:szCs w:val="24"/>
              </w:rPr>
              <m:t>10</m:t>
            </m:r>
          </m:sup>
        </m:sSup>
      </m:oMath>
      <w:r w:rsidRPr="004877E9">
        <w:rPr>
          <w:rFonts w:ascii="Times New Roman" w:hAnsi="Times New Roman" w:cs="Times New Roman"/>
          <w:szCs w:val="24"/>
        </w:rPr>
        <w:t xml:space="preserve"> </w:t>
      </w:r>
    </w:p>
    <w:p w:rsidR="000E44E3" w:rsidRDefault="005F776B" w:rsidP="004877E9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(d)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 1000×</m:t>
        </m:r>
        <m:f>
          <m:fPr>
            <m:ctrlPr>
              <w:rPr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(1+10%)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10</m:t>
                </m:r>
              </m:sup>
            </m:sSup>
          </m:den>
        </m:f>
      </m:oMath>
      <w:r w:rsidR="00410923">
        <w:rPr>
          <w:rFonts w:ascii="Times New Roman" w:hAnsi="Times New Roman" w:cs="Times New Roman"/>
          <w:szCs w:val="24"/>
        </w:rPr>
        <w:br/>
      </w:r>
      <w:r w:rsidR="00957E63" w:rsidRPr="004877E9">
        <w:rPr>
          <w:rFonts w:ascii="Times New Roman" w:hAnsi="Times New Roman" w:cs="Times New Roman"/>
          <w:szCs w:val="24"/>
        </w:rPr>
        <w:t>(p.188)</w:t>
      </w:r>
      <w:r w:rsidR="00A430A6" w:rsidRPr="004877E9">
        <w:rPr>
          <w:rFonts w:ascii="Times New Roman" w:hAnsi="Times New Roman" w:cs="Times New Roman"/>
          <w:szCs w:val="24"/>
        </w:rPr>
        <w:br/>
      </w:r>
      <w:r w:rsidR="00A430A6" w:rsidRPr="00723126">
        <w:rPr>
          <w:rFonts w:ascii="Times New Roman" w:hAnsi="Times New Roman" w:cs="Times New Roman"/>
          <w:strike/>
          <w:szCs w:val="24"/>
        </w:rPr>
        <w:br/>
      </w:r>
      <w:r w:rsidR="00AA23AE">
        <w:rPr>
          <w:rFonts w:ascii="Times New Roman" w:hAnsi="Times New Roman" w:cs="Times New Roman"/>
          <w:szCs w:val="24"/>
        </w:rPr>
        <w:t>6</w:t>
      </w:r>
      <w:r w:rsidR="004877E9">
        <w:rPr>
          <w:rFonts w:ascii="Times New Roman" w:hAnsi="Times New Roman" w:cs="Times New Roman"/>
          <w:szCs w:val="24"/>
        </w:rPr>
        <w:t xml:space="preserve">. </w:t>
      </w:r>
      <w:r w:rsidR="007478D4">
        <w:rPr>
          <w:rFonts w:ascii="Times New Roman" w:hAnsi="Times New Roman" w:cs="Times New Roman"/>
          <w:szCs w:val="24"/>
        </w:rPr>
        <w:t>d</w:t>
      </w:r>
      <w:r w:rsidR="00957E63" w:rsidRPr="00957E63">
        <w:rPr>
          <w:rFonts w:ascii="Times New Roman" w:hAnsi="Times New Roman" w:cs="Times New Roman"/>
          <w:szCs w:val="24"/>
        </w:rPr>
        <w:t>關於理財目標方程式與投資價值方程式，下列何者有誤：</w:t>
      </w:r>
      <w:r w:rsidR="00CF5990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>(a)</w:t>
      </w:r>
      <w:r w:rsidR="007478D4" w:rsidRPr="00957E63">
        <w:rPr>
          <w:rFonts w:ascii="Times New Roman" w:hAnsi="Times New Roman" w:cs="Times New Roman"/>
          <w:szCs w:val="24"/>
        </w:rPr>
        <w:t>資產合理的投資價格</w:t>
      </w:r>
      <w:r w:rsidR="007478D4" w:rsidRPr="00957E63">
        <w:rPr>
          <w:rFonts w:ascii="Times New Roman" w:hAnsi="Times New Roman" w:cs="Times New Roman"/>
          <w:szCs w:val="24"/>
        </w:rPr>
        <w:t>=(</w:t>
      </w:r>
      <w:r w:rsidR="007478D4" w:rsidRPr="00957E63">
        <w:rPr>
          <w:rFonts w:ascii="Times New Roman" w:hAnsi="Times New Roman" w:cs="Times New Roman"/>
          <w:szCs w:val="24"/>
        </w:rPr>
        <w:t>到期日可收回之本金</w:t>
      </w:r>
      <w:proofErr w:type="gramStart"/>
      <w:r w:rsidR="007478D4" w:rsidRPr="00957E63">
        <w:rPr>
          <w:rFonts w:ascii="微軟正黑體" w:eastAsia="微軟正黑體" w:hAnsi="微軟正黑體" w:cs="Times New Roman" w:hint="eastAsia"/>
          <w:szCs w:val="24"/>
        </w:rPr>
        <w:t>╳</w:t>
      </w:r>
      <w:proofErr w:type="gramEnd"/>
      <w:r w:rsidR="007478D4" w:rsidRPr="00957E63">
        <w:rPr>
          <w:rFonts w:ascii="Times New Roman" w:hAnsi="Times New Roman" w:cs="Times New Roman"/>
          <w:szCs w:val="24"/>
        </w:rPr>
        <w:t>現值利率因子</w:t>
      </w:r>
      <w:r w:rsidR="007478D4" w:rsidRPr="00957E63">
        <w:rPr>
          <w:rFonts w:ascii="Times New Roman" w:hAnsi="Times New Roman" w:cs="Times New Roman"/>
          <w:szCs w:val="24"/>
        </w:rPr>
        <w:t>)+(</w:t>
      </w:r>
      <w:r w:rsidR="007478D4" w:rsidRPr="00957E63">
        <w:rPr>
          <w:rFonts w:ascii="Times New Roman" w:hAnsi="Times New Roman" w:cs="Times New Roman"/>
          <w:szCs w:val="24"/>
        </w:rPr>
        <w:t>每期可領取的利金或利息</w:t>
      </w:r>
      <w:proofErr w:type="gramStart"/>
      <w:r w:rsidR="007478D4" w:rsidRPr="00957E63">
        <w:rPr>
          <w:rFonts w:ascii="微軟正黑體" w:eastAsia="微軟正黑體" w:hAnsi="微軟正黑體" w:cs="Times New Roman" w:hint="eastAsia"/>
          <w:szCs w:val="24"/>
        </w:rPr>
        <w:t>╳</w:t>
      </w:r>
      <w:proofErr w:type="gramEnd"/>
      <w:r w:rsidR="007478D4" w:rsidRPr="00957E63">
        <w:rPr>
          <w:rFonts w:ascii="Times New Roman" w:hAnsi="Times New Roman" w:cs="Times New Roman"/>
          <w:szCs w:val="24"/>
        </w:rPr>
        <w:t>年金現值利率因子</w:t>
      </w:r>
      <w:r w:rsidR="007478D4" w:rsidRPr="00957E63">
        <w:rPr>
          <w:rFonts w:ascii="Times New Roman" w:hAnsi="Times New Roman" w:cs="Times New Roman"/>
          <w:szCs w:val="24"/>
        </w:rPr>
        <w:t>)</w:t>
      </w:r>
      <w:r w:rsidR="00CF5990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>(b)</w:t>
      </w:r>
      <w:r w:rsidR="007478D4" w:rsidRPr="00957E63">
        <w:rPr>
          <w:rFonts w:ascii="Times New Roman" w:hAnsi="Times New Roman" w:cs="Times New Roman"/>
          <w:szCs w:val="24"/>
        </w:rPr>
        <w:t>理財目標金額</w:t>
      </w:r>
      <w:r w:rsidR="007478D4" w:rsidRPr="00957E63">
        <w:rPr>
          <w:rFonts w:ascii="Times New Roman" w:hAnsi="Times New Roman" w:cs="Times New Roman"/>
          <w:szCs w:val="24"/>
        </w:rPr>
        <w:t>=(</w:t>
      </w:r>
      <w:r w:rsidR="007478D4" w:rsidRPr="00957E63">
        <w:rPr>
          <w:rFonts w:ascii="Times New Roman" w:hAnsi="Times New Roman" w:cs="Times New Roman"/>
          <w:szCs w:val="24"/>
        </w:rPr>
        <w:t>目前可投資的資產</w:t>
      </w:r>
      <w:proofErr w:type="gramStart"/>
      <w:r w:rsidR="007478D4" w:rsidRPr="00957E63">
        <w:rPr>
          <w:rFonts w:ascii="微軟正黑體" w:eastAsia="微軟正黑體" w:hAnsi="微軟正黑體" w:cs="Times New Roman" w:hint="eastAsia"/>
          <w:szCs w:val="24"/>
        </w:rPr>
        <w:t>╳</w:t>
      </w:r>
      <w:proofErr w:type="gramEnd"/>
      <w:r w:rsidR="007478D4" w:rsidRPr="00957E63">
        <w:rPr>
          <w:rFonts w:ascii="Times New Roman" w:hAnsi="Times New Roman" w:cs="Times New Roman"/>
          <w:szCs w:val="24"/>
        </w:rPr>
        <w:t>複利因子</w:t>
      </w:r>
      <w:r w:rsidR="007478D4" w:rsidRPr="00957E63">
        <w:rPr>
          <w:rFonts w:ascii="Times New Roman" w:hAnsi="Times New Roman" w:cs="Times New Roman"/>
          <w:szCs w:val="24"/>
        </w:rPr>
        <w:t>)+(</w:t>
      </w:r>
      <w:r w:rsidR="007478D4" w:rsidRPr="00957E63">
        <w:rPr>
          <w:rFonts w:ascii="Times New Roman" w:hAnsi="Times New Roman" w:cs="Times New Roman"/>
          <w:szCs w:val="24"/>
        </w:rPr>
        <w:t>未來儲蓄額</w:t>
      </w:r>
      <w:proofErr w:type="gramStart"/>
      <w:r w:rsidR="007478D4" w:rsidRPr="00957E63">
        <w:rPr>
          <w:rFonts w:ascii="微軟正黑體" w:eastAsia="微軟正黑體" w:hAnsi="微軟正黑體" w:cs="Times New Roman" w:hint="eastAsia"/>
          <w:szCs w:val="24"/>
        </w:rPr>
        <w:t>╳</w:t>
      </w:r>
      <w:proofErr w:type="gramEnd"/>
      <w:r w:rsidR="007478D4" w:rsidRPr="00957E63">
        <w:rPr>
          <w:rFonts w:ascii="Times New Roman" w:hAnsi="Times New Roman" w:cs="Times New Roman"/>
          <w:szCs w:val="24"/>
        </w:rPr>
        <w:t>年金終值利率因子</w:t>
      </w:r>
      <w:r w:rsidR="007478D4" w:rsidRPr="00957E63">
        <w:rPr>
          <w:rFonts w:ascii="Times New Roman" w:hAnsi="Times New Roman" w:cs="Times New Roman"/>
          <w:szCs w:val="24"/>
        </w:rPr>
        <w:t>)</w:t>
      </w:r>
      <w:r w:rsidR="00957E63" w:rsidRPr="00957E63">
        <w:rPr>
          <w:rFonts w:ascii="Times New Roman" w:hAnsi="Times New Roman" w:cs="Times New Roman"/>
          <w:szCs w:val="24"/>
        </w:rPr>
        <w:t xml:space="preserve"> </w:t>
      </w:r>
      <w:r w:rsidR="00CF5990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lastRenderedPageBreak/>
        <w:t>(c)</w:t>
      </w:r>
      <w:r w:rsidR="007478D4">
        <w:rPr>
          <w:rFonts w:ascii="Times New Roman" w:hAnsi="Times New Roman" w:cs="Times New Roman"/>
          <w:szCs w:val="24"/>
        </w:rPr>
        <w:t xml:space="preserve"> </w:t>
      </w:r>
      <w:r w:rsidR="007478D4">
        <w:rPr>
          <w:rFonts w:ascii="Times New Roman" w:hAnsi="Times New Roman" w:cs="Times New Roman" w:hint="eastAsia"/>
          <w:szCs w:val="24"/>
        </w:rPr>
        <w:t>理財目標金額可應用來計算未來每年的儲蓄金額</w:t>
      </w:r>
    </w:p>
    <w:p w:rsidR="00957E63" w:rsidRDefault="000E44E3" w:rsidP="004877E9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(d)</w:t>
      </w:r>
      <w:r w:rsidR="007478D4" w:rsidRPr="007478D4">
        <w:rPr>
          <w:rFonts w:ascii="Times New Roman" w:hAnsi="Times New Roman" w:cs="Times New Roman"/>
          <w:szCs w:val="24"/>
        </w:rPr>
        <w:t xml:space="preserve"> </w:t>
      </w:r>
      <w:r w:rsidR="007478D4" w:rsidRPr="00957E63">
        <w:rPr>
          <w:rFonts w:ascii="Times New Roman" w:hAnsi="Times New Roman" w:cs="Times New Roman"/>
          <w:szCs w:val="24"/>
        </w:rPr>
        <w:t>當計算出來的資產合理價格小於目前資產價格時，應該趕快買下此資產</w:t>
      </w:r>
      <w:r w:rsidR="00CF5990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>(p.198-201)</w:t>
      </w:r>
      <w:r w:rsidR="00A430A6">
        <w:rPr>
          <w:rFonts w:ascii="Times New Roman" w:hAnsi="Times New Roman" w:cs="Times New Roman"/>
          <w:szCs w:val="24"/>
        </w:rPr>
        <w:br/>
      </w:r>
    </w:p>
    <w:p w:rsidR="004B0E56" w:rsidRDefault="004B0E56" w:rsidP="004877E9">
      <w:pPr>
        <w:spacing w:line="360" w:lineRule="auto"/>
        <w:rPr>
          <w:rFonts w:ascii="Times New Roman" w:hAnsi="Times New Roman" w:cs="Times New Roman"/>
          <w:szCs w:val="24"/>
        </w:rPr>
      </w:pPr>
    </w:p>
    <w:p w:rsidR="004B0E56" w:rsidRPr="00957E63" w:rsidRDefault="004B0E56" w:rsidP="004877E9">
      <w:pPr>
        <w:spacing w:line="360" w:lineRule="auto"/>
        <w:rPr>
          <w:rFonts w:ascii="Times New Roman" w:hAnsi="Times New Roman" w:cs="Times New Roman"/>
          <w:szCs w:val="24"/>
        </w:rPr>
      </w:pPr>
    </w:p>
    <w:p w:rsidR="00957E63" w:rsidRPr="00957E63" w:rsidRDefault="00AA23AE" w:rsidP="004877E9">
      <w:pPr>
        <w:spacing w:line="36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7</w:t>
      </w:r>
      <w:r w:rsidR="004877E9">
        <w:rPr>
          <w:rFonts w:ascii="Times New Roman" w:hAnsi="Times New Roman" w:cs="Times New Roman"/>
          <w:szCs w:val="24"/>
        </w:rPr>
        <w:t xml:space="preserve">. </w:t>
      </w:r>
      <w:r w:rsidR="00B103BC">
        <w:rPr>
          <w:rFonts w:ascii="Times New Roman" w:hAnsi="Times New Roman" w:cs="Times New Roman"/>
          <w:szCs w:val="24"/>
        </w:rPr>
        <w:t>c</w:t>
      </w:r>
      <w:r w:rsidR="00957E63" w:rsidRPr="00957E63">
        <w:rPr>
          <w:rFonts w:ascii="Times New Roman" w:hAnsi="Times New Roman" w:cs="Times New Roman"/>
          <w:szCs w:val="24"/>
        </w:rPr>
        <w:t>關於報酬率的敘述，下列何者有誤？</w:t>
      </w:r>
      <w:r w:rsidR="00252839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>(a)</w:t>
      </w:r>
      <w:r w:rsidR="00584723" w:rsidRPr="00584723">
        <w:rPr>
          <w:rFonts w:ascii="Times New Roman" w:hAnsi="Times New Roman" w:cs="Times New Roman"/>
          <w:szCs w:val="24"/>
        </w:rPr>
        <w:t xml:space="preserve"> </w:t>
      </w:r>
      <w:r w:rsidR="00584723" w:rsidRPr="00957E63">
        <w:rPr>
          <w:rFonts w:ascii="Times New Roman" w:hAnsi="Times New Roman" w:cs="Times New Roman"/>
          <w:szCs w:val="24"/>
        </w:rPr>
        <w:t>內部報酬率是計算資產潛在報酬率的一種投資評估方法</w:t>
      </w:r>
      <w:r w:rsidR="00252839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>(b)</w:t>
      </w:r>
      <w:r w:rsidR="00584723" w:rsidRPr="00584723">
        <w:rPr>
          <w:rFonts w:ascii="Times New Roman" w:hAnsi="Times New Roman" w:cs="Times New Roman"/>
          <w:szCs w:val="24"/>
        </w:rPr>
        <w:t xml:space="preserve"> </w:t>
      </w:r>
      <w:r w:rsidR="00584723" w:rsidRPr="00957E63">
        <w:rPr>
          <w:rFonts w:ascii="Times New Roman" w:hAnsi="Times New Roman" w:cs="Times New Roman"/>
          <w:szCs w:val="24"/>
        </w:rPr>
        <w:t>預期報酬率是在投資某種資產或金融工具以前，預估未來可以獲取的報酬率水準</w:t>
      </w:r>
      <w:r w:rsidR="00252839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>(c)</w:t>
      </w:r>
      <w:r w:rsidR="00584723" w:rsidRPr="00584723">
        <w:rPr>
          <w:rFonts w:ascii="Times New Roman" w:hAnsi="Times New Roman" w:cs="Times New Roman"/>
          <w:szCs w:val="24"/>
        </w:rPr>
        <w:t xml:space="preserve"> </w:t>
      </w:r>
      <w:r w:rsidR="00584723" w:rsidRPr="00957E63">
        <w:rPr>
          <w:rFonts w:ascii="Times New Roman" w:hAnsi="Times New Roman" w:cs="Times New Roman"/>
          <w:szCs w:val="24"/>
        </w:rPr>
        <w:t>必要報酬率</w:t>
      </w:r>
      <w:r w:rsidR="00584723" w:rsidRPr="00957E63">
        <w:rPr>
          <w:rFonts w:ascii="Times New Roman" w:hAnsi="Times New Roman" w:cs="Times New Roman"/>
          <w:szCs w:val="24"/>
        </w:rPr>
        <w:t>=</w:t>
      </w:r>
      <w:r w:rsidR="00584723" w:rsidRPr="00957E63">
        <w:rPr>
          <w:rFonts w:ascii="Times New Roman" w:hAnsi="Times New Roman" w:cs="Times New Roman"/>
          <w:szCs w:val="24"/>
        </w:rPr>
        <w:t>彌補貨幣的時間價值損失之報酬率減去風險貼水</w:t>
      </w:r>
      <w:r w:rsidR="00252839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 xml:space="preserve">(d) </w:t>
      </w:r>
      <w:r w:rsidR="00584723" w:rsidRPr="00957E63">
        <w:rPr>
          <w:rFonts w:ascii="Times New Roman" w:hAnsi="Times New Roman" w:cs="Times New Roman"/>
          <w:szCs w:val="24"/>
        </w:rPr>
        <w:t>實際報酬率是在投資某種資產或金融工具之後，利用已發生的損益所計算求得的報酬水準</w:t>
      </w:r>
      <w:r w:rsidR="00791887">
        <w:rPr>
          <w:rFonts w:ascii="Times New Roman" w:hAnsi="Times New Roman" w:cs="Times New Roman"/>
          <w:szCs w:val="24"/>
        </w:rPr>
        <w:br/>
      </w:r>
      <w:r w:rsidR="00957E63" w:rsidRPr="00957E63">
        <w:rPr>
          <w:rFonts w:ascii="Times New Roman" w:hAnsi="Times New Roman" w:cs="Times New Roman"/>
          <w:szCs w:val="24"/>
        </w:rPr>
        <w:t>(p.202-212)</w:t>
      </w:r>
    </w:p>
    <w:p w:rsidR="00FD64E7" w:rsidRDefault="00FD64E7" w:rsidP="00C2229B"/>
    <w:p w:rsidR="00957E63" w:rsidRDefault="00957E63" w:rsidP="00C2229B"/>
    <w:p w:rsidR="00FE018C" w:rsidRDefault="00FE018C" w:rsidP="00C2229B"/>
    <w:p w:rsidR="00C0466A" w:rsidRPr="00DF75D2" w:rsidRDefault="00C0466A" w:rsidP="004877E9">
      <w:pPr>
        <w:spacing w:line="440" w:lineRule="exact"/>
        <w:jc w:val="both"/>
        <w:rPr>
          <w:rFonts w:ascii="Times New Roman" w:eastAsia="新細明體" w:hAnsi="Times New Roman" w:cs="Times New Roman"/>
          <w:strike/>
        </w:rPr>
      </w:pPr>
      <w:r>
        <w:rPr>
          <w:rFonts w:ascii="Times New Roman" w:eastAsia="新細明體" w:hAnsi="Times New Roman" w:cs="Times New Roman"/>
          <w:strike/>
        </w:rPr>
        <w:br/>
      </w:r>
    </w:p>
    <w:p w:rsidR="00EA3BAA" w:rsidRDefault="00AA23AE" w:rsidP="004877E9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>8</w:t>
      </w:r>
      <w:r w:rsidR="004877E9">
        <w:rPr>
          <w:rFonts w:ascii="Times New Roman" w:eastAsia="新細明體" w:hAnsi="Times New Roman" w:cs="Times New Roman"/>
        </w:rPr>
        <w:t xml:space="preserve">. </w:t>
      </w:r>
      <w:r w:rsidR="00EA3BAA">
        <w:rPr>
          <w:rFonts w:ascii="Times New Roman" w:eastAsia="新細明體" w:hAnsi="Times New Roman" w:cs="Times New Roman"/>
        </w:rPr>
        <w:t>C</w:t>
      </w:r>
      <w:r w:rsidR="00163FBA" w:rsidRPr="00AD4836">
        <w:rPr>
          <w:rFonts w:ascii="Times New Roman" w:eastAsia="新細明體" w:hAnsi="Times New Roman" w:cs="Times New Roman"/>
        </w:rPr>
        <w:t xml:space="preserve"> </w:t>
      </w:r>
      <w:r w:rsidR="00163FBA" w:rsidRPr="00AD4836">
        <w:rPr>
          <w:rFonts w:ascii="Times New Roman" w:eastAsia="新細明體" w:hAnsi="Times New Roman" w:cs="Times New Roman"/>
        </w:rPr>
        <w:t>郵局行員向王太太推銷一檔保險期間為</w:t>
      </w:r>
      <w:r w:rsidR="00163FBA" w:rsidRPr="00AD4836">
        <w:rPr>
          <w:rFonts w:ascii="Times New Roman" w:eastAsia="新細明體" w:hAnsi="Times New Roman" w:cs="Times New Roman"/>
        </w:rPr>
        <w:t>10</w:t>
      </w:r>
      <w:r w:rsidR="00163FBA" w:rsidRPr="00AD4836">
        <w:rPr>
          <w:rFonts w:ascii="Times New Roman" w:eastAsia="新細明體" w:hAnsi="Times New Roman" w:cs="Times New Roman"/>
        </w:rPr>
        <w:t>年，繳費期僅需</w:t>
      </w:r>
      <w:r w:rsidR="00163FBA" w:rsidRPr="00AD4836">
        <w:rPr>
          <w:rFonts w:ascii="Times New Roman" w:eastAsia="新細明體" w:hAnsi="Times New Roman" w:cs="Times New Roman"/>
        </w:rPr>
        <w:t>6</w:t>
      </w:r>
      <w:r w:rsidR="00163FBA" w:rsidRPr="00AD4836">
        <w:rPr>
          <w:rFonts w:ascii="Times New Roman" w:eastAsia="新細明體" w:hAnsi="Times New Roman" w:cs="Times New Roman"/>
        </w:rPr>
        <w:t>年的儲蓄險。行員保證該儲蓄險的投資報酬率超過</w:t>
      </w:r>
      <w:r w:rsidR="00163FBA" w:rsidRPr="00AD4836">
        <w:rPr>
          <w:rFonts w:ascii="Times New Roman" w:eastAsia="新細明體" w:hAnsi="Times New Roman" w:cs="Times New Roman"/>
        </w:rPr>
        <w:t>1.5%</w:t>
      </w:r>
      <w:r w:rsidR="00163FBA" w:rsidRPr="00AD4836">
        <w:rPr>
          <w:rFonts w:ascii="Times New Roman" w:eastAsia="新細明體" w:hAnsi="Times New Roman" w:cs="Times New Roman"/>
        </w:rPr>
        <w:t>，高於</w:t>
      </w:r>
      <w:r w:rsidR="00163FBA" w:rsidRPr="00AD4836">
        <w:rPr>
          <w:rFonts w:ascii="Times New Roman" w:eastAsia="新細明體" w:hAnsi="Times New Roman" w:cs="Times New Roman"/>
        </w:rPr>
        <w:t>1</w:t>
      </w:r>
      <w:r w:rsidR="00163FBA" w:rsidRPr="00AD4836">
        <w:rPr>
          <w:rFonts w:ascii="Times New Roman" w:eastAsia="新細明體" w:hAnsi="Times New Roman" w:cs="Times New Roman"/>
        </w:rPr>
        <w:t>年期定期存款。試問王太太</w:t>
      </w:r>
      <w:r w:rsidR="00F31317">
        <w:rPr>
          <w:rFonts w:ascii="Times New Roman" w:eastAsia="新細明體" w:hAnsi="Times New Roman" w:cs="Times New Roman" w:hint="eastAsia"/>
        </w:rPr>
        <w:t>最好</w:t>
      </w:r>
      <w:r w:rsidR="00163FBA" w:rsidRPr="00AD4836">
        <w:rPr>
          <w:rFonts w:ascii="Times New Roman" w:eastAsia="新細明體" w:hAnsi="Times New Roman" w:cs="Times New Roman"/>
        </w:rPr>
        <w:t>以下何種報酬率來判斷自己是否應購買該保險？</w:t>
      </w:r>
      <w:r w:rsidR="00163FBA" w:rsidRPr="00AD4836">
        <w:rPr>
          <w:rFonts w:ascii="Times New Roman" w:eastAsia="新細明體" w:hAnsi="Times New Roman" w:cs="Times New Roman"/>
        </w:rPr>
        <w:t xml:space="preserve"> </w:t>
      </w:r>
      <w:r w:rsidR="00EA3BAA">
        <w:rPr>
          <w:rFonts w:ascii="Times New Roman" w:eastAsia="新細明體" w:hAnsi="Times New Roman" w:cs="Times New Roman"/>
        </w:rPr>
        <w:br/>
      </w:r>
      <w:r w:rsidR="00163FBA" w:rsidRPr="00AD4836">
        <w:rPr>
          <w:rFonts w:ascii="Times New Roman" w:eastAsia="新細明體" w:hAnsi="Times New Roman" w:cs="Times New Roman"/>
        </w:rPr>
        <w:t xml:space="preserve">(A) </w:t>
      </w:r>
      <w:r w:rsidR="00EA3BAA">
        <w:rPr>
          <w:rFonts w:ascii="Times New Roman" w:eastAsia="新細明體" w:hAnsi="Times New Roman" w:cs="Times New Roman" w:hint="eastAsia"/>
        </w:rPr>
        <w:t>單期報酬率</w:t>
      </w:r>
      <w:r w:rsidR="00EA3BAA">
        <w:rPr>
          <w:rFonts w:ascii="Times New Roman" w:eastAsia="新細明體" w:hAnsi="Times New Roman" w:cs="Times New Roman"/>
        </w:rPr>
        <w:br/>
      </w:r>
      <w:r w:rsidR="00163FBA" w:rsidRPr="00AD4836">
        <w:rPr>
          <w:rFonts w:ascii="Times New Roman" w:eastAsia="新細明體" w:hAnsi="Times New Roman" w:cs="Times New Roman"/>
        </w:rPr>
        <w:t xml:space="preserve">(B) </w:t>
      </w:r>
      <w:r w:rsidR="00EA3BAA" w:rsidRPr="00AD4836">
        <w:rPr>
          <w:rFonts w:ascii="Times New Roman" w:eastAsia="新細明體" w:hAnsi="Times New Roman" w:cs="Times New Roman"/>
        </w:rPr>
        <w:t>期望報酬率</w:t>
      </w:r>
      <w:r w:rsidR="00EA3BAA">
        <w:rPr>
          <w:rFonts w:ascii="Times New Roman" w:eastAsia="新細明體" w:hAnsi="Times New Roman" w:cs="Times New Roman"/>
        </w:rPr>
        <w:br/>
      </w:r>
      <w:r w:rsidR="00163FBA" w:rsidRPr="00AD4836">
        <w:rPr>
          <w:rFonts w:ascii="Times New Roman" w:eastAsia="新細明體" w:hAnsi="Times New Roman" w:cs="Times New Roman"/>
        </w:rPr>
        <w:t xml:space="preserve">(C) </w:t>
      </w:r>
      <w:r w:rsidR="00EA3BAA" w:rsidRPr="00AD4836">
        <w:rPr>
          <w:rFonts w:ascii="Times New Roman" w:eastAsia="新細明體" w:hAnsi="Times New Roman" w:cs="Times New Roman"/>
        </w:rPr>
        <w:t>內部報酬率</w:t>
      </w:r>
    </w:p>
    <w:p w:rsidR="00957E63" w:rsidRDefault="00EA3BAA" w:rsidP="004877E9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 xml:space="preserve">D) </w:t>
      </w:r>
      <w:r w:rsidRPr="00AD4836">
        <w:rPr>
          <w:rFonts w:ascii="Times New Roman" w:eastAsia="新細明體" w:hAnsi="Times New Roman" w:cs="Times New Roman"/>
        </w:rPr>
        <w:t>必要報酬率</w:t>
      </w:r>
      <w:r>
        <w:rPr>
          <w:rFonts w:ascii="Times New Roman" w:eastAsia="新細明體" w:hAnsi="Times New Roman" w:cs="Times New Roman"/>
        </w:rPr>
        <w:br/>
      </w:r>
      <w:r w:rsidR="00163FBA" w:rsidRPr="00AD4836">
        <w:rPr>
          <w:rFonts w:ascii="Times New Roman" w:eastAsia="新細明體" w:hAnsi="Times New Roman" w:cs="Times New Roman"/>
        </w:rPr>
        <w:t>P.202-21</w:t>
      </w:r>
      <w:r w:rsidR="00617BFC">
        <w:rPr>
          <w:rFonts w:ascii="Times New Roman" w:eastAsia="新細明體" w:hAnsi="Times New Roman" w:cs="Times New Roman"/>
        </w:rPr>
        <w:t>2</w:t>
      </w:r>
    </w:p>
    <w:p w:rsidR="001921C1" w:rsidRDefault="001921C1" w:rsidP="001921C1">
      <w:pPr>
        <w:spacing w:line="440" w:lineRule="exact"/>
        <w:jc w:val="both"/>
        <w:rPr>
          <w:rFonts w:ascii="Times New Roman" w:eastAsia="新細明體" w:hAnsi="Times New Roman" w:cs="Times New Roman"/>
        </w:rPr>
      </w:pPr>
    </w:p>
    <w:p w:rsidR="00F15040" w:rsidRDefault="00F15040" w:rsidP="001921C1">
      <w:pPr>
        <w:spacing w:line="440" w:lineRule="exact"/>
        <w:jc w:val="both"/>
        <w:rPr>
          <w:rFonts w:ascii="Times New Roman" w:eastAsia="新細明體" w:hAnsi="Times New Roman" w:cs="Times New Roman"/>
        </w:rPr>
      </w:pPr>
    </w:p>
    <w:p w:rsidR="001921C1" w:rsidRDefault="00AA23AE" w:rsidP="004877E9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>9</w:t>
      </w:r>
      <w:r w:rsidR="004877E9">
        <w:rPr>
          <w:rFonts w:ascii="Times New Roman" w:eastAsia="新細明體" w:hAnsi="Times New Roman" w:cs="Times New Roman"/>
        </w:rPr>
        <w:t xml:space="preserve">. </w:t>
      </w:r>
      <w:r w:rsidR="00B1314D">
        <w:rPr>
          <w:rFonts w:ascii="Times New Roman" w:eastAsia="新細明體" w:hAnsi="Times New Roman" w:cs="Times New Roman"/>
        </w:rPr>
        <w:t>D</w:t>
      </w:r>
      <w:r w:rsidR="001921C1" w:rsidRPr="001921C1">
        <w:rPr>
          <w:rFonts w:ascii="Times New Roman" w:eastAsia="新細明體" w:hAnsi="Times New Roman" w:cs="Times New Roman"/>
        </w:rPr>
        <w:t xml:space="preserve"> </w:t>
      </w:r>
      <w:r w:rsidR="001921C1" w:rsidRPr="001921C1">
        <w:rPr>
          <w:rFonts w:ascii="Times New Roman" w:eastAsia="新細明體" w:hAnsi="Times New Roman" w:cs="Times New Roman"/>
        </w:rPr>
        <w:t>假設小林要投保某種保險，而保險公司要求一次支付保險費後，小林可從第</w:t>
      </w:r>
      <w:r w:rsidR="001921C1" w:rsidRPr="001921C1">
        <w:rPr>
          <w:rFonts w:ascii="Times New Roman" w:eastAsia="新細明體" w:hAnsi="Times New Roman" w:cs="Times New Roman"/>
        </w:rPr>
        <w:t>11</w:t>
      </w:r>
      <w:r w:rsidR="001921C1" w:rsidRPr="001921C1">
        <w:rPr>
          <w:rFonts w:ascii="Times New Roman" w:eastAsia="新細明體" w:hAnsi="Times New Roman" w:cs="Times New Roman"/>
        </w:rPr>
        <w:t>年開始至第</w:t>
      </w:r>
      <w:r w:rsidR="001921C1" w:rsidRPr="001921C1">
        <w:rPr>
          <w:rFonts w:ascii="Times New Roman" w:eastAsia="新細明體" w:hAnsi="Times New Roman" w:cs="Times New Roman"/>
        </w:rPr>
        <w:t>20</w:t>
      </w:r>
      <w:r w:rsidR="001921C1" w:rsidRPr="001921C1">
        <w:rPr>
          <w:rFonts w:ascii="Times New Roman" w:eastAsia="新細明體" w:hAnsi="Times New Roman" w:cs="Times New Roman"/>
        </w:rPr>
        <w:t>年，每年年末領取保險金</w:t>
      </w:r>
      <w:r w:rsidR="001921C1" w:rsidRPr="001921C1">
        <w:rPr>
          <w:rFonts w:ascii="Times New Roman" w:eastAsia="新細明體" w:hAnsi="Times New Roman" w:cs="Times New Roman"/>
        </w:rPr>
        <w:t>$600</w:t>
      </w:r>
      <w:r w:rsidR="001921C1" w:rsidRPr="001921C1">
        <w:rPr>
          <w:rFonts w:ascii="Times New Roman" w:eastAsia="新細明體" w:hAnsi="Times New Roman" w:cs="Times New Roman"/>
        </w:rPr>
        <w:t>。若在目前銀行存款利率為</w:t>
      </w:r>
      <w:r w:rsidR="001921C1" w:rsidRPr="001921C1">
        <w:rPr>
          <w:rFonts w:ascii="Times New Roman" w:eastAsia="新細明體" w:hAnsi="Times New Roman" w:cs="Times New Roman"/>
        </w:rPr>
        <w:t>8%</w:t>
      </w:r>
      <w:r w:rsidR="001921C1" w:rsidRPr="001921C1">
        <w:rPr>
          <w:rFonts w:ascii="Times New Roman" w:eastAsia="新細明體" w:hAnsi="Times New Roman" w:cs="Times New Roman"/>
        </w:rPr>
        <w:t>的情況下，以下何種觀念的計算公式，</w:t>
      </w:r>
      <w:r w:rsidR="00725C8D">
        <w:rPr>
          <w:rFonts w:ascii="Times New Roman" w:eastAsia="新細明體" w:hAnsi="Times New Roman" w:cs="Times New Roman" w:hint="eastAsia"/>
        </w:rPr>
        <w:t>可以直覺且快速的讓</w:t>
      </w:r>
      <w:proofErr w:type="gramStart"/>
      <w:r w:rsidR="00725C8D">
        <w:rPr>
          <w:rFonts w:ascii="Times New Roman" w:eastAsia="新細明體" w:hAnsi="Times New Roman" w:cs="Times New Roman" w:hint="eastAsia"/>
        </w:rPr>
        <w:t>小林</w:t>
      </w:r>
      <w:r w:rsidR="001921C1" w:rsidRPr="001921C1">
        <w:rPr>
          <w:rFonts w:ascii="Times New Roman" w:eastAsia="新細明體" w:hAnsi="Times New Roman" w:cs="Times New Roman"/>
        </w:rPr>
        <w:t>求算</w:t>
      </w:r>
      <w:proofErr w:type="gramEnd"/>
      <w:r w:rsidR="001921C1" w:rsidRPr="001921C1">
        <w:rPr>
          <w:rFonts w:ascii="Times New Roman" w:eastAsia="新細明體" w:hAnsi="Times New Roman" w:cs="Times New Roman"/>
        </w:rPr>
        <w:t>自己目前</w:t>
      </w:r>
      <w:r w:rsidR="001921C1" w:rsidRPr="001921C1">
        <w:rPr>
          <w:rFonts w:ascii="Times New Roman" w:eastAsia="新細明體" w:hAnsi="Times New Roman" w:cs="Times New Roman" w:hint="eastAsia"/>
        </w:rPr>
        <w:t>需</w:t>
      </w:r>
      <w:r w:rsidR="001921C1" w:rsidRPr="001921C1">
        <w:rPr>
          <w:rFonts w:ascii="Times New Roman" w:eastAsia="新細明體" w:hAnsi="Times New Roman" w:cs="Times New Roman"/>
        </w:rPr>
        <w:t>支付一次性保險費應為多少</w:t>
      </w:r>
      <w:r w:rsidR="00725C8D">
        <w:rPr>
          <w:rFonts w:ascii="Times New Roman" w:eastAsia="新細明體" w:hAnsi="Times New Roman" w:cs="Times New Roman" w:hint="eastAsia"/>
        </w:rPr>
        <w:t>比</w:t>
      </w:r>
      <w:r w:rsidR="001921C1" w:rsidRPr="001921C1">
        <w:rPr>
          <w:rFonts w:ascii="Times New Roman" w:eastAsia="新細明體" w:hAnsi="Times New Roman" w:cs="Times New Roman"/>
        </w:rPr>
        <w:t>較有利。</w:t>
      </w:r>
      <w:r w:rsidR="00CF308E">
        <w:rPr>
          <w:rFonts w:ascii="Times New Roman" w:eastAsia="新細明體" w:hAnsi="Times New Roman" w:cs="Times New Roman"/>
        </w:rPr>
        <w:br/>
      </w:r>
      <w:r w:rsidR="001921C1" w:rsidRPr="001921C1">
        <w:rPr>
          <w:rFonts w:ascii="Times New Roman" w:eastAsia="新細明體" w:hAnsi="Times New Roman" w:cs="Times New Roman"/>
        </w:rPr>
        <w:t xml:space="preserve">(A) </w:t>
      </w:r>
      <w:r w:rsidR="00B1314D" w:rsidRPr="001921C1">
        <w:rPr>
          <w:rFonts w:ascii="Times New Roman" w:eastAsia="新細明體" w:hAnsi="Times New Roman" w:cs="Times New Roman"/>
        </w:rPr>
        <w:t>期初年金現值</w:t>
      </w:r>
      <w:r w:rsidR="00CF308E">
        <w:rPr>
          <w:rFonts w:ascii="Times New Roman" w:eastAsia="新細明體" w:hAnsi="Times New Roman" w:cs="Times New Roman"/>
        </w:rPr>
        <w:br/>
      </w:r>
      <w:r w:rsidR="001921C1" w:rsidRPr="001921C1">
        <w:rPr>
          <w:rFonts w:ascii="Times New Roman" w:eastAsia="新細明體" w:hAnsi="Times New Roman" w:cs="Times New Roman"/>
        </w:rPr>
        <w:t xml:space="preserve">(B) </w:t>
      </w:r>
      <w:r w:rsidR="00B1314D" w:rsidRPr="001921C1">
        <w:rPr>
          <w:rFonts w:ascii="Times New Roman" w:eastAsia="新細明體" w:hAnsi="Times New Roman" w:cs="Times New Roman"/>
        </w:rPr>
        <w:t>普通年金</w:t>
      </w:r>
      <w:r w:rsidR="00725C8D">
        <w:rPr>
          <w:rFonts w:ascii="Times New Roman" w:eastAsia="新細明體" w:hAnsi="Times New Roman" w:cs="Times New Roman" w:hint="eastAsia"/>
        </w:rPr>
        <w:t>終</w:t>
      </w:r>
      <w:r w:rsidR="00B1314D" w:rsidRPr="001921C1">
        <w:rPr>
          <w:rFonts w:ascii="Times New Roman" w:eastAsia="新細明體" w:hAnsi="Times New Roman" w:cs="Times New Roman"/>
        </w:rPr>
        <w:t>值</w:t>
      </w:r>
      <w:r w:rsidR="00CF308E">
        <w:rPr>
          <w:rFonts w:ascii="Times New Roman" w:eastAsia="新細明體" w:hAnsi="Times New Roman" w:cs="Times New Roman"/>
        </w:rPr>
        <w:br/>
      </w:r>
      <w:r w:rsidR="001921C1" w:rsidRPr="001921C1">
        <w:rPr>
          <w:rFonts w:ascii="Times New Roman" w:eastAsia="新細明體" w:hAnsi="Times New Roman" w:cs="Times New Roman"/>
        </w:rPr>
        <w:t xml:space="preserve">(C) </w:t>
      </w:r>
      <w:r w:rsidR="00B1314D">
        <w:rPr>
          <w:rFonts w:ascii="Times New Roman" w:eastAsia="新細明體" w:hAnsi="Times New Roman" w:cs="Times New Roman" w:hint="eastAsia"/>
        </w:rPr>
        <w:t>期初年金終值</w:t>
      </w:r>
      <w:r w:rsidR="00CF308E">
        <w:rPr>
          <w:rFonts w:ascii="Times New Roman" w:eastAsia="新細明體" w:hAnsi="Times New Roman" w:cs="Times New Roman"/>
        </w:rPr>
        <w:br/>
        <w:t xml:space="preserve">(D) </w:t>
      </w:r>
      <w:r w:rsidR="00B1314D" w:rsidRPr="001921C1">
        <w:rPr>
          <w:rFonts w:ascii="Times New Roman" w:eastAsia="新細明體" w:hAnsi="Times New Roman" w:cs="Times New Roman"/>
        </w:rPr>
        <w:t>遞延年金現</w:t>
      </w:r>
      <w:r w:rsidR="00B1314D">
        <w:rPr>
          <w:rFonts w:ascii="Times New Roman" w:eastAsia="新細明體" w:hAnsi="Times New Roman" w:cs="Times New Roman" w:hint="eastAsia"/>
        </w:rPr>
        <w:t>值</w:t>
      </w:r>
      <w:r w:rsidR="00CF308E">
        <w:rPr>
          <w:rFonts w:ascii="Times New Roman" w:eastAsia="新細明體" w:hAnsi="Times New Roman" w:cs="Times New Roman"/>
        </w:rPr>
        <w:br/>
      </w:r>
      <w:r w:rsidR="001921C1" w:rsidRPr="001921C1">
        <w:rPr>
          <w:rFonts w:ascii="Times New Roman" w:eastAsia="新細明體" w:hAnsi="Times New Roman" w:cs="Times New Roman"/>
        </w:rPr>
        <w:t>P.192-197</w:t>
      </w:r>
      <w:r w:rsidR="00A430A6">
        <w:rPr>
          <w:rFonts w:ascii="Times New Roman" w:eastAsia="新細明體" w:hAnsi="Times New Roman" w:cs="Times New Roman"/>
        </w:rPr>
        <w:br/>
      </w:r>
    </w:p>
    <w:p w:rsidR="004B0E56" w:rsidRPr="001921C1" w:rsidRDefault="004B0E56" w:rsidP="004877E9">
      <w:pPr>
        <w:spacing w:line="440" w:lineRule="exact"/>
        <w:jc w:val="both"/>
        <w:rPr>
          <w:rFonts w:ascii="Times New Roman" w:eastAsia="新細明體" w:hAnsi="Times New Roman" w:cs="Times New Roman"/>
        </w:rPr>
      </w:pPr>
    </w:p>
    <w:p w:rsidR="0035079E" w:rsidRDefault="00AA23AE" w:rsidP="004877E9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>10</w:t>
      </w:r>
      <w:r w:rsidR="004877E9">
        <w:rPr>
          <w:rFonts w:ascii="Times New Roman" w:eastAsia="新細明體" w:hAnsi="Times New Roman" w:cs="Times New Roman"/>
        </w:rPr>
        <w:t xml:space="preserve">. </w:t>
      </w:r>
      <w:r w:rsidR="0086302C">
        <w:rPr>
          <w:rFonts w:ascii="Times New Roman" w:eastAsia="新細明體" w:hAnsi="Times New Roman" w:cs="Times New Roman"/>
        </w:rPr>
        <w:t>C</w:t>
      </w:r>
      <w:r w:rsidR="001921C1" w:rsidRPr="001921C1">
        <w:rPr>
          <w:rFonts w:ascii="Times New Roman" w:eastAsia="新細明體" w:hAnsi="Times New Roman" w:cs="Times New Roman"/>
        </w:rPr>
        <w:t xml:space="preserve"> </w:t>
      </w:r>
      <w:r w:rsidR="001921C1" w:rsidRPr="001921C1">
        <w:rPr>
          <w:rFonts w:ascii="Times New Roman" w:eastAsia="新細明體" w:hAnsi="Times New Roman" w:cs="Times New Roman"/>
        </w:rPr>
        <w:t>借款者可透過計算下列何種利率，以得知使用信用卡預借現金之真正成本？</w:t>
      </w:r>
      <w:r w:rsidR="001921C1" w:rsidRPr="001921C1">
        <w:rPr>
          <w:rFonts w:ascii="Times New Roman" w:eastAsia="新細明體" w:hAnsi="Times New Roman" w:cs="Times New Roman"/>
        </w:rPr>
        <w:t xml:space="preserve"> </w:t>
      </w:r>
      <w:r w:rsidR="0035079E">
        <w:rPr>
          <w:rFonts w:ascii="Times New Roman" w:eastAsia="新細明體" w:hAnsi="Times New Roman" w:cs="Times New Roman"/>
        </w:rPr>
        <w:br/>
      </w:r>
      <w:r w:rsidR="001921C1" w:rsidRPr="001921C1">
        <w:rPr>
          <w:rFonts w:ascii="Times New Roman" w:eastAsia="新細明體" w:hAnsi="Times New Roman" w:cs="Times New Roman"/>
        </w:rPr>
        <w:t xml:space="preserve">(A) </w:t>
      </w:r>
      <w:r w:rsidR="0086302C" w:rsidRPr="001921C1">
        <w:rPr>
          <w:rFonts w:ascii="Times New Roman" w:eastAsia="新細明體" w:hAnsi="Times New Roman" w:cs="Times New Roman"/>
        </w:rPr>
        <w:t>名目利率</w:t>
      </w:r>
      <w:r w:rsidR="0035079E">
        <w:rPr>
          <w:rFonts w:ascii="Times New Roman" w:eastAsia="新細明體" w:hAnsi="Times New Roman" w:cs="Times New Roman"/>
        </w:rPr>
        <w:br/>
      </w:r>
      <w:r w:rsidR="001921C1" w:rsidRPr="001921C1">
        <w:rPr>
          <w:rFonts w:ascii="Times New Roman" w:eastAsia="新細明體" w:hAnsi="Times New Roman" w:cs="Times New Roman"/>
        </w:rPr>
        <w:t xml:space="preserve">(B) </w:t>
      </w:r>
      <w:r w:rsidR="0086302C">
        <w:rPr>
          <w:rFonts w:ascii="Times New Roman" w:eastAsia="新細明體" w:hAnsi="Times New Roman" w:cs="Times New Roman" w:hint="eastAsia"/>
        </w:rPr>
        <w:t>單期報酬率</w:t>
      </w:r>
      <w:r w:rsidR="0035079E">
        <w:rPr>
          <w:rFonts w:ascii="Times New Roman" w:eastAsia="新細明體" w:hAnsi="Times New Roman" w:cs="Times New Roman"/>
        </w:rPr>
        <w:br/>
      </w:r>
      <w:r w:rsidR="001921C1" w:rsidRPr="001921C1">
        <w:rPr>
          <w:rFonts w:ascii="Times New Roman" w:eastAsia="新細明體" w:hAnsi="Times New Roman" w:cs="Times New Roman"/>
        </w:rPr>
        <w:t xml:space="preserve">(C) </w:t>
      </w:r>
      <w:r w:rsidR="0086302C" w:rsidRPr="001921C1">
        <w:rPr>
          <w:rFonts w:ascii="Times New Roman" w:eastAsia="新細明體" w:hAnsi="Times New Roman" w:cs="Times New Roman"/>
        </w:rPr>
        <w:t>有效利率</w:t>
      </w:r>
    </w:p>
    <w:p w:rsidR="0035079E" w:rsidRDefault="0035079E" w:rsidP="004877E9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 xml:space="preserve">D) </w:t>
      </w:r>
      <w:r w:rsidR="0086302C" w:rsidRPr="001921C1">
        <w:rPr>
          <w:rFonts w:ascii="Times New Roman" w:eastAsia="新細明體" w:hAnsi="Times New Roman" w:cs="Times New Roman"/>
        </w:rPr>
        <w:t>內部報酬率</w:t>
      </w:r>
    </w:p>
    <w:p w:rsidR="001921C1" w:rsidRPr="001921C1" w:rsidRDefault="001921C1" w:rsidP="004877E9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 w:rsidRPr="001921C1">
        <w:rPr>
          <w:rFonts w:ascii="Times New Roman" w:eastAsia="新細明體" w:hAnsi="Times New Roman" w:cs="Times New Roman"/>
        </w:rPr>
        <w:t>P.182-185</w:t>
      </w:r>
      <w:r w:rsidR="00F745FC">
        <w:rPr>
          <w:rFonts w:ascii="Times New Roman" w:eastAsia="新細明體" w:hAnsi="Times New Roman" w:cs="Times New Roman"/>
        </w:rPr>
        <w:br/>
      </w:r>
    </w:p>
    <w:p w:rsidR="001921C1" w:rsidRPr="00F745FC" w:rsidRDefault="001921C1" w:rsidP="004877E9">
      <w:pPr>
        <w:spacing w:line="440" w:lineRule="exact"/>
        <w:jc w:val="both"/>
        <w:rPr>
          <w:rFonts w:ascii="Times New Roman" w:eastAsia="新細明體" w:hAnsi="Times New Roman" w:cs="Times New Roman"/>
          <w:strike/>
        </w:rPr>
      </w:pPr>
    </w:p>
    <w:p w:rsidR="00460AB3" w:rsidRDefault="00AA23AE" w:rsidP="004877E9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>11</w:t>
      </w:r>
      <w:r w:rsidR="004877E9">
        <w:rPr>
          <w:rFonts w:ascii="Times New Roman" w:eastAsia="新細明體" w:hAnsi="Times New Roman" w:cs="Times New Roman"/>
        </w:rPr>
        <w:t xml:space="preserve">. </w:t>
      </w:r>
      <w:r w:rsidR="00460AB3">
        <w:rPr>
          <w:rFonts w:ascii="Times New Roman" w:eastAsia="新細明體" w:hAnsi="Times New Roman" w:cs="Times New Roman"/>
        </w:rPr>
        <w:t>D</w:t>
      </w:r>
      <w:r w:rsidR="001921C1" w:rsidRPr="001921C1">
        <w:rPr>
          <w:rFonts w:ascii="Times New Roman" w:eastAsia="新細明體" w:hAnsi="Times New Roman" w:cs="Times New Roman"/>
        </w:rPr>
        <w:t xml:space="preserve"> </w:t>
      </w:r>
      <w:r w:rsidR="001921C1" w:rsidRPr="001921C1">
        <w:rPr>
          <w:rFonts w:ascii="Times New Roman" w:eastAsia="新細明體" w:hAnsi="Times New Roman" w:cs="Times New Roman"/>
        </w:rPr>
        <w:t>若兩種投資標的之報酬率及</w:t>
      </w:r>
      <w:proofErr w:type="gramStart"/>
      <w:r w:rsidR="001921C1" w:rsidRPr="001921C1">
        <w:rPr>
          <w:rFonts w:ascii="Times New Roman" w:eastAsia="新細明體" w:hAnsi="Times New Roman" w:cs="Times New Roman"/>
        </w:rPr>
        <w:t>風險均不相同</w:t>
      </w:r>
      <w:proofErr w:type="gramEnd"/>
      <w:r w:rsidR="001921C1" w:rsidRPr="001921C1">
        <w:rPr>
          <w:rFonts w:ascii="Times New Roman" w:eastAsia="新細明體" w:hAnsi="Times New Roman" w:cs="Times New Roman"/>
        </w:rPr>
        <w:t>時，投資人可利用以下何種指標</w:t>
      </w:r>
      <w:proofErr w:type="gramStart"/>
      <w:r w:rsidR="001921C1" w:rsidRPr="001921C1">
        <w:rPr>
          <w:rFonts w:ascii="Times New Roman" w:eastAsia="新細明體" w:hAnsi="Times New Roman" w:cs="Times New Roman"/>
        </w:rPr>
        <w:t>作為其擇定</w:t>
      </w:r>
      <w:proofErr w:type="gramEnd"/>
      <w:r w:rsidR="001921C1" w:rsidRPr="001921C1">
        <w:rPr>
          <w:rFonts w:ascii="Times New Roman" w:eastAsia="新細明體" w:hAnsi="Times New Roman" w:cs="Times New Roman"/>
        </w:rPr>
        <w:t>投資標的之參考依據？</w:t>
      </w:r>
      <w:r w:rsidR="001921C1" w:rsidRPr="001921C1">
        <w:rPr>
          <w:rFonts w:ascii="Times New Roman" w:eastAsia="新細明體" w:hAnsi="Times New Roman" w:cs="Times New Roman"/>
        </w:rPr>
        <w:t xml:space="preserve"> </w:t>
      </w:r>
      <w:r w:rsidR="00460AB3">
        <w:rPr>
          <w:rFonts w:ascii="Times New Roman" w:eastAsia="新細明體" w:hAnsi="Times New Roman" w:cs="Times New Roman"/>
        </w:rPr>
        <w:br/>
      </w:r>
      <w:r w:rsidR="001921C1" w:rsidRPr="001921C1">
        <w:rPr>
          <w:rFonts w:ascii="Times New Roman" w:eastAsia="新細明體" w:hAnsi="Times New Roman" w:cs="Times New Roman"/>
        </w:rPr>
        <w:t xml:space="preserve">(A) </w:t>
      </w:r>
      <w:r w:rsidR="00460AB3">
        <w:rPr>
          <w:rFonts w:ascii="Times New Roman" w:eastAsia="新細明體" w:hAnsi="Times New Roman" w:cs="Times New Roman" w:hint="eastAsia"/>
        </w:rPr>
        <w:t>平均數</w:t>
      </w:r>
      <w:r w:rsidR="00460AB3">
        <w:rPr>
          <w:rFonts w:ascii="Times New Roman" w:eastAsia="新細明體" w:hAnsi="Times New Roman" w:cs="Times New Roman"/>
        </w:rPr>
        <w:br/>
      </w:r>
      <w:r w:rsidR="001921C1" w:rsidRPr="001921C1">
        <w:rPr>
          <w:rFonts w:ascii="Times New Roman" w:eastAsia="新細明體" w:hAnsi="Times New Roman" w:cs="Times New Roman"/>
        </w:rPr>
        <w:t xml:space="preserve">(B) </w:t>
      </w:r>
      <w:r w:rsidR="001921C1" w:rsidRPr="001921C1">
        <w:rPr>
          <w:rFonts w:ascii="Times New Roman" w:eastAsia="新細明體" w:hAnsi="Times New Roman" w:cs="Times New Roman"/>
        </w:rPr>
        <w:t>變異數</w:t>
      </w:r>
      <w:r w:rsidR="001921C1" w:rsidRPr="001921C1">
        <w:rPr>
          <w:rFonts w:ascii="Times New Roman" w:eastAsia="新細明體" w:hAnsi="Times New Roman" w:cs="Times New Roman"/>
        </w:rPr>
        <w:t xml:space="preserve"> </w:t>
      </w:r>
      <w:r w:rsidR="00460AB3">
        <w:rPr>
          <w:rFonts w:ascii="Times New Roman" w:eastAsia="新細明體" w:hAnsi="Times New Roman" w:cs="Times New Roman"/>
        </w:rPr>
        <w:br/>
      </w:r>
      <w:r w:rsidR="001921C1" w:rsidRPr="001921C1">
        <w:rPr>
          <w:rFonts w:ascii="Times New Roman" w:eastAsia="新細明體" w:hAnsi="Times New Roman" w:cs="Times New Roman"/>
        </w:rPr>
        <w:t xml:space="preserve">(C) </w:t>
      </w:r>
      <w:r w:rsidR="00460AB3" w:rsidRPr="001921C1">
        <w:rPr>
          <w:rFonts w:ascii="Times New Roman" w:eastAsia="新細明體" w:hAnsi="Times New Roman" w:cs="Times New Roman"/>
        </w:rPr>
        <w:t>標準差</w:t>
      </w:r>
    </w:p>
    <w:p w:rsidR="00460AB3" w:rsidRDefault="00460AB3" w:rsidP="004877E9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 xml:space="preserve">D) </w:t>
      </w:r>
      <w:r w:rsidRPr="001921C1">
        <w:rPr>
          <w:rFonts w:ascii="Times New Roman" w:eastAsia="新細明體" w:hAnsi="Times New Roman" w:cs="Times New Roman"/>
        </w:rPr>
        <w:t>變異係數</w:t>
      </w:r>
    </w:p>
    <w:p w:rsidR="001921C1" w:rsidRPr="001921C1" w:rsidRDefault="001921C1" w:rsidP="004877E9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 w:rsidRPr="001921C1">
        <w:rPr>
          <w:rFonts w:ascii="Times New Roman" w:eastAsia="新細明體" w:hAnsi="Times New Roman" w:cs="Times New Roman"/>
        </w:rPr>
        <w:t>P.215</w:t>
      </w:r>
    </w:p>
    <w:p w:rsidR="008D2B13" w:rsidRDefault="008D2B13" w:rsidP="004877E9">
      <w:pPr>
        <w:spacing w:line="360" w:lineRule="auto"/>
        <w:jc w:val="both"/>
        <w:rPr>
          <w:rFonts w:ascii="Times New Roman" w:hAnsi="Times New Roman" w:cs="Times New Roman"/>
          <w:strike/>
          <w:szCs w:val="24"/>
        </w:rPr>
      </w:pPr>
    </w:p>
    <w:p w:rsidR="00CB73CB" w:rsidRPr="0037629F" w:rsidRDefault="00CB73CB" w:rsidP="004877E9">
      <w:pPr>
        <w:spacing w:line="360" w:lineRule="auto"/>
        <w:jc w:val="both"/>
        <w:rPr>
          <w:rFonts w:ascii="Times New Roman" w:hAnsi="Times New Roman" w:cs="Times New Roman"/>
          <w:strike/>
          <w:szCs w:val="24"/>
        </w:rPr>
      </w:pPr>
    </w:p>
    <w:p w:rsidR="009F35E5" w:rsidRDefault="00AA23AE" w:rsidP="0037629F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12</w:t>
      </w:r>
      <w:r w:rsidR="004877E9">
        <w:rPr>
          <w:rFonts w:ascii="Times New Roman" w:hAnsi="Times New Roman" w:cs="Times New Roman"/>
          <w:szCs w:val="24"/>
        </w:rPr>
        <w:t xml:space="preserve">. </w:t>
      </w:r>
      <w:r w:rsidR="009F35E5">
        <w:rPr>
          <w:rFonts w:ascii="Times New Roman" w:hAnsi="Times New Roman" w:cs="Times New Roman"/>
          <w:szCs w:val="24"/>
        </w:rPr>
        <w:t>d</w:t>
      </w:r>
      <w:r w:rsidR="008D2B13" w:rsidRPr="008D2B13">
        <w:rPr>
          <w:rFonts w:ascii="Times New Roman" w:hAnsi="Times New Roman" w:cs="Times New Roman"/>
          <w:szCs w:val="24"/>
        </w:rPr>
        <w:t>關於普通年金、期初年金、永續年金</w:t>
      </w:r>
      <w:r w:rsidR="009F35E5">
        <w:rPr>
          <w:rFonts w:ascii="Times New Roman" w:hAnsi="Times New Roman" w:cs="Times New Roman" w:hint="eastAsia"/>
          <w:szCs w:val="24"/>
        </w:rPr>
        <w:t>、遞延年金</w:t>
      </w:r>
      <w:r w:rsidR="008D2B13" w:rsidRPr="008D2B13">
        <w:rPr>
          <w:rFonts w:ascii="Times New Roman" w:hAnsi="Times New Roman" w:cs="Times New Roman"/>
          <w:szCs w:val="24"/>
        </w:rPr>
        <w:t>的敘述，下列何者有誤？</w:t>
      </w:r>
      <w:r w:rsidR="009F35E5">
        <w:rPr>
          <w:rFonts w:ascii="Times New Roman" w:hAnsi="Times New Roman" w:cs="Times New Roman"/>
          <w:szCs w:val="24"/>
        </w:rPr>
        <w:br/>
      </w:r>
      <w:r w:rsidR="008D2B13" w:rsidRPr="008D2B13">
        <w:rPr>
          <w:rFonts w:ascii="Times New Roman" w:hAnsi="Times New Roman" w:cs="Times New Roman"/>
          <w:szCs w:val="24"/>
        </w:rPr>
        <w:t>(a)</w:t>
      </w:r>
      <w:r w:rsidR="009F35E5" w:rsidRPr="009F35E5">
        <w:rPr>
          <w:rFonts w:ascii="Times New Roman" w:hAnsi="Times New Roman" w:cs="Times New Roman" w:hint="eastAsia"/>
          <w:szCs w:val="24"/>
        </w:rPr>
        <w:t xml:space="preserve"> </w:t>
      </w:r>
      <w:r w:rsidR="009F35E5">
        <w:rPr>
          <w:rFonts w:ascii="Times New Roman" w:hAnsi="Times New Roman" w:cs="Times New Roman" w:hint="eastAsia"/>
          <w:szCs w:val="24"/>
        </w:rPr>
        <w:t>遞延年金是第一</w:t>
      </w:r>
      <w:proofErr w:type="gramStart"/>
      <w:r w:rsidR="009F35E5">
        <w:rPr>
          <w:rFonts w:ascii="Times New Roman" w:hAnsi="Times New Roman" w:cs="Times New Roman" w:hint="eastAsia"/>
          <w:szCs w:val="24"/>
        </w:rPr>
        <w:t>次等額收付</w:t>
      </w:r>
      <w:proofErr w:type="gramEnd"/>
      <w:r w:rsidR="009F35E5">
        <w:rPr>
          <w:rFonts w:ascii="Times New Roman" w:hAnsi="Times New Roman" w:cs="Times New Roman" w:hint="eastAsia"/>
          <w:szCs w:val="24"/>
        </w:rPr>
        <w:t>發生在第</w:t>
      </w:r>
      <w:r w:rsidR="009F35E5">
        <w:rPr>
          <w:rFonts w:ascii="Times New Roman" w:hAnsi="Times New Roman" w:cs="Times New Roman" w:hint="eastAsia"/>
          <w:szCs w:val="24"/>
        </w:rPr>
        <w:t>2</w:t>
      </w:r>
      <w:r w:rsidR="009F35E5">
        <w:rPr>
          <w:rFonts w:ascii="Times New Roman" w:hAnsi="Times New Roman" w:cs="Times New Roman" w:hint="eastAsia"/>
          <w:szCs w:val="24"/>
        </w:rPr>
        <w:t>期或第</w:t>
      </w:r>
      <w:r w:rsidR="009F35E5">
        <w:rPr>
          <w:rFonts w:ascii="Times New Roman" w:hAnsi="Times New Roman" w:cs="Times New Roman" w:hint="eastAsia"/>
          <w:szCs w:val="24"/>
        </w:rPr>
        <w:t>2</w:t>
      </w:r>
      <w:r w:rsidR="009F35E5">
        <w:rPr>
          <w:rFonts w:ascii="Times New Roman" w:hAnsi="Times New Roman" w:cs="Times New Roman" w:hint="eastAsia"/>
          <w:szCs w:val="24"/>
        </w:rPr>
        <w:t>期以後的特殊年金</w:t>
      </w:r>
      <w:r w:rsidR="009F35E5">
        <w:rPr>
          <w:rFonts w:ascii="Times New Roman" w:hAnsi="Times New Roman" w:cs="Times New Roman"/>
          <w:szCs w:val="24"/>
        </w:rPr>
        <w:br/>
      </w:r>
      <w:r w:rsidR="008D2B13" w:rsidRPr="008D2B13">
        <w:rPr>
          <w:rFonts w:ascii="Times New Roman" w:hAnsi="Times New Roman" w:cs="Times New Roman"/>
          <w:szCs w:val="24"/>
        </w:rPr>
        <w:t xml:space="preserve">(b) </w:t>
      </w:r>
      <w:r w:rsidR="009F35E5" w:rsidRPr="008D2B13">
        <w:rPr>
          <w:rFonts w:ascii="Times New Roman" w:hAnsi="Times New Roman" w:cs="Times New Roman"/>
          <w:szCs w:val="24"/>
        </w:rPr>
        <w:t>普通年金是指每期期末皆有定額的收入或支出的年金</w:t>
      </w:r>
      <w:r w:rsidR="009F35E5">
        <w:rPr>
          <w:rFonts w:ascii="Times New Roman" w:hAnsi="Times New Roman" w:cs="Times New Roman"/>
          <w:szCs w:val="24"/>
        </w:rPr>
        <w:br/>
      </w:r>
      <w:r w:rsidR="008D2B13" w:rsidRPr="008D2B13">
        <w:rPr>
          <w:rFonts w:ascii="Times New Roman" w:hAnsi="Times New Roman" w:cs="Times New Roman"/>
          <w:szCs w:val="24"/>
        </w:rPr>
        <w:t>(c)</w:t>
      </w:r>
      <w:r w:rsidR="009F35E5">
        <w:rPr>
          <w:rFonts w:ascii="Times New Roman" w:hAnsi="Times New Roman" w:cs="Times New Roman"/>
          <w:szCs w:val="24"/>
        </w:rPr>
        <w:t xml:space="preserve"> </w:t>
      </w:r>
      <w:r w:rsidR="009F35E5" w:rsidRPr="008D2B13">
        <w:rPr>
          <w:rFonts w:ascii="Times New Roman" w:hAnsi="Times New Roman" w:cs="Times New Roman"/>
          <w:szCs w:val="24"/>
        </w:rPr>
        <w:t>每期</w:t>
      </w:r>
      <w:proofErr w:type="gramStart"/>
      <w:r w:rsidR="009F35E5" w:rsidRPr="008D2B13">
        <w:rPr>
          <w:rFonts w:ascii="Times New Roman" w:hAnsi="Times New Roman" w:cs="Times New Roman"/>
          <w:szCs w:val="24"/>
        </w:rPr>
        <w:t>期</w:t>
      </w:r>
      <w:proofErr w:type="gramEnd"/>
      <w:r w:rsidR="009F35E5" w:rsidRPr="008D2B13">
        <w:rPr>
          <w:rFonts w:ascii="Times New Roman" w:hAnsi="Times New Roman" w:cs="Times New Roman"/>
          <w:szCs w:val="24"/>
        </w:rPr>
        <w:t>初有定額的收入或支出的年金為期初年金</w:t>
      </w:r>
    </w:p>
    <w:p w:rsidR="00CE1BD4" w:rsidRDefault="009F35E5" w:rsidP="00AA23AE">
      <w:pPr>
        <w:spacing w:line="360" w:lineRule="auto"/>
        <w:jc w:val="both"/>
        <w:rPr>
          <w:rFonts w:ascii="Times New Roman" w:eastAsia="新細明體" w:hAnsi="Times New Roman" w:cs="Times New Roman" w:hint="eastAsia"/>
        </w:rPr>
      </w:pPr>
      <w:r>
        <w:rPr>
          <w:rFonts w:ascii="Times New Roman" w:hAnsi="Times New Roman" w:cs="Times New Roman"/>
          <w:szCs w:val="24"/>
        </w:rPr>
        <w:t xml:space="preserve">(d) </w:t>
      </w:r>
      <w:r w:rsidRPr="008D2B13">
        <w:rPr>
          <w:rFonts w:ascii="Times New Roman" w:hAnsi="Times New Roman" w:cs="Times New Roman"/>
          <w:szCs w:val="24"/>
        </w:rPr>
        <w:t>永續年金指有限期等額支付的特殊年金</w:t>
      </w:r>
      <w:r>
        <w:rPr>
          <w:rFonts w:ascii="Times New Roman" w:hAnsi="Times New Roman" w:cs="Times New Roman"/>
          <w:szCs w:val="24"/>
        </w:rPr>
        <w:br/>
      </w:r>
      <w:r w:rsidR="008D2B13" w:rsidRPr="008D2B13">
        <w:rPr>
          <w:rFonts w:ascii="Times New Roman" w:hAnsi="Times New Roman" w:cs="Times New Roman"/>
          <w:szCs w:val="24"/>
        </w:rPr>
        <w:t>(p.189-195)</w:t>
      </w:r>
    </w:p>
    <w:p w:rsidR="00D849D4" w:rsidRDefault="00D849D4" w:rsidP="001921C1">
      <w:pPr>
        <w:spacing w:line="440" w:lineRule="exact"/>
        <w:jc w:val="both"/>
        <w:rPr>
          <w:rFonts w:ascii="Times New Roman" w:eastAsia="新細明體" w:hAnsi="Times New Roman" w:cs="Times New Roman"/>
        </w:rPr>
      </w:pPr>
    </w:p>
    <w:p w:rsidR="00D849D4" w:rsidRDefault="00AA23AE" w:rsidP="001921C1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>13</w:t>
      </w:r>
      <w:r w:rsidR="00D849D4">
        <w:rPr>
          <w:rFonts w:ascii="Times New Roman" w:eastAsia="新細明體" w:hAnsi="Times New Roman" w:cs="Times New Roman"/>
        </w:rPr>
        <w:t>. D</w:t>
      </w:r>
      <w:r w:rsidR="00D849D4">
        <w:rPr>
          <w:rFonts w:ascii="Times New Roman" w:eastAsia="新細明體" w:hAnsi="Times New Roman" w:cs="Times New Roman" w:hint="eastAsia"/>
        </w:rPr>
        <w:t>企業舉債經營時，致使股東可獲得的利益因此受到債務比重變化而產生的不確定性。請問上述是何種風險？</w:t>
      </w:r>
      <w:r w:rsidR="00D849D4">
        <w:rPr>
          <w:rFonts w:ascii="Times New Roman" w:eastAsia="新細明體" w:hAnsi="Times New Roman" w:cs="Times New Roman"/>
        </w:rPr>
        <w:br/>
        <w:t>(A)</w:t>
      </w:r>
      <w:r w:rsidR="00D849D4">
        <w:rPr>
          <w:rFonts w:ascii="Times New Roman" w:eastAsia="新細明體" w:hAnsi="Times New Roman" w:cs="Times New Roman" w:hint="eastAsia"/>
        </w:rPr>
        <w:t>通貨膨脹風險</w:t>
      </w:r>
    </w:p>
    <w:p w:rsidR="00D849D4" w:rsidRDefault="00D849D4" w:rsidP="001921C1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>B)</w:t>
      </w:r>
      <w:r w:rsidR="00634EDC">
        <w:rPr>
          <w:rFonts w:ascii="Times New Roman" w:eastAsia="新細明體" w:hAnsi="Times New Roman" w:cs="Times New Roman" w:hint="eastAsia"/>
        </w:rPr>
        <w:t>事業</w:t>
      </w:r>
      <w:r>
        <w:rPr>
          <w:rFonts w:ascii="Times New Roman" w:eastAsia="新細明體" w:hAnsi="Times New Roman" w:cs="Times New Roman" w:hint="eastAsia"/>
        </w:rPr>
        <w:t>風險</w:t>
      </w:r>
    </w:p>
    <w:p w:rsidR="00D849D4" w:rsidRDefault="00D849D4" w:rsidP="001921C1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>C)</w:t>
      </w:r>
      <w:r>
        <w:rPr>
          <w:rFonts w:ascii="Times New Roman" w:eastAsia="新細明體" w:hAnsi="Times New Roman" w:cs="Times New Roman" w:hint="eastAsia"/>
        </w:rPr>
        <w:t>市場風險</w:t>
      </w:r>
    </w:p>
    <w:p w:rsidR="00D849D4" w:rsidRDefault="00D849D4" w:rsidP="001921C1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>D)</w:t>
      </w:r>
      <w:r>
        <w:rPr>
          <w:rFonts w:ascii="Times New Roman" w:eastAsia="新細明體" w:hAnsi="Times New Roman" w:cs="Times New Roman" w:hint="eastAsia"/>
        </w:rPr>
        <w:t>財務風險</w:t>
      </w:r>
      <w:r>
        <w:rPr>
          <w:rFonts w:ascii="Times New Roman" w:eastAsia="新細明體" w:hAnsi="Times New Roman" w:cs="Times New Roman" w:hint="eastAsia"/>
        </w:rPr>
        <w:t xml:space="preserve"> </w:t>
      </w:r>
      <w:r>
        <w:rPr>
          <w:rFonts w:ascii="Times New Roman" w:eastAsia="新細明體" w:hAnsi="Times New Roman" w:cs="Times New Roman"/>
        </w:rPr>
        <w:br/>
        <w:t>(P.216-219)</w:t>
      </w:r>
    </w:p>
    <w:p w:rsidR="00D849D4" w:rsidRDefault="00D849D4" w:rsidP="001921C1">
      <w:pPr>
        <w:spacing w:line="440" w:lineRule="exact"/>
        <w:jc w:val="both"/>
        <w:rPr>
          <w:rFonts w:ascii="Times New Roman" w:eastAsia="新細明體" w:hAnsi="Times New Roman" w:cs="Times New Roman"/>
        </w:rPr>
      </w:pPr>
    </w:p>
    <w:p w:rsidR="003A771E" w:rsidRDefault="003A771E" w:rsidP="001921C1">
      <w:pPr>
        <w:spacing w:line="440" w:lineRule="exact"/>
        <w:jc w:val="both"/>
        <w:rPr>
          <w:rFonts w:ascii="Times New Roman" w:eastAsia="新細明體" w:hAnsi="Times New Roman" w:cs="Times New Roman"/>
        </w:rPr>
      </w:pPr>
    </w:p>
    <w:p w:rsidR="008D088F" w:rsidRDefault="00AA23AE" w:rsidP="008D088F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>14</w:t>
      </w:r>
      <w:r w:rsidR="008D088F">
        <w:rPr>
          <w:rFonts w:ascii="Times New Roman" w:eastAsia="新細明體" w:hAnsi="Times New Roman" w:cs="Times New Roman"/>
        </w:rPr>
        <w:t xml:space="preserve">. </w:t>
      </w:r>
      <w:r w:rsidR="002912ED">
        <w:rPr>
          <w:rFonts w:ascii="Times New Roman" w:eastAsia="新細明體" w:hAnsi="Times New Roman" w:cs="Times New Roman"/>
        </w:rPr>
        <w:t>D</w:t>
      </w:r>
      <w:r w:rsidR="002912ED">
        <w:rPr>
          <w:rFonts w:ascii="Times New Roman" w:eastAsia="新細明體" w:hAnsi="Times New Roman" w:cs="Times New Roman" w:hint="eastAsia"/>
        </w:rPr>
        <w:t>未使用負債融資的前提下，企業每期營業利益因受到景氣變化的影響所產生的不確定性</w:t>
      </w:r>
      <w:r w:rsidR="008D088F">
        <w:rPr>
          <w:rFonts w:ascii="Times New Roman" w:eastAsia="新細明體" w:hAnsi="Times New Roman" w:cs="Times New Roman" w:hint="eastAsia"/>
        </w:rPr>
        <w:t>。請問上述是何種風險？</w:t>
      </w:r>
      <w:r w:rsidR="008D088F">
        <w:rPr>
          <w:rFonts w:ascii="Times New Roman" w:eastAsia="新細明體" w:hAnsi="Times New Roman" w:cs="Times New Roman"/>
        </w:rPr>
        <w:br/>
        <w:t>(A)</w:t>
      </w:r>
      <w:r w:rsidR="002912ED">
        <w:rPr>
          <w:rFonts w:ascii="Times New Roman" w:eastAsia="新細明體" w:hAnsi="Times New Roman" w:cs="Times New Roman" w:hint="eastAsia"/>
        </w:rPr>
        <w:t>信用</w:t>
      </w:r>
      <w:r w:rsidR="008D088F">
        <w:rPr>
          <w:rFonts w:ascii="Times New Roman" w:eastAsia="新細明體" w:hAnsi="Times New Roman" w:cs="Times New Roman" w:hint="eastAsia"/>
        </w:rPr>
        <w:t>風險</w:t>
      </w:r>
    </w:p>
    <w:p w:rsidR="008D088F" w:rsidRDefault="008D088F" w:rsidP="008D088F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lastRenderedPageBreak/>
        <w:t>(</w:t>
      </w:r>
      <w:r>
        <w:rPr>
          <w:rFonts w:ascii="Times New Roman" w:eastAsia="新細明體" w:hAnsi="Times New Roman" w:cs="Times New Roman"/>
        </w:rPr>
        <w:t>B)</w:t>
      </w:r>
      <w:r w:rsidR="002912ED">
        <w:rPr>
          <w:rFonts w:ascii="Times New Roman" w:eastAsia="新細明體" w:hAnsi="Times New Roman" w:cs="Times New Roman" w:hint="eastAsia"/>
        </w:rPr>
        <w:t>市場</w:t>
      </w:r>
      <w:r>
        <w:rPr>
          <w:rFonts w:ascii="Times New Roman" w:eastAsia="新細明體" w:hAnsi="Times New Roman" w:cs="Times New Roman" w:hint="eastAsia"/>
        </w:rPr>
        <w:t>風險</w:t>
      </w:r>
    </w:p>
    <w:p w:rsidR="008D088F" w:rsidRDefault="008D088F" w:rsidP="008D088F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>C)</w:t>
      </w:r>
      <w:r w:rsidR="002912ED">
        <w:rPr>
          <w:rFonts w:ascii="Times New Roman" w:eastAsia="新細明體" w:hAnsi="Times New Roman" w:cs="Times New Roman" w:hint="eastAsia"/>
        </w:rPr>
        <w:t>流動性</w:t>
      </w:r>
      <w:r>
        <w:rPr>
          <w:rFonts w:ascii="Times New Roman" w:eastAsia="新細明體" w:hAnsi="Times New Roman" w:cs="Times New Roman" w:hint="eastAsia"/>
        </w:rPr>
        <w:t>風險</w:t>
      </w:r>
    </w:p>
    <w:p w:rsidR="00D849D4" w:rsidRDefault="008D088F" w:rsidP="008D088F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>D)</w:t>
      </w:r>
      <w:r w:rsidR="002912ED">
        <w:rPr>
          <w:rFonts w:ascii="Times New Roman" w:eastAsia="新細明體" w:hAnsi="Times New Roman" w:cs="Times New Roman" w:hint="eastAsia"/>
        </w:rPr>
        <w:t>營運</w:t>
      </w:r>
      <w:r>
        <w:rPr>
          <w:rFonts w:ascii="Times New Roman" w:eastAsia="新細明體" w:hAnsi="Times New Roman" w:cs="Times New Roman" w:hint="eastAsia"/>
        </w:rPr>
        <w:t>風險</w:t>
      </w:r>
      <w:r>
        <w:rPr>
          <w:rFonts w:ascii="Times New Roman" w:eastAsia="新細明體" w:hAnsi="Times New Roman" w:cs="Times New Roman" w:hint="eastAsia"/>
        </w:rPr>
        <w:t xml:space="preserve"> </w:t>
      </w:r>
      <w:r>
        <w:rPr>
          <w:rFonts w:ascii="Times New Roman" w:eastAsia="新細明體" w:hAnsi="Times New Roman" w:cs="Times New Roman"/>
        </w:rPr>
        <w:br/>
        <w:t>(P.216-219)</w:t>
      </w:r>
    </w:p>
    <w:p w:rsidR="00F62EE5" w:rsidRDefault="00F62EE5" w:rsidP="008D088F">
      <w:pPr>
        <w:spacing w:line="440" w:lineRule="exact"/>
        <w:jc w:val="both"/>
        <w:rPr>
          <w:rFonts w:ascii="Times New Roman" w:eastAsia="新細明體" w:hAnsi="Times New Roman" w:cs="Times New Roman"/>
        </w:rPr>
      </w:pPr>
    </w:p>
    <w:p w:rsidR="006E5B87" w:rsidRDefault="006E5B87" w:rsidP="008D088F">
      <w:pPr>
        <w:spacing w:line="440" w:lineRule="exact"/>
        <w:jc w:val="both"/>
        <w:rPr>
          <w:rFonts w:ascii="Times New Roman" w:eastAsia="新細明體" w:hAnsi="Times New Roman" w:cs="Times New Roman"/>
        </w:rPr>
      </w:pPr>
    </w:p>
    <w:p w:rsidR="00F62EE5" w:rsidRDefault="00AA23AE" w:rsidP="00F62EE5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>15</w:t>
      </w:r>
      <w:bookmarkStart w:id="0" w:name="_GoBack"/>
      <w:bookmarkEnd w:id="0"/>
      <w:r w:rsidR="00F62EE5">
        <w:rPr>
          <w:rFonts w:ascii="Times New Roman" w:eastAsia="新細明體" w:hAnsi="Times New Roman" w:cs="Times New Roman"/>
        </w:rPr>
        <w:t>. D</w:t>
      </w:r>
      <w:r w:rsidR="00F62EE5">
        <w:rPr>
          <w:rFonts w:ascii="Times New Roman" w:eastAsia="新細明體" w:hAnsi="Times New Roman" w:cs="Times New Roman" w:hint="eastAsia"/>
        </w:rPr>
        <w:t>會影響金融市場上所有資產或金融工具報酬，且無法藉由投資組合而消除之風險。請問上述是何種風險？</w:t>
      </w:r>
      <w:r w:rsidR="00F62EE5">
        <w:rPr>
          <w:rFonts w:ascii="Times New Roman" w:eastAsia="新細明體" w:hAnsi="Times New Roman" w:cs="Times New Roman"/>
        </w:rPr>
        <w:br/>
        <w:t>(A)</w:t>
      </w:r>
      <w:r w:rsidR="00F62EE5">
        <w:rPr>
          <w:rFonts w:ascii="Times New Roman" w:eastAsia="新細明體" w:hAnsi="Times New Roman" w:cs="Times New Roman" w:hint="eastAsia"/>
        </w:rPr>
        <w:t>信用風險</w:t>
      </w:r>
    </w:p>
    <w:p w:rsidR="00F62EE5" w:rsidRDefault="00F62EE5" w:rsidP="00F62EE5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>B)</w:t>
      </w:r>
      <w:r>
        <w:rPr>
          <w:rFonts w:ascii="Times New Roman" w:eastAsia="新細明體" w:hAnsi="Times New Roman" w:cs="Times New Roman" w:hint="eastAsia"/>
        </w:rPr>
        <w:t>利率風險</w:t>
      </w:r>
    </w:p>
    <w:p w:rsidR="00F62EE5" w:rsidRDefault="00F62EE5" w:rsidP="00F62EE5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>C)</w:t>
      </w:r>
      <w:r>
        <w:rPr>
          <w:rFonts w:ascii="Times New Roman" w:eastAsia="新細明體" w:hAnsi="Times New Roman" w:cs="Times New Roman" w:hint="eastAsia"/>
        </w:rPr>
        <w:t>事業風險</w:t>
      </w:r>
    </w:p>
    <w:p w:rsidR="00F62EE5" w:rsidRPr="00D849D4" w:rsidRDefault="00F62EE5" w:rsidP="00F62EE5">
      <w:pPr>
        <w:spacing w:line="440" w:lineRule="exact"/>
        <w:jc w:val="both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 w:hint="eastAsia"/>
        </w:rPr>
        <w:t>(</w:t>
      </w:r>
      <w:r>
        <w:rPr>
          <w:rFonts w:ascii="Times New Roman" w:eastAsia="新細明體" w:hAnsi="Times New Roman" w:cs="Times New Roman"/>
        </w:rPr>
        <w:t>D)</w:t>
      </w:r>
      <w:r>
        <w:rPr>
          <w:rFonts w:ascii="Times New Roman" w:eastAsia="新細明體" w:hAnsi="Times New Roman" w:cs="Times New Roman" w:hint="eastAsia"/>
        </w:rPr>
        <w:t>系統性風險</w:t>
      </w:r>
      <w:r>
        <w:rPr>
          <w:rFonts w:ascii="Times New Roman" w:eastAsia="新細明體" w:hAnsi="Times New Roman" w:cs="Times New Roman" w:hint="eastAsia"/>
        </w:rPr>
        <w:t xml:space="preserve"> </w:t>
      </w:r>
      <w:r>
        <w:rPr>
          <w:rFonts w:ascii="Times New Roman" w:eastAsia="新細明體" w:hAnsi="Times New Roman" w:cs="Times New Roman"/>
        </w:rPr>
        <w:br/>
        <w:t>(P.216-219)</w:t>
      </w:r>
    </w:p>
    <w:sectPr w:rsidR="00F62EE5" w:rsidRPr="00D849D4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762B" w:rsidRDefault="0016762B" w:rsidP="0016762B">
      <w:r>
        <w:separator/>
      </w:r>
    </w:p>
  </w:endnote>
  <w:endnote w:type="continuationSeparator" w:id="0">
    <w:p w:rsidR="0016762B" w:rsidRDefault="0016762B" w:rsidP="0016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762B" w:rsidRDefault="0016762B" w:rsidP="0016762B">
      <w:r>
        <w:separator/>
      </w:r>
    </w:p>
  </w:footnote>
  <w:footnote w:type="continuationSeparator" w:id="0">
    <w:p w:rsidR="0016762B" w:rsidRDefault="0016762B" w:rsidP="00167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28FD"/>
    <w:multiLevelType w:val="hybridMultilevel"/>
    <w:tmpl w:val="55F4F2BE"/>
    <w:lvl w:ilvl="0" w:tplc="B946405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B579C4"/>
    <w:multiLevelType w:val="multilevel"/>
    <w:tmpl w:val="643CAB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F22C8"/>
    <w:multiLevelType w:val="multilevel"/>
    <w:tmpl w:val="33827E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94E3B"/>
    <w:multiLevelType w:val="hybridMultilevel"/>
    <w:tmpl w:val="C5746D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FC055E"/>
    <w:multiLevelType w:val="multilevel"/>
    <w:tmpl w:val="2F066F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85000"/>
    <w:multiLevelType w:val="multilevel"/>
    <w:tmpl w:val="9B4C52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935A5D"/>
    <w:multiLevelType w:val="multilevel"/>
    <w:tmpl w:val="F3D864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C474D"/>
    <w:multiLevelType w:val="multilevel"/>
    <w:tmpl w:val="184464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34801"/>
    <w:multiLevelType w:val="multilevel"/>
    <w:tmpl w:val="20CCAB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2577CF"/>
    <w:multiLevelType w:val="multilevel"/>
    <w:tmpl w:val="079413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993123"/>
    <w:multiLevelType w:val="multilevel"/>
    <w:tmpl w:val="8B70A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ED3886"/>
    <w:multiLevelType w:val="multilevel"/>
    <w:tmpl w:val="5108FD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BD1907"/>
    <w:multiLevelType w:val="multilevel"/>
    <w:tmpl w:val="95B6CA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A71F84"/>
    <w:multiLevelType w:val="multilevel"/>
    <w:tmpl w:val="8F4238E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16309"/>
    <w:multiLevelType w:val="multilevel"/>
    <w:tmpl w:val="26E43B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6C5701"/>
    <w:multiLevelType w:val="multilevel"/>
    <w:tmpl w:val="9EFCC7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E45FDD"/>
    <w:multiLevelType w:val="multilevel"/>
    <w:tmpl w:val="F11668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E55F4D"/>
    <w:multiLevelType w:val="multilevel"/>
    <w:tmpl w:val="927E80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295CFF"/>
    <w:multiLevelType w:val="multilevel"/>
    <w:tmpl w:val="FE7800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FB6DA4"/>
    <w:multiLevelType w:val="multilevel"/>
    <w:tmpl w:val="18E432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2B28B8"/>
    <w:multiLevelType w:val="multilevel"/>
    <w:tmpl w:val="A43887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E32141"/>
    <w:multiLevelType w:val="multilevel"/>
    <w:tmpl w:val="C47C4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FA2290"/>
    <w:multiLevelType w:val="multilevel"/>
    <w:tmpl w:val="5DFCEE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791CF5"/>
    <w:multiLevelType w:val="multilevel"/>
    <w:tmpl w:val="0DE0C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D24D10"/>
    <w:multiLevelType w:val="multilevel"/>
    <w:tmpl w:val="6024D5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187DB7"/>
    <w:multiLevelType w:val="multilevel"/>
    <w:tmpl w:val="4B44D1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C25DDA"/>
    <w:multiLevelType w:val="multilevel"/>
    <w:tmpl w:val="1AA2F7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87407F"/>
    <w:multiLevelType w:val="multilevel"/>
    <w:tmpl w:val="F438B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992503"/>
    <w:multiLevelType w:val="multilevel"/>
    <w:tmpl w:val="3F7852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7F7080"/>
    <w:multiLevelType w:val="multilevel"/>
    <w:tmpl w:val="42A410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2D6206"/>
    <w:multiLevelType w:val="multilevel"/>
    <w:tmpl w:val="8C5286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0B6A43"/>
    <w:multiLevelType w:val="multilevel"/>
    <w:tmpl w:val="9F6EA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037FA1"/>
    <w:multiLevelType w:val="hybridMultilevel"/>
    <w:tmpl w:val="8194AAF4"/>
    <w:lvl w:ilvl="0" w:tplc="60EA5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1053EAA"/>
    <w:multiLevelType w:val="multilevel"/>
    <w:tmpl w:val="81BEB7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270224"/>
    <w:multiLevelType w:val="multilevel"/>
    <w:tmpl w:val="88E401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746E42"/>
    <w:multiLevelType w:val="multilevel"/>
    <w:tmpl w:val="4D5292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F369CC"/>
    <w:multiLevelType w:val="multilevel"/>
    <w:tmpl w:val="1172A7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AA1BCE"/>
    <w:multiLevelType w:val="multilevel"/>
    <w:tmpl w:val="B2B2EE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35AAE"/>
    <w:multiLevelType w:val="multilevel"/>
    <w:tmpl w:val="099C1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3C7F24"/>
    <w:multiLevelType w:val="multilevel"/>
    <w:tmpl w:val="9918D7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166549"/>
    <w:multiLevelType w:val="multilevel"/>
    <w:tmpl w:val="CB1A5F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6D43C9"/>
    <w:multiLevelType w:val="multilevel"/>
    <w:tmpl w:val="78E20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817A26"/>
    <w:multiLevelType w:val="hybridMultilevel"/>
    <w:tmpl w:val="5E74DCF0"/>
    <w:lvl w:ilvl="0" w:tplc="C646E12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FB35129"/>
    <w:multiLevelType w:val="multilevel"/>
    <w:tmpl w:val="C9A67C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9"/>
  </w:num>
  <w:num w:numId="3">
    <w:abstractNumId w:val="6"/>
  </w:num>
  <w:num w:numId="4">
    <w:abstractNumId w:val="29"/>
  </w:num>
  <w:num w:numId="5">
    <w:abstractNumId w:val="20"/>
  </w:num>
  <w:num w:numId="6">
    <w:abstractNumId w:val="42"/>
  </w:num>
  <w:num w:numId="7">
    <w:abstractNumId w:val="33"/>
  </w:num>
  <w:num w:numId="8">
    <w:abstractNumId w:val="47"/>
  </w:num>
  <w:num w:numId="9">
    <w:abstractNumId w:val="45"/>
  </w:num>
  <w:num w:numId="10">
    <w:abstractNumId w:val="31"/>
  </w:num>
  <w:num w:numId="11">
    <w:abstractNumId w:val="19"/>
  </w:num>
  <w:num w:numId="12">
    <w:abstractNumId w:val="36"/>
  </w:num>
  <w:num w:numId="13">
    <w:abstractNumId w:val="23"/>
  </w:num>
  <w:num w:numId="14">
    <w:abstractNumId w:val="22"/>
  </w:num>
  <w:num w:numId="15">
    <w:abstractNumId w:val="16"/>
  </w:num>
  <w:num w:numId="16">
    <w:abstractNumId w:val="5"/>
  </w:num>
  <w:num w:numId="17">
    <w:abstractNumId w:val="25"/>
  </w:num>
  <w:num w:numId="18">
    <w:abstractNumId w:val="1"/>
  </w:num>
  <w:num w:numId="19">
    <w:abstractNumId w:val="27"/>
  </w:num>
  <w:num w:numId="20">
    <w:abstractNumId w:val="14"/>
  </w:num>
  <w:num w:numId="21">
    <w:abstractNumId w:val="2"/>
  </w:num>
  <w:num w:numId="22">
    <w:abstractNumId w:val="30"/>
  </w:num>
  <w:num w:numId="23">
    <w:abstractNumId w:val="7"/>
  </w:num>
  <w:num w:numId="24">
    <w:abstractNumId w:val="41"/>
  </w:num>
  <w:num w:numId="25">
    <w:abstractNumId w:val="43"/>
  </w:num>
  <w:num w:numId="26">
    <w:abstractNumId w:val="12"/>
  </w:num>
  <w:num w:numId="27">
    <w:abstractNumId w:val="32"/>
  </w:num>
  <w:num w:numId="28">
    <w:abstractNumId w:val="34"/>
  </w:num>
  <w:num w:numId="29">
    <w:abstractNumId w:val="15"/>
  </w:num>
  <w:num w:numId="30">
    <w:abstractNumId w:val="11"/>
  </w:num>
  <w:num w:numId="31">
    <w:abstractNumId w:val="37"/>
  </w:num>
  <w:num w:numId="32">
    <w:abstractNumId w:val="39"/>
  </w:num>
  <w:num w:numId="33">
    <w:abstractNumId w:val="18"/>
  </w:num>
  <w:num w:numId="34">
    <w:abstractNumId w:val="4"/>
  </w:num>
  <w:num w:numId="35">
    <w:abstractNumId w:val="24"/>
  </w:num>
  <w:num w:numId="36">
    <w:abstractNumId w:val="38"/>
  </w:num>
  <w:num w:numId="37">
    <w:abstractNumId w:val="8"/>
  </w:num>
  <w:num w:numId="38">
    <w:abstractNumId w:val="10"/>
  </w:num>
  <w:num w:numId="39">
    <w:abstractNumId w:val="44"/>
  </w:num>
  <w:num w:numId="40">
    <w:abstractNumId w:val="21"/>
  </w:num>
  <w:num w:numId="41">
    <w:abstractNumId w:val="13"/>
  </w:num>
  <w:num w:numId="42">
    <w:abstractNumId w:val="17"/>
  </w:num>
  <w:num w:numId="43">
    <w:abstractNumId w:val="26"/>
  </w:num>
  <w:num w:numId="44">
    <w:abstractNumId w:val="28"/>
  </w:num>
  <w:num w:numId="45">
    <w:abstractNumId w:val="35"/>
  </w:num>
  <w:num w:numId="46">
    <w:abstractNumId w:val="3"/>
  </w:num>
  <w:num w:numId="47">
    <w:abstractNumId w:val="46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004D58"/>
    <w:rsid w:val="0001122B"/>
    <w:rsid w:val="000416A6"/>
    <w:rsid w:val="000B5C98"/>
    <w:rsid w:val="000E2D4E"/>
    <w:rsid w:val="000E44E3"/>
    <w:rsid w:val="00113672"/>
    <w:rsid w:val="0012566C"/>
    <w:rsid w:val="00163FBA"/>
    <w:rsid w:val="0016762B"/>
    <w:rsid w:val="00182E2C"/>
    <w:rsid w:val="001921C1"/>
    <w:rsid w:val="001A63D8"/>
    <w:rsid w:val="0021344B"/>
    <w:rsid w:val="00243653"/>
    <w:rsid w:val="00252839"/>
    <w:rsid w:val="002912ED"/>
    <w:rsid w:val="00295ADD"/>
    <w:rsid w:val="002D3728"/>
    <w:rsid w:val="002F2762"/>
    <w:rsid w:val="0035079E"/>
    <w:rsid w:val="0037629F"/>
    <w:rsid w:val="003A2A7E"/>
    <w:rsid w:val="003A771E"/>
    <w:rsid w:val="003E1F58"/>
    <w:rsid w:val="00410923"/>
    <w:rsid w:val="00460AB3"/>
    <w:rsid w:val="004877E9"/>
    <w:rsid w:val="004B0E56"/>
    <w:rsid w:val="004B2B5C"/>
    <w:rsid w:val="004B656A"/>
    <w:rsid w:val="004E532C"/>
    <w:rsid w:val="005122AE"/>
    <w:rsid w:val="00513B75"/>
    <w:rsid w:val="00523AA7"/>
    <w:rsid w:val="00584723"/>
    <w:rsid w:val="005C2D54"/>
    <w:rsid w:val="005C3A07"/>
    <w:rsid w:val="005F776B"/>
    <w:rsid w:val="00617BFC"/>
    <w:rsid w:val="00634EDC"/>
    <w:rsid w:val="006A6094"/>
    <w:rsid w:val="006B319A"/>
    <w:rsid w:val="006E5B87"/>
    <w:rsid w:val="007116B9"/>
    <w:rsid w:val="00723126"/>
    <w:rsid w:val="00725C8D"/>
    <w:rsid w:val="00742C34"/>
    <w:rsid w:val="00743A90"/>
    <w:rsid w:val="007478D4"/>
    <w:rsid w:val="0075011E"/>
    <w:rsid w:val="00791887"/>
    <w:rsid w:val="00862604"/>
    <w:rsid w:val="0086302C"/>
    <w:rsid w:val="0086726F"/>
    <w:rsid w:val="00876160"/>
    <w:rsid w:val="008811F0"/>
    <w:rsid w:val="008D088F"/>
    <w:rsid w:val="008D2B13"/>
    <w:rsid w:val="00957E63"/>
    <w:rsid w:val="009F35E5"/>
    <w:rsid w:val="00A40376"/>
    <w:rsid w:val="00A430A6"/>
    <w:rsid w:val="00A67BD4"/>
    <w:rsid w:val="00AA23AE"/>
    <w:rsid w:val="00AD3E3D"/>
    <w:rsid w:val="00AF1831"/>
    <w:rsid w:val="00B103BC"/>
    <w:rsid w:val="00B12C1C"/>
    <w:rsid w:val="00B1314D"/>
    <w:rsid w:val="00B9567F"/>
    <w:rsid w:val="00BB0AD2"/>
    <w:rsid w:val="00BD2FEB"/>
    <w:rsid w:val="00BD61F2"/>
    <w:rsid w:val="00C0466A"/>
    <w:rsid w:val="00C1256A"/>
    <w:rsid w:val="00C2229B"/>
    <w:rsid w:val="00CB73CB"/>
    <w:rsid w:val="00CE1BD4"/>
    <w:rsid w:val="00CF308E"/>
    <w:rsid w:val="00CF5990"/>
    <w:rsid w:val="00D17195"/>
    <w:rsid w:val="00D319B2"/>
    <w:rsid w:val="00D74C40"/>
    <w:rsid w:val="00D849D4"/>
    <w:rsid w:val="00DF75D2"/>
    <w:rsid w:val="00E43881"/>
    <w:rsid w:val="00E75630"/>
    <w:rsid w:val="00EA3BAA"/>
    <w:rsid w:val="00EF6624"/>
    <w:rsid w:val="00F15040"/>
    <w:rsid w:val="00F31317"/>
    <w:rsid w:val="00F62EE5"/>
    <w:rsid w:val="00F7049D"/>
    <w:rsid w:val="00F745FC"/>
    <w:rsid w:val="00FB02D8"/>
    <w:rsid w:val="00FB2D80"/>
    <w:rsid w:val="00FD64E7"/>
    <w:rsid w:val="00F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DB95BE4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762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7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762B"/>
    <w:rPr>
      <w:sz w:val="20"/>
      <w:szCs w:val="20"/>
    </w:rPr>
  </w:style>
  <w:style w:type="paragraph" w:styleId="a7">
    <w:name w:val="List Paragraph"/>
    <w:basedOn w:val="a"/>
    <w:uiPriority w:val="34"/>
    <w:qFormat/>
    <w:rsid w:val="001136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USER</cp:lastModifiedBy>
  <cp:revision>94</cp:revision>
  <dcterms:created xsi:type="dcterms:W3CDTF">2020-08-31T07:20:00Z</dcterms:created>
  <dcterms:modified xsi:type="dcterms:W3CDTF">2025-07-29T02:54:00Z</dcterms:modified>
</cp:coreProperties>
</file>