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3D92A" w14:textId="77777777" w:rsidR="00262F3C" w:rsidRPr="00EF273E" w:rsidRDefault="00262F3C" w:rsidP="002973E2">
      <w:pPr>
        <w:pStyle w:val="1"/>
        <w:jc w:val="center"/>
        <w:rPr>
          <w:rFonts w:ascii="Times New Roman" w:eastAsia="標楷體" w:hAnsi="Times New Roman" w:cs="Times New Roman"/>
        </w:rPr>
      </w:pPr>
    </w:p>
    <w:p w14:paraId="0E686638" w14:textId="31CBF0BD" w:rsidR="000853CD" w:rsidRDefault="002973E2" w:rsidP="00262F3C">
      <w:pPr>
        <w:spacing w:beforeLines="300" w:before="1080"/>
        <w:jc w:val="center"/>
        <w:rPr>
          <w:rFonts w:ascii="Times New Roman" w:eastAsia="標楷體" w:hAnsi="Times New Roman" w:cs="Times New Roman"/>
          <w:spacing w:val="20"/>
          <w:sz w:val="56"/>
          <w:szCs w:val="56"/>
        </w:rPr>
      </w:pPr>
      <w:r w:rsidRPr="00EF273E">
        <w:rPr>
          <w:rFonts w:ascii="Times New Roman" w:eastAsia="標楷體" w:hAnsi="Times New Roman" w:cs="Times New Roman"/>
          <w:spacing w:val="20"/>
          <w:sz w:val="56"/>
          <w:szCs w:val="56"/>
        </w:rPr>
        <w:t>「不動產經紀法規」</w:t>
      </w:r>
      <w:r w:rsidR="000853CD">
        <w:rPr>
          <w:rFonts w:ascii="Times New Roman" w:eastAsia="標楷體" w:hAnsi="Times New Roman" w:cs="Times New Roman" w:hint="eastAsia"/>
          <w:spacing w:val="20"/>
          <w:sz w:val="56"/>
          <w:szCs w:val="56"/>
          <w:lang w:eastAsia="zh-HK"/>
        </w:rPr>
        <w:t>練習題</w:t>
      </w:r>
    </w:p>
    <w:p w14:paraId="5E310ED7" w14:textId="56DC75A4" w:rsidR="000853CD" w:rsidRDefault="000853CD" w:rsidP="000853CD">
      <w:pPr>
        <w:jc w:val="center"/>
        <w:rPr>
          <w:rFonts w:ascii="Times New Roman" w:eastAsia="標楷體" w:hAnsi="Times New Roman" w:cs="Times New Roman"/>
          <w:spacing w:val="20"/>
          <w:sz w:val="56"/>
          <w:szCs w:val="56"/>
        </w:rPr>
      </w:pPr>
      <w:r>
        <w:rPr>
          <w:rFonts w:ascii="Times New Roman" w:eastAsia="標楷體" w:hAnsi="Times New Roman" w:cs="Times New Roman" w:hint="eastAsia"/>
          <w:spacing w:val="20"/>
          <w:sz w:val="56"/>
          <w:szCs w:val="56"/>
          <w:lang w:eastAsia="zh-HK"/>
        </w:rPr>
        <w:t>第三單元</w:t>
      </w:r>
      <w:r w:rsidR="00D20D9C">
        <w:rPr>
          <w:rFonts w:ascii="Times New Roman" w:eastAsia="標楷體" w:hAnsi="Times New Roman" w:cs="Times New Roman" w:hint="eastAsia"/>
          <w:spacing w:val="20"/>
          <w:sz w:val="56"/>
          <w:szCs w:val="56"/>
        </w:rPr>
        <w:t>-</w:t>
      </w:r>
      <w:r w:rsidR="00D20D9C">
        <w:rPr>
          <w:rFonts w:ascii="Times New Roman" w:eastAsia="標楷體" w:hAnsi="Times New Roman" w:cs="Times New Roman" w:hint="eastAsia"/>
          <w:spacing w:val="20"/>
          <w:sz w:val="56"/>
          <w:szCs w:val="56"/>
          <w:lang w:eastAsia="zh-HK"/>
        </w:rPr>
        <w:t>公平交易法</w:t>
      </w:r>
    </w:p>
    <w:p w14:paraId="1DF56D47" w14:textId="4556CF7B" w:rsidR="00981B67" w:rsidRPr="00EF273E" w:rsidRDefault="000853CD" w:rsidP="000853CD">
      <w:pPr>
        <w:jc w:val="center"/>
        <w:rPr>
          <w:rFonts w:ascii="Times New Roman" w:eastAsia="標楷體" w:hAnsi="Times New Roman" w:cs="Times New Roman"/>
          <w:spacing w:val="20"/>
          <w:sz w:val="56"/>
          <w:szCs w:val="56"/>
        </w:rPr>
      </w:pPr>
      <w:r>
        <w:rPr>
          <w:rFonts w:ascii="Times New Roman" w:eastAsia="標楷體" w:hAnsi="Times New Roman" w:cs="Times New Roman" w:hint="eastAsia"/>
          <w:spacing w:val="20"/>
          <w:sz w:val="56"/>
          <w:szCs w:val="56"/>
          <w:lang w:eastAsia="zh-HK"/>
        </w:rPr>
        <w:t>第四單元</w:t>
      </w:r>
      <w:r w:rsidR="00D20D9C">
        <w:rPr>
          <w:rFonts w:ascii="Times New Roman" w:eastAsia="標楷體" w:hAnsi="Times New Roman" w:cs="Times New Roman" w:hint="eastAsia"/>
          <w:spacing w:val="20"/>
          <w:sz w:val="56"/>
          <w:szCs w:val="56"/>
        </w:rPr>
        <w:t>-</w:t>
      </w:r>
      <w:r w:rsidR="00D20D9C">
        <w:rPr>
          <w:rFonts w:ascii="Times New Roman" w:eastAsia="標楷體" w:hAnsi="Times New Roman" w:cs="Times New Roman" w:hint="eastAsia"/>
          <w:spacing w:val="20"/>
          <w:sz w:val="56"/>
          <w:szCs w:val="56"/>
          <w:lang w:eastAsia="zh-HK"/>
        </w:rPr>
        <w:t>物業管理條例</w:t>
      </w:r>
      <w:r w:rsidR="00EF273E" w:rsidRPr="00EF273E">
        <w:rPr>
          <w:rFonts w:ascii="Times New Roman" w:eastAsia="標楷體" w:hAnsi="Times New Roman" w:cs="Times New Roman"/>
          <w:spacing w:val="20"/>
          <w:sz w:val="56"/>
          <w:szCs w:val="56"/>
        </w:rPr>
        <w:br/>
      </w:r>
    </w:p>
    <w:bookmarkStart w:id="0" w:name="_Toc204714689" w:displacedByCustomXml="next"/>
    <w:sdt>
      <w:sdtPr>
        <w:rPr>
          <w:rFonts w:asciiTheme="minorHAnsi" w:eastAsiaTheme="minorEastAsia" w:hAnsiTheme="minorHAnsi" w:cstheme="minorBidi"/>
          <w:b w:val="0"/>
          <w:bCs w:val="0"/>
          <w:kern w:val="2"/>
          <w:sz w:val="24"/>
          <w:szCs w:val="22"/>
          <w:lang w:val="zh-TW"/>
        </w:rPr>
        <w:id w:val="-141813973"/>
        <w:docPartObj>
          <w:docPartGallery w:val="Table of Contents"/>
          <w:docPartUnique/>
        </w:docPartObj>
      </w:sdtPr>
      <w:sdtEndPr/>
      <w:sdtContent>
        <w:p w14:paraId="0372D2F4" w14:textId="77777777" w:rsidR="00EA42D7" w:rsidRDefault="00262F3C" w:rsidP="00262F3C">
          <w:pPr>
            <w:pStyle w:val="1"/>
            <w:jc w:val="center"/>
          </w:pPr>
          <w:r>
            <w:rPr>
              <w:rFonts w:hint="eastAsia"/>
              <w:lang w:val="zh-TW"/>
            </w:rPr>
            <w:t>目錄</w:t>
          </w:r>
          <w:bookmarkEnd w:id="0"/>
        </w:p>
        <w:p w14:paraId="0DE0816C" w14:textId="403C2540" w:rsidR="006C5A36" w:rsidRDefault="00EA42D7">
          <w:pPr>
            <w:pStyle w:val="11"/>
            <w:tabs>
              <w:tab w:val="right" w:leader="dot" w:pos="9628"/>
            </w:tabs>
            <w:rPr>
              <w:noProof/>
            </w:rPr>
          </w:pPr>
          <w:r>
            <w:fldChar w:fldCharType="begin"/>
          </w:r>
          <w:r>
            <w:instrText xml:space="preserve"> TOC \o "1-3" \h \z \u </w:instrText>
          </w:r>
          <w:r>
            <w:fldChar w:fldCharType="separate"/>
          </w:r>
          <w:hyperlink w:anchor="_Toc204714689" w:history="1">
            <w:r w:rsidR="006C5A36" w:rsidRPr="000A6B13">
              <w:rPr>
                <w:rStyle w:val="af0"/>
                <w:rFonts w:hint="eastAsia"/>
                <w:noProof/>
                <w:lang w:val="zh-TW"/>
              </w:rPr>
              <w:t>目錄</w:t>
            </w:r>
            <w:r w:rsidR="006C5A36">
              <w:rPr>
                <w:noProof/>
                <w:webHidden/>
              </w:rPr>
              <w:tab/>
            </w:r>
            <w:r w:rsidR="006C5A36">
              <w:rPr>
                <w:noProof/>
                <w:webHidden/>
              </w:rPr>
              <w:fldChar w:fldCharType="begin"/>
            </w:r>
            <w:r w:rsidR="006C5A36">
              <w:rPr>
                <w:noProof/>
                <w:webHidden/>
              </w:rPr>
              <w:instrText xml:space="preserve"> PAGEREF _Toc204714689 \h </w:instrText>
            </w:r>
            <w:r w:rsidR="006C5A36">
              <w:rPr>
                <w:noProof/>
                <w:webHidden/>
              </w:rPr>
            </w:r>
            <w:r w:rsidR="006C5A36">
              <w:rPr>
                <w:noProof/>
                <w:webHidden/>
              </w:rPr>
              <w:fldChar w:fldCharType="separate"/>
            </w:r>
            <w:r w:rsidR="00D20D9C">
              <w:rPr>
                <w:noProof/>
                <w:webHidden/>
              </w:rPr>
              <w:t>1</w:t>
            </w:r>
            <w:r w:rsidR="006C5A36">
              <w:rPr>
                <w:noProof/>
                <w:webHidden/>
              </w:rPr>
              <w:fldChar w:fldCharType="end"/>
            </w:r>
          </w:hyperlink>
        </w:p>
        <w:p w14:paraId="78D1C6C0" w14:textId="38A41CBC" w:rsidR="006C5A36" w:rsidRDefault="006C5A36">
          <w:pPr>
            <w:pStyle w:val="11"/>
            <w:tabs>
              <w:tab w:val="right" w:leader="dot" w:pos="9628"/>
            </w:tabs>
            <w:rPr>
              <w:noProof/>
            </w:rPr>
          </w:pPr>
          <w:hyperlink w:anchor="_Toc204714690" w:history="1">
            <w:r w:rsidRPr="000A6B13">
              <w:rPr>
                <w:rStyle w:val="af0"/>
                <w:rFonts w:ascii="標楷體" w:eastAsia="標楷體" w:hAnsi="標楷體" w:hint="eastAsia"/>
                <w:noProof/>
                <w:spacing w:val="20"/>
                <w:lang w:eastAsia="zh-HK"/>
              </w:rPr>
              <w:t>第三單元</w:t>
            </w:r>
            <w:r w:rsidRPr="000A6B13">
              <w:rPr>
                <w:rStyle w:val="af0"/>
                <w:rFonts w:ascii="標楷體" w:eastAsia="標楷體" w:hAnsi="標楷體"/>
                <w:noProof/>
                <w:spacing w:val="20"/>
              </w:rPr>
              <w:t xml:space="preserve"> </w:t>
            </w:r>
            <w:r w:rsidRPr="000A6B13">
              <w:rPr>
                <w:rStyle w:val="af0"/>
                <w:rFonts w:ascii="標楷體" w:eastAsia="標楷體" w:hAnsi="標楷體" w:hint="eastAsia"/>
                <w:noProof/>
                <w:spacing w:val="20"/>
                <w:lang w:eastAsia="zh-HK"/>
              </w:rPr>
              <w:t>公平交易法</w:t>
            </w:r>
            <w:r>
              <w:rPr>
                <w:noProof/>
                <w:webHidden/>
              </w:rPr>
              <w:tab/>
            </w:r>
            <w:r>
              <w:rPr>
                <w:noProof/>
                <w:webHidden/>
              </w:rPr>
              <w:fldChar w:fldCharType="begin"/>
            </w:r>
            <w:r>
              <w:rPr>
                <w:noProof/>
                <w:webHidden/>
              </w:rPr>
              <w:instrText xml:space="preserve"> PAGEREF _Toc204714690 \h </w:instrText>
            </w:r>
            <w:r>
              <w:rPr>
                <w:noProof/>
                <w:webHidden/>
              </w:rPr>
            </w:r>
            <w:r>
              <w:rPr>
                <w:noProof/>
                <w:webHidden/>
              </w:rPr>
              <w:fldChar w:fldCharType="separate"/>
            </w:r>
            <w:r w:rsidR="00D20D9C">
              <w:rPr>
                <w:noProof/>
                <w:webHidden/>
              </w:rPr>
              <w:t>2</w:t>
            </w:r>
            <w:r>
              <w:rPr>
                <w:noProof/>
                <w:webHidden/>
              </w:rPr>
              <w:fldChar w:fldCharType="end"/>
            </w:r>
          </w:hyperlink>
        </w:p>
        <w:p w14:paraId="22C2AEA2" w14:textId="14E4C014" w:rsidR="006C5A36" w:rsidRDefault="006C5A36">
          <w:pPr>
            <w:pStyle w:val="11"/>
            <w:tabs>
              <w:tab w:val="right" w:leader="dot" w:pos="9628"/>
            </w:tabs>
            <w:rPr>
              <w:noProof/>
            </w:rPr>
          </w:pPr>
          <w:hyperlink w:anchor="_Toc204714691" w:history="1">
            <w:r w:rsidRPr="000A6B13">
              <w:rPr>
                <w:rStyle w:val="af0"/>
                <w:rFonts w:ascii="標楷體" w:eastAsia="標楷體" w:hAnsi="標楷體" w:hint="eastAsia"/>
                <w:noProof/>
                <w:spacing w:val="20"/>
              </w:rPr>
              <w:t>第</w:t>
            </w:r>
            <w:r w:rsidRPr="000A6B13">
              <w:rPr>
                <w:rStyle w:val="af0"/>
                <w:rFonts w:ascii="標楷體" w:eastAsia="標楷體" w:hAnsi="標楷體" w:hint="eastAsia"/>
                <w:noProof/>
                <w:spacing w:val="20"/>
                <w:lang w:eastAsia="zh-HK"/>
              </w:rPr>
              <w:t>四單元</w:t>
            </w:r>
            <w:r w:rsidRPr="000A6B13">
              <w:rPr>
                <w:rStyle w:val="af0"/>
                <w:rFonts w:ascii="標楷體" w:eastAsia="標楷體" w:hAnsi="標楷體"/>
                <w:noProof/>
                <w:spacing w:val="20"/>
              </w:rPr>
              <w:t xml:space="preserve"> </w:t>
            </w:r>
            <w:r w:rsidRPr="000A6B13">
              <w:rPr>
                <w:rStyle w:val="af0"/>
                <w:rFonts w:ascii="標楷體" w:eastAsia="標楷體" w:hAnsi="標楷體" w:hint="eastAsia"/>
                <w:noProof/>
                <w:spacing w:val="20"/>
                <w:lang w:eastAsia="zh-HK"/>
              </w:rPr>
              <w:t>物業管理條例</w:t>
            </w:r>
            <w:r>
              <w:rPr>
                <w:noProof/>
                <w:webHidden/>
              </w:rPr>
              <w:tab/>
            </w:r>
            <w:r>
              <w:rPr>
                <w:noProof/>
                <w:webHidden/>
              </w:rPr>
              <w:fldChar w:fldCharType="begin"/>
            </w:r>
            <w:r>
              <w:rPr>
                <w:noProof/>
                <w:webHidden/>
              </w:rPr>
              <w:instrText xml:space="preserve"> PAGEREF _Toc204714691 \h </w:instrText>
            </w:r>
            <w:r>
              <w:rPr>
                <w:noProof/>
                <w:webHidden/>
              </w:rPr>
            </w:r>
            <w:r>
              <w:rPr>
                <w:noProof/>
                <w:webHidden/>
              </w:rPr>
              <w:fldChar w:fldCharType="separate"/>
            </w:r>
            <w:r w:rsidR="00D20D9C">
              <w:rPr>
                <w:noProof/>
                <w:webHidden/>
              </w:rPr>
              <w:t>5</w:t>
            </w:r>
            <w:r>
              <w:rPr>
                <w:noProof/>
                <w:webHidden/>
              </w:rPr>
              <w:fldChar w:fldCharType="end"/>
            </w:r>
          </w:hyperlink>
        </w:p>
        <w:p w14:paraId="0C9BCC8C" w14:textId="43903225" w:rsidR="00EA42D7" w:rsidRDefault="00EA42D7">
          <w:r>
            <w:rPr>
              <w:b/>
              <w:bCs/>
              <w:lang w:val="zh-TW"/>
            </w:rPr>
            <w:fldChar w:fldCharType="end"/>
          </w:r>
        </w:p>
      </w:sdtContent>
    </w:sdt>
    <w:p w14:paraId="5002CF6E" w14:textId="77777777" w:rsidR="00EA42D7" w:rsidRDefault="00EA42D7">
      <w:pPr>
        <w:widowControl/>
        <w:rPr>
          <w:rFonts w:ascii="標楷體" w:eastAsia="標楷體" w:hAnsi="標楷體" w:cstheme="majorBidi"/>
          <w:b/>
          <w:bCs/>
          <w:kern w:val="52"/>
          <w:sz w:val="52"/>
          <w:szCs w:val="52"/>
        </w:rPr>
      </w:pPr>
      <w:r>
        <w:rPr>
          <w:rFonts w:ascii="標楷體" w:eastAsia="標楷體" w:hAnsi="標楷體" w:cstheme="majorBidi"/>
          <w:b/>
          <w:bCs/>
          <w:kern w:val="52"/>
          <w:sz w:val="52"/>
          <w:szCs w:val="52"/>
        </w:rPr>
        <w:br w:type="page"/>
      </w:r>
    </w:p>
    <w:p w14:paraId="5C86EA9E" w14:textId="2318ED6A" w:rsidR="000721AF" w:rsidRPr="00EF273E" w:rsidRDefault="00DD7B06" w:rsidP="00066FFC">
      <w:pPr>
        <w:pStyle w:val="1"/>
        <w:snapToGrid w:val="0"/>
        <w:spacing w:beforeLines="100" w:before="360" w:afterLines="50" w:line="240" w:lineRule="auto"/>
        <w:jc w:val="both"/>
        <w:rPr>
          <w:rFonts w:ascii="標楷體" w:eastAsia="標楷體" w:hAnsi="標楷體"/>
          <w:color w:val="000000" w:themeColor="text1"/>
          <w:spacing w:val="20"/>
        </w:rPr>
      </w:pPr>
      <w:bookmarkStart w:id="1" w:name="_Toc204714690"/>
      <w:r>
        <w:rPr>
          <w:rFonts w:ascii="標楷體" w:eastAsia="標楷體" w:hAnsi="標楷體" w:hint="eastAsia"/>
          <w:color w:val="000000" w:themeColor="text1"/>
          <w:spacing w:val="20"/>
          <w:lang w:eastAsia="zh-HK"/>
        </w:rPr>
        <w:lastRenderedPageBreak/>
        <w:t>第三單元</w:t>
      </w:r>
      <w:r>
        <w:rPr>
          <w:rFonts w:ascii="標楷體" w:eastAsia="標楷體" w:hAnsi="標楷體" w:hint="eastAsia"/>
          <w:color w:val="000000" w:themeColor="text1"/>
          <w:spacing w:val="20"/>
        </w:rPr>
        <w:t xml:space="preserve"> </w:t>
      </w:r>
      <w:r>
        <w:rPr>
          <w:rFonts w:ascii="標楷體" w:eastAsia="標楷體" w:hAnsi="標楷體" w:hint="eastAsia"/>
          <w:color w:val="000000" w:themeColor="text1"/>
          <w:spacing w:val="20"/>
          <w:lang w:eastAsia="zh-HK"/>
        </w:rPr>
        <w:t>公平交易法</w:t>
      </w:r>
      <w:bookmarkEnd w:id="1"/>
    </w:p>
    <w:p w14:paraId="325953AB" w14:textId="5B197C8A" w:rsidR="008F5E07" w:rsidRPr="00EF273E" w:rsidRDefault="008F5E07" w:rsidP="00886037">
      <w:pPr>
        <w:pStyle w:val="a8"/>
        <w:numPr>
          <w:ilvl w:val="0"/>
          <w:numId w:val="35"/>
        </w:numPr>
        <w:kinsoku w:val="0"/>
        <w:overflowPunct w:val="0"/>
        <w:autoSpaceDE/>
        <w:autoSpaceDN/>
        <w:snapToGrid w:val="0"/>
        <w:spacing w:beforeLines="100" w:before="360" w:afterLines="50" w:after="180"/>
        <w:ind w:right="42"/>
        <w:jc w:val="both"/>
        <w:rPr>
          <w:rFonts w:ascii="標楷體" w:eastAsia="標楷體" w:hAnsi="標楷體" w:cs="Times New Roman"/>
          <w:color w:val="000000" w:themeColor="text1"/>
          <w:spacing w:val="20"/>
          <w:lang w:eastAsia="zh-TW"/>
        </w:rPr>
      </w:pPr>
      <w:r w:rsidRPr="00EF273E">
        <w:rPr>
          <w:rFonts w:ascii="標楷體" w:eastAsia="標楷體" w:hAnsi="標楷體" w:cs="Times New Roman"/>
          <w:color w:val="000000" w:themeColor="text1"/>
          <w:spacing w:val="20"/>
          <w:shd w:val="clear" w:color="auto" w:fill="FFFFFF"/>
          <w:lang w:eastAsia="zh-TW"/>
        </w:rPr>
        <w:t>依據公平法第2條規定，</w:t>
      </w:r>
      <w:r w:rsidRPr="00EF273E">
        <w:rPr>
          <w:rFonts w:ascii="標楷體" w:eastAsia="標楷體" w:hAnsi="標楷體" w:cs="Times New Roman" w:hint="eastAsia"/>
          <w:noProof/>
          <w:color w:val="000000" w:themeColor="text1"/>
          <w:spacing w:val="20"/>
          <w:lang w:eastAsia="zh-TW"/>
        </w:rPr>
        <w:t>下列何者為公平法所稱之</w:t>
      </w:r>
      <w:r w:rsidRPr="00EF273E">
        <w:rPr>
          <w:rFonts w:ascii="標楷體" w:eastAsia="標楷體" w:hAnsi="標楷體" w:cs="Times New Roman"/>
          <w:color w:val="000000" w:themeColor="text1"/>
          <w:spacing w:val="20"/>
          <w:shd w:val="clear" w:color="auto" w:fill="FFFFFF"/>
          <w:lang w:eastAsia="zh-TW"/>
        </w:rPr>
        <w:t>「事業」</w:t>
      </w:r>
      <w:r w:rsidRPr="00EF273E">
        <w:rPr>
          <w:rFonts w:ascii="標楷體" w:eastAsia="標楷體" w:hAnsi="標楷體" w:cs="Times New Roman"/>
          <w:color w:val="000000" w:themeColor="text1"/>
          <w:spacing w:val="20"/>
          <w:lang w:eastAsia="zh-TW"/>
        </w:rPr>
        <w:t>？</w:t>
      </w:r>
      <w:r w:rsidR="00BD5169" w:rsidRPr="00EF273E">
        <w:rPr>
          <w:rFonts w:ascii="標楷體" w:eastAsia="標楷體" w:hAnsi="標楷體" w:cs="Times New Roman" w:hint="eastAsia"/>
          <w:color w:val="000000" w:themeColor="text1"/>
          <w:spacing w:val="20"/>
          <w:shd w:val="clear" w:color="auto" w:fill="FFFFFF"/>
          <w:lang w:eastAsia="zh-TW"/>
        </w:rPr>
        <w:t>(</w:t>
      </w:r>
      <w:r w:rsidRPr="00EF273E">
        <w:rPr>
          <w:rFonts w:ascii="標楷體" w:eastAsia="標楷體" w:hAnsi="標楷體" w:cs="Times New Roman" w:hint="eastAsia"/>
          <w:color w:val="000000" w:themeColor="text1"/>
          <w:spacing w:val="20"/>
          <w:shd w:val="clear" w:color="auto" w:fill="FFFFFF"/>
          <w:lang w:eastAsia="zh-TW"/>
        </w:rPr>
        <w:t>A</w:t>
      </w:r>
      <w:r w:rsidR="00BD5169" w:rsidRPr="00EF273E">
        <w:rPr>
          <w:rFonts w:ascii="標楷體" w:eastAsia="標楷體" w:hAnsi="標楷體" w:cs="Times New Roman" w:hint="eastAsia"/>
          <w:color w:val="000000" w:themeColor="text1"/>
          <w:spacing w:val="20"/>
          <w:shd w:val="clear" w:color="auto" w:fill="FFFFFF"/>
          <w:lang w:eastAsia="zh-TW"/>
        </w:rPr>
        <w:t>)</w:t>
      </w:r>
      <w:r w:rsidRPr="00EF273E">
        <w:rPr>
          <w:rFonts w:ascii="標楷體" w:eastAsia="標楷體" w:hAnsi="標楷體" w:cs="Times New Roman"/>
          <w:bCs/>
          <w:color w:val="000000" w:themeColor="text1"/>
          <w:spacing w:val="20"/>
          <w:lang w:eastAsia="zh-TW"/>
        </w:rPr>
        <w:t>公司</w:t>
      </w:r>
      <w:r w:rsidR="00BD5169" w:rsidRPr="00EF273E">
        <w:rPr>
          <w:rFonts w:ascii="標楷體" w:eastAsia="標楷體" w:hAnsi="標楷體" w:cs="Times New Roman" w:hint="eastAsia"/>
          <w:bCs/>
          <w:color w:val="000000" w:themeColor="text1"/>
          <w:spacing w:val="20"/>
          <w:lang w:eastAsia="zh-TW"/>
        </w:rPr>
        <w:t>(</w:t>
      </w:r>
      <w:r w:rsidRPr="00EF273E">
        <w:rPr>
          <w:rFonts w:ascii="標楷體" w:eastAsia="標楷體" w:hAnsi="標楷體" w:cs="Times New Roman" w:hint="eastAsia"/>
          <w:bCs/>
          <w:color w:val="000000" w:themeColor="text1"/>
          <w:spacing w:val="20"/>
          <w:lang w:eastAsia="zh-TW"/>
        </w:rPr>
        <w:t>B</w:t>
      </w:r>
      <w:r w:rsidR="00BD5169" w:rsidRPr="00EF273E">
        <w:rPr>
          <w:rFonts w:ascii="標楷體" w:eastAsia="標楷體" w:hAnsi="標楷體" w:cs="Times New Roman" w:hint="eastAsia"/>
          <w:bCs/>
          <w:color w:val="000000" w:themeColor="text1"/>
          <w:spacing w:val="20"/>
          <w:lang w:eastAsia="zh-TW"/>
        </w:rPr>
        <w:t>)</w:t>
      </w:r>
      <w:r w:rsidRPr="00EF273E">
        <w:rPr>
          <w:rFonts w:ascii="標楷體" w:eastAsia="標楷體" w:hAnsi="標楷體" w:cs="Times New Roman" w:hint="eastAsia"/>
          <w:bCs/>
          <w:color w:val="000000" w:themeColor="text1"/>
          <w:spacing w:val="20"/>
          <w:lang w:eastAsia="zh-TW"/>
        </w:rPr>
        <w:t>合夥</w:t>
      </w:r>
      <w:r w:rsidR="00BD5169" w:rsidRPr="00EF273E">
        <w:rPr>
          <w:rFonts w:ascii="標楷體" w:eastAsia="標楷體" w:hAnsi="標楷體" w:cs="Times New Roman"/>
          <w:bCs/>
          <w:color w:val="000000" w:themeColor="text1"/>
          <w:spacing w:val="20"/>
          <w:lang w:eastAsia="zh-TW"/>
        </w:rPr>
        <w:t>(</w:t>
      </w:r>
      <w:r w:rsidRPr="00EF273E">
        <w:rPr>
          <w:rFonts w:ascii="標楷體" w:eastAsia="標楷體" w:hAnsi="標楷體" w:cs="Times New Roman"/>
          <w:bCs/>
          <w:color w:val="000000" w:themeColor="text1"/>
          <w:spacing w:val="20"/>
          <w:lang w:eastAsia="zh-TW"/>
        </w:rPr>
        <w:t>C</w:t>
      </w:r>
      <w:r w:rsidR="00BD5169" w:rsidRPr="00EF273E">
        <w:rPr>
          <w:rFonts w:ascii="標楷體" w:eastAsia="標楷體" w:hAnsi="標楷體" w:cs="Times New Roman"/>
          <w:bCs/>
          <w:color w:val="000000" w:themeColor="text1"/>
          <w:spacing w:val="20"/>
          <w:lang w:eastAsia="zh-TW"/>
        </w:rPr>
        <w:t>)</w:t>
      </w:r>
      <w:r w:rsidRPr="00EF273E">
        <w:rPr>
          <w:rFonts w:ascii="標楷體" w:eastAsia="標楷體" w:hAnsi="標楷體" w:cs="Times New Roman" w:hint="eastAsia"/>
          <w:bCs/>
          <w:color w:val="000000" w:themeColor="text1"/>
          <w:spacing w:val="20"/>
          <w:lang w:eastAsia="zh-TW"/>
        </w:rPr>
        <w:t>同業公會</w:t>
      </w:r>
      <w:r w:rsidR="00BD5169" w:rsidRPr="00EF273E">
        <w:rPr>
          <w:rFonts w:ascii="標楷體" w:eastAsia="標楷體" w:hAnsi="標楷體" w:cs="Times New Roman" w:hint="eastAsia"/>
          <w:bCs/>
          <w:color w:val="000000" w:themeColor="text1"/>
          <w:spacing w:val="20"/>
          <w:lang w:eastAsia="zh-TW"/>
        </w:rPr>
        <w:t>(</w:t>
      </w:r>
      <w:r w:rsidRPr="00EF273E">
        <w:rPr>
          <w:rFonts w:ascii="標楷體" w:eastAsia="標楷體" w:hAnsi="標楷體" w:cs="Times New Roman" w:hint="eastAsia"/>
          <w:bCs/>
          <w:color w:val="000000" w:themeColor="text1"/>
          <w:spacing w:val="20"/>
          <w:lang w:eastAsia="zh-TW"/>
        </w:rPr>
        <w:t>D</w:t>
      </w:r>
      <w:r w:rsidR="00BD5169" w:rsidRPr="00EF273E">
        <w:rPr>
          <w:rFonts w:ascii="標楷體" w:eastAsia="標楷體" w:hAnsi="標楷體" w:cs="Times New Roman" w:hint="eastAsia"/>
          <w:bCs/>
          <w:color w:val="000000" w:themeColor="text1"/>
          <w:spacing w:val="20"/>
          <w:lang w:eastAsia="zh-TW"/>
        </w:rPr>
        <w:t>)</w:t>
      </w:r>
      <w:r w:rsidRPr="00EF273E">
        <w:rPr>
          <w:rFonts w:ascii="標楷體" w:eastAsia="標楷體" w:hAnsi="標楷體" w:cs="Times New Roman" w:hint="eastAsia"/>
          <w:bCs/>
          <w:color w:val="000000" w:themeColor="text1"/>
          <w:spacing w:val="20"/>
          <w:lang w:eastAsia="zh-TW"/>
        </w:rPr>
        <w:t>以上皆是。</w:t>
      </w:r>
      <w:r w:rsidR="006C5A36" w:rsidRPr="00EF273E">
        <w:rPr>
          <w:rFonts w:ascii="標楷體" w:eastAsia="標楷體" w:hAnsi="標楷體" w:cstheme="minorBidi"/>
          <w:color w:val="000000" w:themeColor="text1"/>
          <w:spacing w:val="20"/>
          <w:kern w:val="2"/>
          <w:sz w:val="28"/>
          <w:szCs w:val="28"/>
          <w:lang w:eastAsia="zh-TW"/>
        </w:rPr>
        <w:t>(</w:t>
      </w:r>
      <w:r w:rsidR="006C5A36">
        <w:rPr>
          <w:rFonts w:ascii="標楷體" w:eastAsia="標楷體" w:hAnsi="標楷體" w:hint="eastAsia"/>
          <w:color w:val="000000" w:themeColor="text1"/>
          <w:spacing w:val="20"/>
          <w:sz w:val="28"/>
          <w:szCs w:val="28"/>
          <w:lang w:eastAsia="zh-HK"/>
        </w:rPr>
        <w:t>答</w:t>
      </w:r>
      <w:r w:rsidR="006C5A36" w:rsidRPr="00EF273E">
        <w:rPr>
          <w:rFonts w:ascii="標楷體" w:eastAsia="標楷體" w:hAnsi="標楷體" w:cstheme="minorBidi"/>
          <w:color w:val="000000" w:themeColor="text1"/>
          <w:spacing w:val="20"/>
          <w:kern w:val="2"/>
          <w:sz w:val="28"/>
          <w:szCs w:val="28"/>
          <w:lang w:eastAsia="zh-TW"/>
        </w:rPr>
        <w:t>D)</w:t>
      </w:r>
    </w:p>
    <w:p w14:paraId="27EB9E90" w14:textId="7BCB9D7C" w:rsidR="008F5E07" w:rsidRPr="00EF273E" w:rsidRDefault="008F5E07"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下列敘述何者正確？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具有獨立性與經常性，並從事經濟交易活動之人或團體，即受公平法規範</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公平法是規範不公平的行為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公平交易委員會的主管法律只有公平法</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同業公會本身不提供商品或服務從事交易，不是公平法規範所稱的事業。</w:t>
      </w:r>
      <w:r w:rsidR="006C5A36" w:rsidRPr="00EF273E">
        <w:rPr>
          <w:rFonts w:hAnsi="標楷體" w:cstheme="minorBidi"/>
          <w:color w:val="000000" w:themeColor="text1"/>
          <w:spacing w:val="20"/>
          <w:kern w:val="2"/>
          <w:sz w:val="28"/>
          <w:szCs w:val="28"/>
        </w:rPr>
        <w:t>(</w:t>
      </w:r>
      <w:r w:rsidR="006C5A36">
        <w:rPr>
          <w:rFonts w:hAnsi="標楷體" w:hint="eastAsia"/>
          <w:color w:val="000000" w:themeColor="text1"/>
          <w:spacing w:val="20"/>
          <w:sz w:val="28"/>
          <w:szCs w:val="28"/>
          <w:lang w:eastAsia="zh-HK"/>
        </w:rPr>
        <w:t>答</w:t>
      </w:r>
      <w:r w:rsidR="006C5A36" w:rsidRPr="00EF273E">
        <w:rPr>
          <w:rFonts w:hAnsi="標楷體" w:cstheme="minorBidi" w:hint="eastAsia"/>
          <w:color w:val="000000" w:themeColor="text1"/>
          <w:spacing w:val="20"/>
          <w:kern w:val="2"/>
          <w:sz w:val="28"/>
          <w:szCs w:val="28"/>
        </w:rPr>
        <w:t>A</w:t>
      </w:r>
      <w:r w:rsidR="006C5A36" w:rsidRPr="00EF273E">
        <w:rPr>
          <w:rFonts w:hAnsi="標楷體" w:cstheme="minorBidi"/>
          <w:color w:val="000000" w:themeColor="text1"/>
          <w:spacing w:val="20"/>
          <w:kern w:val="2"/>
          <w:sz w:val="28"/>
          <w:szCs w:val="28"/>
        </w:rPr>
        <w:t>)</w:t>
      </w:r>
    </w:p>
    <w:p w14:paraId="6327C0C9" w14:textId="158C051C" w:rsidR="008F5E07" w:rsidRPr="00886037" w:rsidRDefault="008F5E07" w:rsidP="00886037">
      <w:pPr>
        <w:pStyle w:val="a7"/>
        <w:numPr>
          <w:ilvl w:val="0"/>
          <w:numId w:val="35"/>
        </w:numPr>
        <w:snapToGrid w:val="0"/>
        <w:spacing w:beforeLines="100" w:before="360" w:afterLines="50" w:after="180"/>
        <w:ind w:leftChars="0"/>
        <w:jc w:val="both"/>
        <w:rPr>
          <w:rFonts w:ascii="標楷體" w:eastAsia="標楷體" w:hAnsi="標楷體" w:cs="Times New Roman"/>
          <w:color w:val="000000" w:themeColor="text1"/>
          <w:spacing w:val="20"/>
          <w:kern w:val="0"/>
        </w:rPr>
      </w:pPr>
      <w:r w:rsidRPr="00886037">
        <w:rPr>
          <w:rFonts w:ascii="標楷體" w:eastAsia="標楷體" w:hAnsi="標楷體" w:cs="Times New Roman"/>
          <w:color w:val="000000" w:themeColor="text1"/>
          <w:spacing w:val="20"/>
          <w:shd w:val="clear" w:color="auto" w:fill="FFFFFF"/>
        </w:rPr>
        <w:t>事業如果沒有</w:t>
      </w:r>
      <w:r w:rsidRPr="00886037">
        <w:rPr>
          <w:rFonts w:ascii="標楷體" w:eastAsia="標楷體" w:hAnsi="標楷體" w:cs="Times New Roman"/>
          <w:color w:val="000000" w:themeColor="text1"/>
          <w:spacing w:val="20"/>
        </w:rPr>
        <w:t>下列情形，就不列入獨占事業認定的範圍？</w:t>
      </w:r>
      <w:r w:rsidR="00BD5169" w:rsidRPr="00886037">
        <w:rPr>
          <w:rFonts w:ascii="標楷體" w:eastAsia="標楷體" w:hAnsi="標楷體" w:cs="Times New Roman" w:hint="eastAsia"/>
          <w:color w:val="000000" w:themeColor="text1"/>
          <w:spacing w:val="20"/>
        </w:rPr>
        <w:t>(</w:t>
      </w:r>
      <w:r w:rsidRPr="00886037">
        <w:rPr>
          <w:rFonts w:ascii="標楷體" w:eastAsia="標楷體" w:hAnsi="標楷體" w:cs="Times New Roman" w:hint="eastAsia"/>
          <w:color w:val="000000" w:themeColor="text1"/>
          <w:spacing w:val="20"/>
        </w:rPr>
        <w:t>A</w:t>
      </w:r>
      <w:r w:rsidR="00BD5169" w:rsidRPr="00886037">
        <w:rPr>
          <w:rFonts w:ascii="標楷體" w:eastAsia="標楷體" w:hAnsi="標楷體" w:cs="Times New Roman" w:hint="eastAsia"/>
          <w:color w:val="000000" w:themeColor="text1"/>
          <w:spacing w:val="20"/>
        </w:rPr>
        <w:t>)</w:t>
      </w:r>
      <w:r w:rsidRPr="00886037">
        <w:rPr>
          <w:rFonts w:ascii="標楷體" w:eastAsia="標楷體" w:hAnsi="標楷體" w:hint="eastAsia"/>
          <w:color w:val="000000" w:themeColor="text1"/>
          <w:spacing w:val="20"/>
        </w:rPr>
        <w:t>二</w:t>
      </w:r>
      <w:r w:rsidRPr="00886037">
        <w:rPr>
          <w:rFonts w:ascii="標楷體" w:eastAsia="標楷體" w:hAnsi="標楷體" w:cs="Times New Roman" w:hint="eastAsia"/>
          <w:color w:val="000000" w:themeColor="text1"/>
          <w:spacing w:val="20"/>
        </w:rPr>
        <w:t>事業於相關市場之占有率達二分之一</w:t>
      </w:r>
      <w:r w:rsidR="00BD5169" w:rsidRPr="00886037">
        <w:rPr>
          <w:rFonts w:ascii="標楷體" w:eastAsia="標楷體" w:hAnsi="標楷體" w:cs="Times New Roman" w:hint="eastAsia"/>
          <w:color w:val="000000" w:themeColor="text1"/>
          <w:spacing w:val="20"/>
        </w:rPr>
        <w:t>(</w:t>
      </w:r>
      <w:r w:rsidRPr="00886037">
        <w:rPr>
          <w:rFonts w:ascii="標楷體" w:eastAsia="標楷體" w:hAnsi="標楷體" w:cs="Times New Roman" w:hint="eastAsia"/>
          <w:color w:val="000000" w:themeColor="text1"/>
          <w:spacing w:val="20"/>
        </w:rPr>
        <w:t>B</w:t>
      </w:r>
      <w:r w:rsidR="00BD5169" w:rsidRPr="00886037">
        <w:rPr>
          <w:rFonts w:ascii="標楷體" w:eastAsia="標楷體" w:hAnsi="標楷體" w:cs="Times New Roman" w:hint="eastAsia"/>
          <w:color w:val="000000" w:themeColor="text1"/>
          <w:spacing w:val="20"/>
        </w:rPr>
        <w:t>)</w:t>
      </w:r>
      <w:r w:rsidRPr="00886037">
        <w:rPr>
          <w:rFonts w:ascii="標楷體" w:eastAsia="標楷體" w:hAnsi="標楷體" w:cs="Times New Roman" w:hint="eastAsia"/>
          <w:color w:val="000000" w:themeColor="text1"/>
          <w:spacing w:val="20"/>
        </w:rPr>
        <w:t>二事業全體於相關市場之占有率達三分之一</w:t>
      </w:r>
      <w:r w:rsidR="00BD5169" w:rsidRPr="00886037">
        <w:rPr>
          <w:rFonts w:ascii="標楷體" w:eastAsia="標楷體" w:hAnsi="標楷體" w:cs="Times New Roman" w:hint="eastAsia"/>
          <w:color w:val="000000" w:themeColor="text1"/>
          <w:spacing w:val="20"/>
        </w:rPr>
        <w:t>(</w:t>
      </w:r>
      <w:r w:rsidRPr="00886037">
        <w:rPr>
          <w:rFonts w:ascii="標楷體" w:eastAsia="標楷體" w:hAnsi="標楷體" w:cs="Times New Roman" w:hint="eastAsia"/>
          <w:color w:val="000000" w:themeColor="text1"/>
          <w:spacing w:val="20"/>
        </w:rPr>
        <w:t>C</w:t>
      </w:r>
      <w:r w:rsidR="00BD5169" w:rsidRPr="00886037">
        <w:rPr>
          <w:rFonts w:ascii="標楷體" w:eastAsia="標楷體" w:hAnsi="標楷體" w:cs="Times New Roman" w:hint="eastAsia"/>
          <w:color w:val="000000" w:themeColor="text1"/>
          <w:spacing w:val="20"/>
        </w:rPr>
        <w:t>)</w:t>
      </w:r>
      <w:r w:rsidRPr="00886037">
        <w:rPr>
          <w:rFonts w:ascii="標楷體" w:eastAsia="標楷體" w:hAnsi="標楷體" w:cs="Times New Roman" w:hint="eastAsia"/>
          <w:color w:val="000000" w:themeColor="text1"/>
          <w:spacing w:val="20"/>
        </w:rPr>
        <w:t>三事業全體於相關市場之占有率達四分之三</w:t>
      </w:r>
      <w:r w:rsidR="00BD5169" w:rsidRPr="00886037">
        <w:rPr>
          <w:rFonts w:ascii="標楷體" w:eastAsia="標楷體" w:hAnsi="標楷體" w:cs="Times New Roman" w:hint="eastAsia"/>
          <w:color w:val="000000" w:themeColor="text1"/>
          <w:spacing w:val="20"/>
        </w:rPr>
        <w:t>(</w:t>
      </w:r>
      <w:r w:rsidRPr="00886037">
        <w:rPr>
          <w:rFonts w:ascii="標楷體" w:eastAsia="標楷體" w:hAnsi="標楷體" w:cs="Times New Roman" w:hint="eastAsia"/>
          <w:color w:val="000000" w:themeColor="text1"/>
          <w:spacing w:val="20"/>
        </w:rPr>
        <w:t>D</w:t>
      </w:r>
      <w:r w:rsidR="00BD5169" w:rsidRPr="00886037">
        <w:rPr>
          <w:rFonts w:ascii="標楷體" w:eastAsia="標楷體" w:hAnsi="標楷體" w:cs="Times New Roman" w:hint="eastAsia"/>
          <w:color w:val="000000" w:themeColor="text1"/>
          <w:spacing w:val="20"/>
        </w:rPr>
        <w:t>)</w:t>
      </w:r>
      <w:r w:rsidRPr="00886037">
        <w:rPr>
          <w:rFonts w:ascii="標楷體" w:eastAsia="標楷體" w:hAnsi="標楷體" w:cs="Times New Roman" w:hint="eastAsia"/>
          <w:color w:val="000000" w:themeColor="text1"/>
          <w:spacing w:val="20"/>
        </w:rPr>
        <w:t>以上皆是。</w:t>
      </w:r>
      <w:r w:rsidR="006C5A36" w:rsidRPr="00886037">
        <w:rPr>
          <w:rFonts w:ascii="標楷體" w:eastAsia="標楷體" w:hAnsi="標楷體" w:hint="eastAsia"/>
          <w:color w:val="000000" w:themeColor="text1"/>
          <w:spacing w:val="20"/>
          <w:sz w:val="28"/>
          <w:szCs w:val="28"/>
        </w:rPr>
        <w:t>(</w:t>
      </w:r>
      <w:r w:rsidR="006C5A36" w:rsidRPr="00886037">
        <w:rPr>
          <w:rFonts w:ascii="標楷體" w:eastAsia="標楷體" w:hAnsi="標楷體" w:hint="eastAsia"/>
          <w:color w:val="000000" w:themeColor="text1"/>
          <w:spacing w:val="20"/>
          <w:sz w:val="28"/>
          <w:szCs w:val="28"/>
          <w:lang w:eastAsia="zh-HK"/>
        </w:rPr>
        <w:t>答</w:t>
      </w:r>
      <w:r w:rsidR="006C5A36" w:rsidRPr="00886037">
        <w:rPr>
          <w:rFonts w:ascii="標楷體" w:eastAsia="標楷體" w:hAnsi="標楷體"/>
          <w:color w:val="000000" w:themeColor="text1"/>
          <w:spacing w:val="20"/>
          <w:sz w:val="28"/>
          <w:szCs w:val="28"/>
        </w:rPr>
        <w:t>C)</w:t>
      </w:r>
    </w:p>
    <w:p w14:paraId="071BB890" w14:textId="51AEADF2" w:rsidR="008F5E07" w:rsidRPr="00EF273E" w:rsidRDefault="008F5E07" w:rsidP="00886037">
      <w:pPr>
        <w:pStyle w:val="a8"/>
        <w:numPr>
          <w:ilvl w:val="0"/>
          <w:numId w:val="35"/>
        </w:numPr>
        <w:kinsoku w:val="0"/>
        <w:overflowPunct w:val="0"/>
        <w:autoSpaceDE/>
        <w:autoSpaceDN/>
        <w:snapToGrid w:val="0"/>
        <w:spacing w:beforeLines="100" w:before="360" w:afterLines="50" w:after="180"/>
        <w:ind w:right="42"/>
        <w:jc w:val="both"/>
        <w:rPr>
          <w:rFonts w:ascii="標楷體" w:eastAsia="標楷體" w:hAnsi="標楷體" w:cs="Times New Roman"/>
          <w:bCs/>
          <w:color w:val="000000" w:themeColor="text1"/>
          <w:spacing w:val="20"/>
          <w:lang w:eastAsia="zh-TW"/>
        </w:rPr>
      </w:pPr>
      <w:r w:rsidRPr="00EF273E">
        <w:rPr>
          <w:rFonts w:ascii="標楷體" w:eastAsia="標楷體" w:hAnsi="標楷體" w:cs="Times New Roman"/>
          <w:color w:val="000000" w:themeColor="text1"/>
          <w:spacing w:val="20"/>
          <w:lang w:eastAsia="zh-TW"/>
        </w:rPr>
        <w:t>具競爭關係之同一產銷階段事業，以契約、協議或其他方式之合意，共同決定商品或服務之價格、數量、技術、產品、設備、交易對象、交易地區或其他相互約束事業活動之行為，而足以影響生產、商品交易或服務供需之市場功能者</w:t>
      </w:r>
      <w:r w:rsidRPr="00EF273E">
        <w:rPr>
          <w:rFonts w:ascii="標楷體" w:eastAsia="標楷體" w:hAnsi="標楷體" w:cs="Times New Roman" w:hint="eastAsia"/>
          <w:color w:val="000000" w:themeColor="text1"/>
          <w:spacing w:val="20"/>
          <w:lang w:eastAsia="zh-TW"/>
        </w:rPr>
        <w:t>，稱為</w:t>
      </w:r>
      <w:r w:rsidRPr="00EF273E">
        <w:rPr>
          <w:rFonts w:ascii="標楷體" w:eastAsia="標楷體" w:hAnsi="標楷體" w:cs="Times New Roman"/>
          <w:color w:val="000000" w:themeColor="text1"/>
          <w:spacing w:val="20"/>
          <w:lang w:eastAsia="zh-TW"/>
        </w:rPr>
        <w:t>？</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A</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結合</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B</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聯合</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C</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獨占</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D</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以上皆是。</w:t>
      </w:r>
      <w:r w:rsidR="006C5A36" w:rsidRPr="00EF273E">
        <w:rPr>
          <w:rFonts w:ascii="標楷體" w:eastAsia="標楷體" w:hAnsi="標楷體" w:cstheme="minorBidi"/>
          <w:color w:val="000000" w:themeColor="text1"/>
          <w:spacing w:val="20"/>
          <w:kern w:val="2"/>
          <w:sz w:val="28"/>
          <w:szCs w:val="28"/>
          <w:lang w:eastAsia="zh-TW"/>
        </w:rPr>
        <w:t>(</w:t>
      </w:r>
      <w:r w:rsidR="006C5A36">
        <w:rPr>
          <w:rFonts w:ascii="標楷體" w:eastAsia="標楷體" w:hAnsi="標楷體" w:hint="eastAsia"/>
          <w:color w:val="000000" w:themeColor="text1"/>
          <w:spacing w:val="20"/>
          <w:sz w:val="28"/>
          <w:szCs w:val="28"/>
          <w:lang w:eastAsia="zh-HK"/>
        </w:rPr>
        <w:t>答</w:t>
      </w:r>
      <w:r w:rsidR="006C5A36" w:rsidRPr="00EF273E">
        <w:rPr>
          <w:rFonts w:ascii="標楷體" w:eastAsia="標楷體" w:hAnsi="標楷體" w:cstheme="minorBidi"/>
          <w:color w:val="000000" w:themeColor="text1"/>
          <w:spacing w:val="20"/>
          <w:kern w:val="2"/>
          <w:sz w:val="28"/>
          <w:szCs w:val="28"/>
          <w:lang w:eastAsia="zh-TW"/>
        </w:rPr>
        <w:t>B)</w:t>
      </w:r>
      <w:r w:rsidR="006C5A36" w:rsidRPr="00EF273E">
        <w:rPr>
          <w:rFonts w:ascii="標楷體" w:eastAsia="標楷體" w:hAnsi="標楷體" w:cs="Times New Roman"/>
          <w:color w:val="000000" w:themeColor="text1"/>
          <w:spacing w:val="20"/>
          <w:lang w:eastAsia="zh-TW"/>
        </w:rPr>
        <w:t>.</w:t>
      </w:r>
    </w:p>
    <w:p w14:paraId="4D84221C" w14:textId="7F59523F" w:rsidR="008F5E07" w:rsidRPr="00EF273E" w:rsidRDefault="008F5E07"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下列事業之經營規模，何者不是獨占事業之認定範圍？</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proofErr w:type="gramStart"/>
      <w:r w:rsidRPr="00EF273E">
        <w:rPr>
          <w:rFonts w:hAnsi="標楷體" w:cs="Times New Roman" w:hint="eastAsia"/>
          <w:color w:val="000000" w:themeColor="text1"/>
          <w:spacing w:val="20"/>
        </w:rPr>
        <w:t>一</w:t>
      </w:r>
      <w:proofErr w:type="gramEnd"/>
      <w:r w:rsidRPr="00EF273E">
        <w:rPr>
          <w:rFonts w:hAnsi="標楷體" w:cs="Times New Roman" w:hint="eastAsia"/>
          <w:color w:val="000000" w:themeColor="text1"/>
          <w:spacing w:val="20"/>
        </w:rPr>
        <w:t>事業在特定市場之占有率達二分之一</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二事業全體在特定市場之占有率達二分之一</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二事業全體在特定市場之占有率達三分之二</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三事業全體在特定市場之占有率達四分之三。</w:t>
      </w:r>
      <w:r w:rsidR="006C5A36" w:rsidRPr="00EF273E">
        <w:rPr>
          <w:rFonts w:hAnsi="標楷體" w:cstheme="minorBidi"/>
          <w:color w:val="000000" w:themeColor="text1"/>
          <w:spacing w:val="20"/>
          <w:kern w:val="2"/>
          <w:sz w:val="28"/>
          <w:szCs w:val="28"/>
        </w:rPr>
        <w:t>(</w:t>
      </w:r>
      <w:r w:rsidR="006C5A36">
        <w:rPr>
          <w:rFonts w:hAnsi="標楷體" w:hint="eastAsia"/>
          <w:color w:val="000000" w:themeColor="text1"/>
          <w:spacing w:val="20"/>
          <w:sz w:val="28"/>
          <w:szCs w:val="28"/>
          <w:lang w:eastAsia="zh-HK"/>
        </w:rPr>
        <w:t>答</w:t>
      </w:r>
      <w:r w:rsidR="006C5A36" w:rsidRPr="00EF273E">
        <w:rPr>
          <w:rFonts w:hAnsi="標楷體" w:cstheme="minorBidi" w:hint="eastAsia"/>
          <w:color w:val="000000" w:themeColor="text1"/>
          <w:spacing w:val="20"/>
          <w:kern w:val="2"/>
          <w:sz w:val="28"/>
          <w:szCs w:val="28"/>
        </w:rPr>
        <w:t>B</w:t>
      </w:r>
      <w:r w:rsidR="006C5A36" w:rsidRPr="00EF273E">
        <w:rPr>
          <w:rFonts w:hAnsi="標楷體" w:cstheme="minorBidi"/>
          <w:color w:val="000000" w:themeColor="text1"/>
          <w:spacing w:val="20"/>
          <w:kern w:val="2"/>
          <w:sz w:val="28"/>
          <w:szCs w:val="28"/>
        </w:rPr>
        <w:t>)</w:t>
      </w:r>
    </w:p>
    <w:p w14:paraId="611D760B" w14:textId="20B536D2" w:rsidR="008F5E07" w:rsidRPr="00EF273E" w:rsidRDefault="008F5E07"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公平交易法所定中央主管機關對聯合行為許可應附期限，在許可期限屆滿前，事業得申請延展，每次最長延展期限不得逾幾年？</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一年</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三年</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五年</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六年。</w:t>
      </w:r>
      <w:r w:rsidR="006C5A36" w:rsidRPr="00EF273E">
        <w:rPr>
          <w:rFonts w:hAnsi="標楷體" w:cstheme="minorBidi"/>
          <w:color w:val="000000" w:themeColor="text1"/>
          <w:spacing w:val="20"/>
          <w:kern w:val="2"/>
          <w:sz w:val="28"/>
          <w:szCs w:val="28"/>
        </w:rPr>
        <w:t>(</w:t>
      </w:r>
      <w:r w:rsidR="006C5A36">
        <w:rPr>
          <w:rFonts w:hAnsi="標楷體" w:hint="eastAsia"/>
          <w:color w:val="000000" w:themeColor="text1"/>
          <w:spacing w:val="20"/>
          <w:sz w:val="28"/>
          <w:szCs w:val="28"/>
          <w:lang w:eastAsia="zh-HK"/>
        </w:rPr>
        <w:t>答</w:t>
      </w:r>
      <w:r w:rsidR="006C5A36" w:rsidRPr="00EF273E">
        <w:rPr>
          <w:rFonts w:hAnsi="標楷體" w:cstheme="minorBidi" w:hint="eastAsia"/>
          <w:color w:val="000000" w:themeColor="text1"/>
          <w:spacing w:val="20"/>
          <w:kern w:val="2"/>
          <w:sz w:val="28"/>
          <w:szCs w:val="28"/>
        </w:rPr>
        <w:t>C</w:t>
      </w:r>
      <w:r w:rsidR="006C5A36" w:rsidRPr="00EF273E">
        <w:rPr>
          <w:rFonts w:hAnsi="標楷體" w:cstheme="minorBidi"/>
          <w:color w:val="000000" w:themeColor="text1"/>
          <w:spacing w:val="20"/>
          <w:kern w:val="2"/>
          <w:sz w:val="28"/>
          <w:szCs w:val="28"/>
        </w:rPr>
        <w:t>)</w:t>
      </w:r>
    </w:p>
    <w:p w14:paraId="05B47188" w14:textId="739D7C1F" w:rsidR="00DD7B06" w:rsidRDefault="008F5E07"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cs="Times New Roman"/>
          <w:color w:val="000000" w:themeColor="text1"/>
          <w:spacing w:val="20"/>
        </w:rPr>
        <w:t>6.</w:t>
      </w:r>
      <w:r w:rsidRPr="00EF273E">
        <w:rPr>
          <w:rFonts w:hAnsi="標楷體" w:cs="Times New Roman" w:hint="eastAsia"/>
          <w:color w:val="000000" w:themeColor="text1"/>
          <w:spacing w:val="20"/>
        </w:rPr>
        <w:t>甲、乙二電子零件供應銷售業，透過聚餐交換經營意見，雙方合意決定在特定時點提高電子零件售價。此種行為是：</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獨占行為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寡占行為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結合行為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聯合行為。</w:t>
      </w:r>
      <w:r w:rsidR="006C5A36" w:rsidRPr="00EF273E">
        <w:rPr>
          <w:rFonts w:hAnsi="標楷體" w:cstheme="minorBidi"/>
          <w:color w:val="000000" w:themeColor="text1"/>
          <w:spacing w:val="20"/>
          <w:kern w:val="2"/>
          <w:sz w:val="28"/>
          <w:szCs w:val="28"/>
        </w:rPr>
        <w:t>(</w:t>
      </w:r>
      <w:r w:rsidR="006C5A36">
        <w:rPr>
          <w:rFonts w:hAnsi="標楷體" w:hint="eastAsia"/>
          <w:color w:val="000000" w:themeColor="text1"/>
          <w:spacing w:val="20"/>
          <w:sz w:val="28"/>
          <w:szCs w:val="28"/>
          <w:lang w:eastAsia="zh-HK"/>
        </w:rPr>
        <w:t>答</w:t>
      </w:r>
      <w:r w:rsidR="006C5A36" w:rsidRPr="00EF273E">
        <w:rPr>
          <w:rFonts w:hAnsi="標楷體" w:cstheme="minorBidi" w:hint="eastAsia"/>
          <w:color w:val="000000" w:themeColor="text1"/>
          <w:spacing w:val="20"/>
          <w:kern w:val="2"/>
          <w:sz w:val="28"/>
          <w:szCs w:val="28"/>
        </w:rPr>
        <w:t>D</w:t>
      </w:r>
      <w:r w:rsidR="006C5A36" w:rsidRPr="00EF273E">
        <w:rPr>
          <w:rFonts w:hAnsi="標楷體" w:cstheme="minorBidi"/>
          <w:color w:val="000000" w:themeColor="text1"/>
          <w:spacing w:val="20"/>
          <w:kern w:val="2"/>
          <w:sz w:val="28"/>
          <w:szCs w:val="28"/>
        </w:rPr>
        <w:t>)</w:t>
      </w:r>
    </w:p>
    <w:p w14:paraId="5A38CBDD" w14:textId="6304DA8C" w:rsidR="00F10AF8" w:rsidRPr="00DD7B06" w:rsidRDefault="00F10AF8"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下列何者屬於</w:t>
      </w:r>
      <w:r w:rsidRPr="00EF273E">
        <w:rPr>
          <w:rFonts w:hAnsi="標楷體" w:cs="Times New Roman"/>
          <w:color w:val="000000" w:themeColor="text1"/>
          <w:spacing w:val="20"/>
        </w:rPr>
        <w:t>不公平競爭</w:t>
      </w:r>
      <w:r w:rsidRPr="00EF273E">
        <w:rPr>
          <w:rFonts w:hAnsi="標楷體" w:cs="Times New Roman" w:hint="eastAsia"/>
          <w:color w:val="000000" w:themeColor="text1"/>
          <w:spacing w:val="20"/>
        </w:rPr>
        <w:t>行為</w:t>
      </w:r>
      <w:r w:rsidRPr="00EF273E">
        <w:rPr>
          <w:rFonts w:hAnsi="標楷體" w:cs="Times New Roman"/>
          <w:color w:val="000000" w:themeColor="text1"/>
          <w:spacing w:val="20"/>
        </w:rPr>
        <w:t>？</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A</w:t>
      </w:r>
      <w:r w:rsidR="00BD5169" w:rsidRPr="00EF273E">
        <w:rPr>
          <w:rFonts w:hAnsi="標楷體" w:cs="Times New Roman" w:hint="eastAsia"/>
          <w:color w:val="000000" w:themeColor="text1"/>
          <w:spacing w:val="20"/>
        </w:rPr>
        <w:t>)</w:t>
      </w:r>
      <w:r w:rsidRPr="00EF273E">
        <w:rPr>
          <w:rFonts w:hAnsi="標楷體" w:cs="Times New Roman"/>
          <w:color w:val="000000" w:themeColor="text1"/>
          <w:spacing w:val="20"/>
        </w:rPr>
        <w:t>不實廣告</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B</w:t>
      </w:r>
      <w:r w:rsidR="00BD5169" w:rsidRPr="00EF273E">
        <w:rPr>
          <w:rFonts w:hAnsi="標楷體" w:cs="Times New Roman" w:hint="eastAsia"/>
          <w:color w:val="000000" w:themeColor="text1"/>
          <w:spacing w:val="20"/>
        </w:rPr>
        <w:t>)</w:t>
      </w:r>
      <w:r w:rsidRPr="00EF273E">
        <w:rPr>
          <w:rFonts w:hAnsi="標楷體" w:cs="Times New Roman"/>
          <w:color w:val="000000" w:themeColor="text1"/>
          <w:spacing w:val="20"/>
        </w:rPr>
        <w:t>仿冒</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color w:val="000000" w:themeColor="text1"/>
          <w:spacing w:val="20"/>
        </w:rPr>
        <w:t>不當贈品贈獎</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D</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以上皆是。</w:t>
      </w:r>
      <w:r w:rsidR="00886037" w:rsidRPr="00EF273E">
        <w:rPr>
          <w:rFonts w:hAnsi="標楷體" w:cstheme="minorBidi"/>
          <w:color w:val="000000" w:themeColor="text1"/>
          <w:spacing w:val="20"/>
          <w:kern w:val="2"/>
          <w:sz w:val="28"/>
          <w:szCs w:val="28"/>
        </w:rPr>
        <w:t>(</w:t>
      </w:r>
      <w:r w:rsidR="00886037">
        <w:rPr>
          <w:rFonts w:hAnsi="標楷體" w:hint="eastAsia"/>
          <w:color w:val="000000" w:themeColor="text1"/>
          <w:spacing w:val="20"/>
          <w:sz w:val="28"/>
          <w:szCs w:val="28"/>
          <w:lang w:eastAsia="zh-HK"/>
        </w:rPr>
        <w:t>答</w:t>
      </w:r>
      <w:r w:rsidR="00886037" w:rsidRPr="00EF273E">
        <w:rPr>
          <w:rFonts w:hAnsi="標楷體" w:cstheme="minorBidi"/>
          <w:color w:val="000000" w:themeColor="text1"/>
          <w:spacing w:val="20"/>
          <w:kern w:val="2"/>
          <w:sz w:val="28"/>
          <w:szCs w:val="28"/>
        </w:rPr>
        <w:t>D)</w:t>
      </w:r>
    </w:p>
    <w:p w14:paraId="4FF1B879" w14:textId="620023DE" w:rsidR="00F10AF8" w:rsidRPr="00EF273E" w:rsidRDefault="00F10AF8" w:rsidP="00886037">
      <w:pPr>
        <w:pStyle w:val="a8"/>
        <w:numPr>
          <w:ilvl w:val="0"/>
          <w:numId w:val="35"/>
        </w:numPr>
        <w:kinsoku w:val="0"/>
        <w:overflowPunct w:val="0"/>
        <w:autoSpaceDE/>
        <w:autoSpaceDN/>
        <w:snapToGrid w:val="0"/>
        <w:spacing w:beforeLines="100" w:before="360" w:afterLines="50" w:after="180"/>
        <w:ind w:right="42"/>
        <w:jc w:val="both"/>
        <w:rPr>
          <w:rFonts w:ascii="標楷體" w:eastAsia="標楷體" w:hAnsi="標楷體" w:cs="Times New Roman"/>
          <w:color w:val="000000" w:themeColor="text1"/>
          <w:spacing w:val="20"/>
          <w:lang w:eastAsia="zh-TW"/>
        </w:rPr>
      </w:pPr>
      <w:r w:rsidRPr="00EF273E">
        <w:rPr>
          <w:rFonts w:ascii="標楷體" w:eastAsia="標楷體" w:hAnsi="標楷體" w:cs="Times New Roman" w:hint="eastAsia"/>
          <w:color w:val="000000" w:themeColor="text1"/>
          <w:spacing w:val="20"/>
          <w:lang w:eastAsia="zh-TW"/>
        </w:rPr>
        <w:t>下列何者為公平法商品或服務表徵的仿冒行為之構成要件</w:t>
      </w:r>
      <w:r w:rsidRPr="00EF273E">
        <w:rPr>
          <w:rFonts w:ascii="標楷體" w:eastAsia="標楷體" w:hAnsi="標楷體" w:cs="Times New Roman"/>
          <w:color w:val="000000" w:themeColor="text1"/>
          <w:spacing w:val="20"/>
          <w:lang w:eastAsia="zh-TW"/>
        </w:rPr>
        <w:t>？</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A</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同一或類似之商品或服務</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B</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相同或近似的使用</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C</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與他人商品、營業或服務混淆</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D</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以上皆是。</w:t>
      </w:r>
      <w:r w:rsidR="00886037" w:rsidRPr="00EF273E">
        <w:rPr>
          <w:rFonts w:ascii="標楷體" w:eastAsia="標楷體" w:hAnsi="標楷體" w:cstheme="minorBidi" w:hint="eastAsia"/>
          <w:color w:val="000000" w:themeColor="text1"/>
          <w:spacing w:val="20"/>
          <w:kern w:val="2"/>
          <w:sz w:val="28"/>
          <w:szCs w:val="28"/>
          <w:lang w:eastAsia="zh-TW"/>
        </w:rPr>
        <w:t>(</w:t>
      </w:r>
      <w:r w:rsidR="00886037">
        <w:rPr>
          <w:rFonts w:ascii="標楷體" w:eastAsia="標楷體" w:hAnsi="標楷體" w:hint="eastAsia"/>
          <w:color w:val="000000" w:themeColor="text1"/>
          <w:spacing w:val="20"/>
          <w:sz w:val="28"/>
          <w:szCs w:val="28"/>
          <w:lang w:eastAsia="zh-HK"/>
        </w:rPr>
        <w:t>答</w:t>
      </w:r>
      <w:r w:rsidR="00886037" w:rsidRPr="00EF273E">
        <w:rPr>
          <w:rFonts w:ascii="標楷體" w:eastAsia="標楷體" w:hAnsi="標楷體" w:cstheme="minorBidi"/>
          <w:color w:val="000000" w:themeColor="text1"/>
          <w:spacing w:val="20"/>
          <w:kern w:val="2"/>
          <w:sz w:val="28"/>
          <w:szCs w:val="28"/>
          <w:lang w:eastAsia="zh-TW"/>
        </w:rPr>
        <w:t>D)</w:t>
      </w:r>
    </w:p>
    <w:p w14:paraId="073EE39C" w14:textId="3A6CF9C1" w:rsidR="00F10AF8" w:rsidRPr="00EF273E" w:rsidRDefault="00F10AF8" w:rsidP="00886037">
      <w:pPr>
        <w:pStyle w:val="a8"/>
        <w:numPr>
          <w:ilvl w:val="0"/>
          <w:numId w:val="35"/>
        </w:numPr>
        <w:kinsoku w:val="0"/>
        <w:overflowPunct w:val="0"/>
        <w:autoSpaceDE/>
        <w:autoSpaceDN/>
        <w:snapToGrid w:val="0"/>
        <w:spacing w:beforeLines="100" w:before="360" w:afterLines="50" w:after="180"/>
        <w:ind w:right="42"/>
        <w:jc w:val="both"/>
        <w:rPr>
          <w:rFonts w:ascii="標楷體" w:eastAsia="標楷體" w:hAnsi="標楷體" w:cs="Times New Roman"/>
          <w:color w:val="000000" w:themeColor="text1"/>
          <w:spacing w:val="20"/>
          <w:lang w:eastAsia="zh-TW"/>
        </w:rPr>
      </w:pPr>
      <w:proofErr w:type="gramStart"/>
      <w:r w:rsidRPr="00EF273E">
        <w:rPr>
          <w:rFonts w:ascii="標楷體" w:eastAsia="標楷體" w:hAnsi="標楷體" w:cs="Times New Roman" w:hint="eastAsia"/>
          <w:color w:val="000000" w:themeColor="text1"/>
          <w:spacing w:val="20"/>
          <w:lang w:eastAsia="zh-TW"/>
        </w:rPr>
        <w:t>廣告薦證者</w:t>
      </w:r>
      <w:proofErr w:type="gramEnd"/>
      <w:r w:rsidRPr="00EF273E">
        <w:rPr>
          <w:rFonts w:ascii="標楷體" w:eastAsia="標楷體" w:hAnsi="標楷體" w:cs="Times New Roman" w:hint="eastAsia"/>
          <w:color w:val="000000" w:themeColor="text1"/>
          <w:spacing w:val="20"/>
          <w:lang w:eastAsia="zh-TW"/>
        </w:rPr>
        <w:t>非屬知名公眾人物、專業人士或機構，僅於受廣告主報酬多少</w:t>
      </w:r>
      <w:proofErr w:type="gramStart"/>
      <w:r w:rsidRPr="00EF273E">
        <w:rPr>
          <w:rFonts w:ascii="標楷體" w:eastAsia="標楷體" w:hAnsi="標楷體" w:cs="Times New Roman" w:hint="eastAsia"/>
          <w:color w:val="000000" w:themeColor="text1"/>
          <w:spacing w:val="20"/>
          <w:lang w:eastAsia="zh-TW"/>
        </w:rPr>
        <w:t>倍</w:t>
      </w:r>
      <w:proofErr w:type="gramEnd"/>
      <w:r w:rsidRPr="00EF273E">
        <w:rPr>
          <w:rFonts w:ascii="標楷體" w:eastAsia="標楷體" w:hAnsi="標楷體" w:cs="Times New Roman" w:hint="eastAsia"/>
          <w:color w:val="000000" w:themeColor="text1"/>
          <w:spacing w:val="20"/>
          <w:lang w:eastAsia="zh-TW"/>
        </w:rPr>
        <w:t>範圍內與廣告主負連帶損害賠償責任為？</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A</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十倍</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B</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五倍</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C</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三倍</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D</w:t>
      </w:r>
      <w:r w:rsidR="00BD5169" w:rsidRPr="00EF273E">
        <w:rPr>
          <w:rFonts w:ascii="標楷體" w:eastAsia="標楷體" w:hAnsi="標楷體" w:cs="Times New Roman" w:hint="eastAsia"/>
          <w:color w:val="000000" w:themeColor="text1"/>
          <w:spacing w:val="20"/>
          <w:lang w:eastAsia="zh-TW"/>
        </w:rPr>
        <w:t>)</w:t>
      </w:r>
      <w:r w:rsidR="00886037">
        <w:rPr>
          <w:rFonts w:ascii="標楷體" w:eastAsia="標楷體" w:hAnsi="標楷體" w:cs="Times New Roman" w:hint="eastAsia"/>
          <w:color w:val="000000" w:themeColor="text1"/>
          <w:spacing w:val="20"/>
          <w:lang w:eastAsia="zh-TW"/>
        </w:rPr>
        <w:t>一倍。</w:t>
      </w:r>
      <w:r w:rsidR="00886037" w:rsidRPr="00EF273E">
        <w:rPr>
          <w:rFonts w:ascii="標楷體" w:eastAsia="標楷體" w:hAnsi="標楷體" w:cstheme="minorBidi" w:hint="eastAsia"/>
          <w:color w:val="000000" w:themeColor="text1"/>
          <w:spacing w:val="20"/>
          <w:kern w:val="2"/>
          <w:sz w:val="28"/>
          <w:szCs w:val="28"/>
          <w:lang w:eastAsia="zh-TW"/>
        </w:rPr>
        <w:lastRenderedPageBreak/>
        <w:t>(</w:t>
      </w:r>
      <w:r w:rsidR="00886037">
        <w:rPr>
          <w:rFonts w:ascii="標楷體" w:eastAsia="標楷體" w:hAnsi="標楷體" w:hint="eastAsia"/>
          <w:color w:val="000000" w:themeColor="text1"/>
          <w:spacing w:val="20"/>
          <w:sz w:val="28"/>
          <w:szCs w:val="28"/>
          <w:lang w:eastAsia="zh-HK"/>
        </w:rPr>
        <w:t>答</w:t>
      </w:r>
      <w:r w:rsidR="00886037" w:rsidRPr="00EF273E">
        <w:rPr>
          <w:rFonts w:ascii="標楷體" w:eastAsia="標楷體" w:hAnsi="標楷體" w:cstheme="minorBidi"/>
          <w:color w:val="000000" w:themeColor="text1"/>
          <w:spacing w:val="20"/>
          <w:kern w:val="2"/>
          <w:sz w:val="28"/>
          <w:szCs w:val="28"/>
          <w:lang w:eastAsia="zh-TW"/>
        </w:rPr>
        <w:t>A)</w:t>
      </w:r>
    </w:p>
    <w:p w14:paraId="12AE8F7F" w14:textId="01B62F7E" w:rsidR="00F10AF8" w:rsidRPr="00EF273E" w:rsidRDefault="00F10AF8"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不動產經紀業者以下何種行為不涉及違法聯合行為？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共同決定服務報酬收費標準，或協議限制服務報酬之調整</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協議拒絕其他不動產經紀業者參與聯賣</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共同約束開發物件必須與委託人簽訂一般委託契約</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共同約束專任委託契約之期間。</w:t>
      </w:r>
      <w:r w:rsidR="00886037" w:rsidRPr="00EF273E">
        <w:rPr>
          <w:rFonts w:hAnsi="標楷體" w:cstheme="minorBidi"/>
          <w:color w:val="000000" w:themeColor="text1"/>
          <w:spacing w:val="20"/>
          <w:kern w:val="2"/>
          <w:sz w:val="28"/>
          <w:szCs w:val="28"/>
        </w:rPr>
        <w:t>(</w:t>
      </w:r>
      <w:r w:rsidR="00886037">
        <w:rPr>
          <w:rFonts w:hAnsi="標楷體" w:hint="eastAsia"/>
          <w:color w:val="000000" w:themeColor="text1"/>
          <w:spacing w:val="20"/>
          <w:sz w:val="28"/>
          <w:szCs w:val="28"/>
          <w:lang w:eastAsia="zh-HK"/>
        </w:rPr>
        <w:t>答</w:t>
      </w:r>
      <w:r w:rsidR="00886037" w:rsidRPr="00EF273E">
        <w:rPr>
          <w:rFonts w:hAnsi="標楷體" w:cstheme="minorBidi" w:hint="eastAsia"/>
          <w:color w:val="000000" w:themeColor="text1"/>
          <w:spacing w:val="20"/>
          <w:kern w:val="2"/>
          <w:sz w:val="28"/>
          <w:szCs w:val="28"/>
        </w:rPr>
        <w:t>C</w:t>
      </w:r>
      <w:r w:rsidR="00886037" w:rsidRPr="00EF273E">
        <w:rPr>
          <w:rFonts w:hAnsi="標楷體" w:cstheme="minorBidi"/>
          <w:color w:val="000000" w:themeColor="text1"/>
          <w:spacing w:val="20"/>
          <w:kern w:val="2"/>
          <w:sz w:val="28"/>
          <w:szCs w:val="28"/>
        </w:rPr>
        <w:t>)</w:t>
      </w:r>
    </w:p>
    <w:p w14:paraId="4DC3BAFA" w14:textId="4548A819" w:rsidR="00F10AF8" w:rsidRPr="00EF273E" w:rsidRDefault="00F10AF8"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不動產經紀業者共同約束專任委託契約之</w:t>
      </w:r>
      <w:proofErr w:type="gramStart"/>
      <w:r w:rsidRPr="00EF273E">
        <w:rPr>
          <w:rFonts w:hAnsi="標楷體" w:cs="Times New Roman" w:hint="eastAsia"/>
          <w:color w:val="000000" w:themeColor="text1"/>
          <w:spacing w:val="20"/>
        </w:rPr>
        <w:t>期間，</w:t>
      </w:r>
      <w:proofErr w:type="gramEnd"/>
      <w:r w:rsidRPr="00EF273E">
        <w:rPr>
          <w:rFonts w:hAnsi="標楷體" w:cs="Times New Roman" w:hint="eastAsia"/>
          <w:color w:val="000000" w:themeColor="text1"/>
          <w:spacing w:val="20"/>
        </w:rPr>
        <w:t>致使不動產經紀業者縱未積極努力撮合，委託人卻因受限於契約而無法另行委託其他不動產經紀業者，該行為將違反公平法所規範之那一種行為？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以著名之他人姓名、商號或公司名稱、標章或其他表示他人營業、服務之表徵，於同一或類似之服務為相同或近似之使用，致與他人營業或服務之設施或活動混淆</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結合</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聯合行為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為其他足以影響交易秩序之欺</w:t>
      </w:r>
      <w:proofErr w:type="gramStart"/>
      <w:r w:rsidRPr="00EF273E">
        <w:rPr>
          <w:rFonts w:hAnsi="標楷體" w:cs="Times New Roman" w:hint="eastAsia"/>
          <w:color w:val="000000" w:themeColor="text1"/>
          <w:spacing w:val="20"/>
        </w:rPr>
        <w:t>罔</w:t>
      </w:r>
      <w:proofErr w:type="gramEnd"/>
      <w:r w:rsidRPr="00EF273E">
        <w:rPr>
          <w:rFonts w:hAnsi="標楷體" w:cs="Times New Roman" w:hint="eastAsia"/>
          <w:color w:val="000000" w:themeColor="text1"/>
          <w:spacing w:val="20"/>
        </w:rPr>
        <w:t>或顯失公平之行為。</w:t>
      </w:r>
      <w:r w:rsidR="00886037" w:rsidRPr="00EF273E">
        <w:rPr>
          <w:rFonts w:hAnsi="標楷體" w:cstheme="minorBidi"/>
          <w:color w:val="000000" w:themeColor="text1"/>
          <w:spacing w:val="20"/>
          <w:kern w:val="2"/>
          <w:sz w:val="28"/>
          <w:szCs w:val="28"/>
        </w:rPr>
        <w:t>(</w:t>
      </w:r>
      <w:r w:rsidR="00886037">
        <w:rPr>
          <w:rFonts w:hAnsi="標楷體" w:hint="eastAsia"/>
          <w:color w:val="000000" w:themeColor="text1"/>
          <w:spacing w:val="20"/>
          <w:sz w:val="28"/>
          <w:szCs w:val="28"/>
          <w:lang w:eastAsia="zh-HK"/>
        </w:rPr>
        <w:t>答</w:t>
      </w:r>
      <w:r w:rsidR="00886037" w:rsidRPr="00EF273E">
        <w:rPr>
          <w:rFonts w:hAnsi="標楷體" w:cstheme="minorBidi" w:hint="eastAsia"/>
          <w:color w:val="000000" w:themeColor="text1"/>
          <w:spacing w:val="20"/>
          <w:kern w:val="2"/>
          <w:sz w:val="28"/>
          <w:szCs w:val="28"/>
        </w:rPr>
        <w:t>C</w:t>
      </w:r>
      <w:r w:rsidR="00886037" w:rsidRPr="00EF273E">
        <w:rPr>
          <w:rFonts w:hAnsi="標楷體" w:cstheme="minorBidi"/>
          <w:color w:val="000000" w:themeColor="text1"/>
          <w:spacing w:val="20"/>
          <w:kern w:val="2"/>
          <w:sz w:val="28"/>
          <w:szCs w:val="28"/>
        </w:rPr>
        <w:t>)</w:t>
      </w:r>
    </w:p>
    <w:p w14:paraId="68E8D95E" w14:textId="0F65B130" w:rsidR="00F10AF8" w:rsidRPr="00EF273E" w:rsidRDefault="00F10AF8"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依據公平法規定，下列何者並不屬於有限制競爭之虞之行為？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無正當理由，對他事業給予差別待遇之行為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以低價利誘或其他不正當方法，阻礙競爭者參與或從事競爭之行為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以脅迫、利誘或其他不正當之方法，使競爭者之交易相對人與自己交易之行為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以不正當限制交易相對人之事業活動為條件，而與其交易之行為。</w:t>
      </w:r>
      <w:r w:rsidR="00886037" w:rsidRPr="00EF273E">
        <w:rPr>
          <w:rFonts w:hAnsi="標楷體" w:cstheme="minorBidi"/>
          <w:color w:val="000000" w:themeColor="text1"/>
          <w:spacing w:val="20"/>
          <w:kern w:val="2"/>
          <w:sz w:val="28"/>
          <w:szCs w:val="28"/>
        </w:rPr>
        <w:t>(</w:t>
      </w:r>
      <w:r w:rsidR="00886037">
        <w:rPr>
          <w:rFonts w:hAnsi="標楷體" w:hint="eastAsia"/>
          <w:color w:val="000000" w:themeColor="text1"/>
          <w:spacing w:val="20"/>
          <w:sz w:val="28"/>
          <w:szCs w:val="28"/>
          <w:lang w:eastAsia="zh-HK"/>
        </w:rPr>
        <w:t>答</w:t>
      </w:r>
      <w:r w:rsidR="00886037" w:rsidRPr="00EF273E">
        <w:rPr>
          <w:rFonts w:hAnsi="標楷體" w:cstheme="minorBidi" w:hint="eastAsia"/>
          <w:color w:val="000000" w:themeColor="text1"/>
          <w:spacing w:val="20"/>
          <w:kern w:val="2"/>
          <w:sz w:val="28"/>
          <w:szCs w:val="28"/>
        </w:rPr>
        <w:t>C</w:t>
      </w:r>
      <w:r w:rsidR="00886037" w:rsidRPr="00EF273E">
        <w:rPr>
          <w:rFonts w:hAnsi="標楷體" w:cstheme="minorBidi"/>
          <w:color w:val="000000" w:themeColor="text1"/>
          <w:spacing w:val="20"/>
          <w:kern w:val="2"/>
          <w:sz w:val="28"/>
          <w:szCs w:val="28"/>
        </w:rPr>
        <w:t>)</w:t>
      </w:r>
    </w:p>
    <w:p w14:paraId="47E7CF1A" w14:textId="4B4B2A58" w:rsidR="00F10AF8" w:rsidRPr="00EF273E" w:rsidRDefault="00F10AF8"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依公平交易法第</w:t>
      </w:r>
      <w:r w:rsidRPr="00EF273E">
        <w:rPr>
          <w:rFonts w:hAnsi="標楷體" w:cs="Times New Roman"/>
          <w:color w:val="000000" w:themeColor="text1"/>
          <w:spacing w:val="20"/>
        </w:rPr>
        <w:t>21</w:t>
      </w:r>
      <w:r w:rsidRPr="00EF273E">
        <w:rPr>
          <w:rFonts w:hAnsi="標楷體" w:cs="Times New Roman" w:hint="eastAsia"/>
          <w:color w:val="000000" w:themeColor="text1"/>
          <w:spacing w:val="20"/>
        </w:rPr>
        <w:t>條之規定，下列敘述何者錯誤？</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事業不得在商品上對於商品之製造方式為虛偽不實表示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事業對於商品廣告上對於商品之用途為引人錯誤之表示時，此商品不得運送</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事業不得以其他使公眾得知之方法，對於商品之使用方法為虛偽不實之表示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廣告媒體業知曉其刊載之廣告有引人誤會之虞，仍予刊載，損害賠償責任在廣告主，期無需負連帶害賠償責任。</w:t>
      </w:r>
      <w:r w:rsidR="00886037" w:rsidRPr="00EF273E">
        <w:rPr>
          <w:rFonts w:hAnsi="標楷體" w:cstheme="minorBidi"/>
          <w:color w:val="000000" w:themeColor="text1"/>
          <w:spacing w:val="20"/>
          <w:kern w:val="2"/>
          <w:sz w:val="28"/>
          <w:szCs w:val="28"/>
        </w:rPr>
        <w:t>(</w:t>
      </w:r>
      <w:r w:rsidR="00886037">
        <w:rPr>
          <w:rFonts w:hAnsi="標楷體" w:hint="eastAsia"/>
          <w:color w:val="000000" w:themeColor="text1"/>
          <w:spacing w:val="20"/>
          <w:sz w:val="28"/>
          <w:szCs w:val="28"/>
          <w:lang w:eastAsia="zh-HK"/>
        </w:rPr>
        <w:t>答</w:t>
      </w:r>
      <w:r w:rsidR="00886037" w:rsidRPr="00EF273E">
        <w:rPr>
          <w:rFonts w:hAnsi="標楷體" w:cstheme="minorBidi" w:hint="eastAsia"/>
          <w:color w:val="000000" w:themeColor="text1"/>
          <w:spacing w:val="20"/>
          <w:kern w:val="2"/>
          <w:sz w:val="28"/>
          <w:szCs w:val="28"/>
        </w:rPr>
        <w:t>D</w:t>
      </w:r>
      <w:r w:rsidR="00886037" w:rsidRPr="00EF273E">
        <w:rPr>
          <w:rFonts w:hAnsi="標楷體" w:cstheme="minorBidi"/>
          <w:color w:val="000000" w:themeColor="text1"/>
          <w:spacing w:val="20"/>
          <w:kern w:val="2"/>
          <w:sz w:val="28"/>
          <w:szCs w:val="28"/>
        </w:rPr>
        <w:t>)</w:t>
      </w:r>
    </w:p>
    <w:p w14:paraId="73CA9202" w14:textId="1DA45CBE" w:rsidR="00DA4CC0" w:rsidRPr="00EF273E" w:rsidRDefault="00F10AF8" w:rsidP="00886037">
      <w:pPr>
        <w:pStyle w:val="a8"/>
        <w:numPr>
          <w:ilvl w:val="0"/>
          <w:numId w:val="35"/>
        </w:numPr>
        <w:kinsoku w:val="0"/>
        <w:overflowPunct w:val="0"/>
        <w:autoSpaceDE/>
        <w:autoSpaceDN/>
        <w:snapToGrid w:val="0"/>
        <w:spacing w:beforeLines="100" w:before="360" w:afterLines="50" w:after="180"/>
        <w:ind w:right="42"/>
        <w:jc w:val="both"/>
        <w:rPr>
          <w:rFonts w:ascii="標楷體" w:eastAsia="標楷體" w:hAnsi="標楷體" w:cs="Times New Roman"/>
          <w:color w:val="000000" w:themeColor="text1"/>
          <w:spacing w:val="20"/>
          <w:lang w:eastAsia="zh-TW"/>
        </w:rPr>
      </w:pPr>
      <w:r w:rsidRPr="00EF273E">
        <w:rPr>
          <w:rFonts w:ascii="標楷體" w:eastAsia="標楷體" w:hAnsi="標楷體" w:cs="Times New Roman"/>
          <w:color w:val="000000" w:themeColor="text1"/>
          <w:spacing w:val="20"/>
          <w:lang w:eastAsia="zh-TW"/>
        </w:rPr>
        <w:t>主管機關對於違反</w:t>
      </w:r>
      <w:r w:rsidRPr="00EF273E">
        <w:rPr>
          <w:rFonts w:ascii="標楷體" w:eastAsia="標楷體" w:hAnsi="標楷體" w:cs="Times New Roman" w:hint="eastAsia"/>
          <w:color w:val="000000" w:themeColor="text1"/>
          <w:spacing w:val="20"/>
          <w:lang w:eastAsia="zh-TW"/>
        </w:rPr>
        <w:t>公平</w:t>
      </w:r>
      <w:r w:rsidRPr="00EF273E">
        <w:rPr>
          <w:rFonts w:ascii="標楷體" w:eastAsia="標楷體" w:hAnsi="標楷體" w:cs="Times New Roman"/>
          <w:color w:val="000000" w:themeColor="text1"/>
          <w:spacing w:val="20"/>
          <w:lang w:eastAsia="zh-TW"/>
        </w:rPr>
        <w:t>法規定，危害公共利益之情事，</w:t>
      </w:r>
      <w:r w:rsidRPr="00EF273E">
        <w:rPr>
          <w:rFonts w:ascii="標楷體" w:eastAsia="標楷體" w:hAnsi="標楷體" w:cs="Times New Roman" w:hint="eastAsia"/>
          <w:color w:val="000000" w:themeColor="text1"/>
          <w:spacing w:val="20"/>
          <w:lang w:eastAsia="zh-TW"/>
        </w:rPr>
        <w:t>該如何處理</w:t>
      </w:r>
      <w:r w:rsidRPr="00EF273E">
        <w:rPr>
          <w:rFonts w:ascii="標楷體" w:eastAsia="標楷體" w:hAnsi="標楷體" w:cs="Times New Roman"/>
          <w:color w:val="000000" w:themeColor="text1"/>
          <w:spacing w:val="20"/>
          <w:lang w:eastAsia="zh-TW"/>
        </w:rPr>
        <w:t>？</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A</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color w:val="000000" w:themeColor="text1"/>
          <w:spacing w:val="20"/>
          <w:lang w:eastAsia="zh-TW"/>
        </w:rPr>
        <w:t>得依檢舉或職權調查處理</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B</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請檢舉人說明檢舉事由</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C</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依公平法處以行政罰款</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D</w:t>
      </w:r>
      <w:r w:rsidR="00BD5169" w:rsidRPr="00EF273E">
        <w:rPr>
          <w:rFonts w:ascii="標楷體" w:eastAsia="標楷體" w:hAnsi="標楷體" w:cs="Times New Roman"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以上皆是</w:t>
      </w:r>
      <w:r w:rsidRPr="00EF273E">
        <w:rPr>
          <w:rFonts w:ascii="標楷體" w:eastAsia="標楷體" w:hAnsi="標楷體" w:cs="Times New Roman"/>
          <w:color w:val="000000" w:themeColor="text1"/>
          <w:spacing w:val="20"/>
          <w:lang w:eastAsia="zh-TW"/>
        </w:rPr>
        <w:t>。</w:t>
      </w:r>
      <w:r w:rsidR="00886037" w:rsidRPr="00EF273E">
        <w:rPr>
          <w:rFonts w:ascii="標楷體" w:eastAsia="標楷體" w:hAnsi="標楷體" w:cs="Times New Roman" w:hint="eastAsia"/>
          <w:color w:val="000000" w:themeColor="text1"/>
          <w:spacing w:val="20"/>
          <w:lang w:eastAsia="zh-TW"/>
        </w:rPr>
        <w:t>(</w:t>
      </w:r>
      <w:r w:rsidR="00886037">
        <w:rPr>
          <w:rFonts w:ascii="標楷體" w:eastAsia="標楷體" w:hAnsi="標楷體" w:hint="eastAsia"/>
          <w:color w:val="000000" w:themeColor="text1"/>
          <w:spacing w:val="20"/>
          <w:sz w:val="28"/>
          <w:szCs w:val="28"/>
          <w:lang w:eastAsia="zh-HK"/>
        </w:rPr>
        <w:t>答</w:t>
      </w:r>
      <w:r w:rsidR="00886037" w:rsidRPr="00EF273E">
        <w:rPr>
          <w:rFonts w:ascii="標楷體" w:eastAsia="標楷體" w:hAnsi="標楷體" w:cs="Times New Roman" w:hint="eastAsia"/>
          <w:color w:val="000000" w:themeColor="text1"/>
          <w:spacing w:val="20"/>
          <w:lang w:eastAsia="zh-TW"/>
        </w:rPr>
        <w:t>A)</w:t>
      </w:r>
    </w:p>
    <w:p w14:paraId="5BEF163F" w14:textId="1384C355" w:rsidR="006C5A36" w:rsidRDefault="00F10AF8" w:rsidP="00886037">
      <w:pPr>
        <w:pStyle w:val="a8"/>
        <w:numPr>
          <w:ilvl w:val="0"/>
          <w:numId w:val="35"/>
        </w:numPr>
        <w:kinsoku w:val="0"/>
        <w:overflowPunct w:val="0"/>
        <w:autoSpaceDE/>
        <w:autoSpaceDN/>
        <w:snapToGrid w:val="0"/>
        <w:spacing w:beforeLines="100" w:before="360" w:afterLines="50" w:after="180"/>
        <w:ind w:right="42"/>
        <w:jc w:val="both"/>
        <w:rPr>
          <w:rFonts w:ascii="標楷體" w:eastAsia="標楷體" w:hAnsi="標楷體"/>
          <w:color w:val="000000" w:themeColor="text1"/>
          <w:spacing w:val="20"/>
          <w:lang w:eastAsia="zh-TW"/>
        </w:rPr>
      </w:pPr>
      <w:r w:rsidRPr="00EF273E">
        <w:rPr>
          <w:rFonts w:ascii="標楷體" w:eastAsia="標楷體" w:hAnsi="標楷體" w:hint="eastAsia"/>
          <w:color w:val="000000" w:themeColor="text1"/>
          <w:spacing w:val="20"/>
          <w:lang w:eastAsia="zh-TW"/>
        </w:rPr>
        <w:t>若公平會進行違法的事業進行調查時，如果事業期限內，採取具體措施停止並改正涉有違法之行為者，公平會得採取</w:t>
      </w:r>
      <w:r w:rsidRPr="00EF273E">
        <w:rPr>
          <w:rFonts w:ascii="標楷體" w:eastAsia="標楷體" w:hAnsi="標楷體" w:cs="Times New Roman"/>
          <w:color w:val="000000" w:themeColor="text1"/>
          <w:spacing w:val="20"/>
          <w:lang w:eastAsia="zh-TW"/>
        </w:rPr>
        <w:t>？</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A</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終止調查</w:t>
      </w:r>
      <w:r w:rsidR="00BD5169" w:rsidRPr="00EF273E">
        <w:rPr>
          <w:rFonts w:ascii="標楷體" w:eastAsia="標楷體" w:hAnsi="標楷體"/>
          <w:color w:val="000000" w:themeColor="text1"/>
          <w:spacing w:val="20"/>
          <w:lang w:eastAsia="zh-TW"/>
        </w:rPr>
        <w:t>(</w:t>
      </w:r>
      <w:r w:rsidRPr="00EF273E">
        <w:rPr>
          <w:rFonts w:ascii="標楷體" w:eastAsia="標楷體" w:hAnsi="標楷體"/>
          <w:color w:val="000000" w:themeColor="text1"/>
          <w:spacing w:val="20"/>
          <w:lang w:eastAsia="zh-TW"/>
        </w:rPr>
        <w:t>B</w:t>
      </w:r>
      <w:r w:rsidR="00BD5169" w:rsidRPr="00EF273E">
        <w:rPr>
          <w:rFonts w:ascii="標楷體" w:eastAsia="標楷體" w:hAnsi="標楷體"/>
          <w:color w:val="000000" w:themeColor="text1"/>
          <w:spacing w:val="20"/>
          <w:lang w:eastAsia="zh-TW"/>
        </w:rPr>
        <w:t>)</w:t>
      </w:r>
      <w:r w:rsidRPr="00EF273E">
        <w:rPr>
          <w:rFonts w:ascii="標楷體" w:eastAsia="標楷體" w:hAnsi="標楷體" w:hint="eastAsia"/>
          <w:color w:val="000000" w:themeColor="text1"/>
          <w:spacing w:val="20"/>
          <w:lang w:eastAsia="zh-TW"/>
        </w:rPr>
        <w:t>中止調查</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C</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cs="Times New Roman" w:hint="eastAsia"/>
          <w:color w:val="000000" w:themeColor="text1"/>
          <w:spacing w:val="20"/>
          <w:lang w:eastAsia="zh-TW"/>
        </w:rPr>
        <w:t>依公平法處以行政罰款</w:t>
      </w:r>
      <w:r w:rsidR="00BD5169" w:rsidRPr="00EF273E">
        <w:rPr>
          <w:rFonts w:ascii="標楷體" w:eastAsia="標楷體" w:hAnsi="標楷體"/>
          <w:color w:val="000000" w:themeColor="text1"/>
          <w:spacing w:val="20"/>
          <w:lang w:eastAsia="zh-TW"/>
        </w:rPr>
        <w:t>(</w:t>
      </w:r>
      <w:r w:rsidRPr="00EF273E">
        <w:rPr>
          <w:rFonts w:ascii="標楷體" w:eastAsia="標楷體" w:hAnsi="標楷體"/>
          <w:color w:val="000000" w:themeColor="text1"/>
          <w:spacing w:val="20"/>
          <w:lang w:eastAsia="zh-TW"/>
        </w:rPr>
        <w:t>D</w:t>
      </w:r>
      <w:r w:rsidR="00BD5169" w:rsidRPr="00EF273E">
        <w:rPr>
          <w:rFonts w:ascii="標楷體" w:eastAsia="標楷體" w:hAnsi="標楷體"/>
          <w:color w:val="000000" w:themeColor="text1"/>
          <w:spacing w:val="20"/>
          <w:lang w:eastAsia="zh-TW"/>
        </w:rPr>
        <w:t>)</w:t>
      </w:r>
      <w:r w:rsidRPr="00EF273E">
        <w:rPr>
          <w:rFonts w:ascii="標楷體" w:eastAsia="標楷體" w:hAnsi="標楷體" w:hint="eastAsia"/>
          <w:color w:val="000000" w:themeColor="text1"/>
          <w:spacing w:val="20"/>
          <w:lang w:eastAsia="zh-TW"/>
        </w:rPr>
        <w:t>通知當事人及關係人到場陳述意見。</w:t>
      </w:r>
      <w:r w:rsidR="00886037" w:rsidRPr="00EF273E">
        <w:rPr>
          <w:rFonts w:ascii="標楷體" w:eastAsia="標楷體" w:hAnsi="標楷體" w:hint="eastAsia"/>
          <w:color w:val="000000" w:themeColor="text1"/>
          <w:spacing w:val="20"/>
          <w:lang w:eastAsia="zh-TW"/>
        </w:rPr>
        <w:t>(</w:t>
      </w:r>
      <w:r w:rsidR="00886037">
        <w:rPr>
          <w:rFonts w:ascii="標楷體" w:eastAsia="標楷體" w:hAnsi="標楷體" w:hint="eastAsia"/>
          <w:color w:val="000000" w:themeColor="text1"/>
          <w:spacing w:val="20"/>
          <w:sz w:val="28"/>
          <w:szCs w:val="28"/>
          <w:lang w:eastAsia="zh-HK"/>
        </w:rPr>
        <w:t>答</w:t>
      </w:r>
      <w:r w:rsidR="00886037" w:rsidRPr="00EF273E">
        <w:rPr>
          <w:rFonts w:ascii="標楷體" w:eastAsia="標楷體" w:hAnsi="標楷體" w:hint="eastAsia"/>
          <w:color w:val="000000" w:themeColor="text1"/>
          <w:spacing w:val="20"/>
          <w:lang w:eastAsia="zh-TW"/>
        </w:rPr>
        <w:t>B)</w:t>
      </w:r>
    </w:p>
    <w:p w14:paraId="2EF834DB" w14:textId="67465657" w:rsidR="00F10AF8" w:rsidRPr="006C5A36" w:rsidRDefault="00F10AF8" w:rsidP="00886037">
      <w:pPr>
        <w:pStyle w:val="a8"/>
        <w:numPr>
          <w:ilvl w:val="0"/>
          <w:numId w:val="35"/>
        </w:numPr>
        <w:kinsoku w:val="0"/>
        <w:overflowPunct w:val="0"/>
        <w:autoSpaceDE/>
        <w:autoSpaceDN/>
        <w:snapToGrid w:val="0"/>
        <w:spacing w:beforeLines="100" w:before="360" w:afterLines="50" w:after="180"/>
        <w:ind w:right="42"/>
        <w:jc w:val="both"/>
        <w:rPr>
          <w:rFonts w:ascii="標楷體" w:eastAsia="標楷體" w:hAnsi="標楷體" w:cs="Times New Roman"/>
          <w:color w:val="000000" w:themeColor="text1"/>
          <w:spacing w:val="20"/>
          <w:lang w:eastAsia="zh-TW"/>
        </w:rPr>
      </w:pPr>
      <w:r w:rsidRPr="00EF273E">
        <w:rPr>
          <w:rFonts w:hAnsi="標楷體" w:cs="Times New Roman" w:hint="eastAsia"/>
          <w:color w:val="000000" w:themeColor="text1"/>
          <w:spacing w:val="20"/>
          <w:lang w:eastAsia="zh-TW"/>
        </w:rPr>
        <w:t>公平交易法規定，法院因被害人之請求，如為事業之故意行為，得依侵害情節，酌定損害額以上之賠償。</w:t>
      </w:r>
      <w:r w:rsidRPr="00EF273E">
        <w:rPr>
          <w:rFonts w:hAnsi="標楷體" w:cs="Times New Roman" w:hint="eastAsia"/>
          <w:color w:val="000000" w:themeColor="text1"/>
          <w:spacing w:val="20"/>
        </w:rPr>
        <w:t>但不得超過已證明損害額之幾倍</w:t>
      </w:r>
      <w:proofErr w:type="gramStart"/>
      <w:r w:rsidRPr="00EF273E">
        <w:rPr>
          <w:rFonts w:hAnsi="標楷體" w:cs="Times New Roman" w:hint="eastAsia"/>
          <w:color w:val="000000" w:themeColor="text1"/>
          <w:spacing w:val="20"/>
        </w:rPr>
        <w:t>？</w:t>
      </w:r>
      <w:r w:rsidR="00BD5169" w:rsidRPr="00EF273E">
        <w:rPr>
          <w:rFonts w:hAnsi="標楷體" w:cs="Times New Roman"/>
          <w:color w:val="000000" w:themeColor="text1"/>
          <w:spacing w:val="20"/>
        </w:rPr>
        <w:t>(</w:t>
      </w:r>
      <w:proofErr w:type="gramEnd"/>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二倍</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三倍</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四倍</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五倍。</w:t>
      </w:r>
      <w:r w:rsidR="00886037" w:rsidRPr="00EF273E">
        <w:rPr>
          <w:rFonts w:hAnsi="標楷體" w:cs="Times New Roman"/>
          <w:color w:val="000000" w:themeColor="text1"/>
          <w:spacing w:val="20"/>
          <w:lang w:eastAsia="zh-TW"/>
        </w:rPr>
        <w:t>(</w:t>
      </w:r>
      <w:r w:rsidR="00886037">
        <w:rPr>
          <w:rFonts w:ascii="標楷體" w:eastAsia="標楷體"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lang w:eastAsia="zh-TW"/>
        </w:rPr>
        <w:t>B</w:t>
      </w:r>
      <w:r w:rsidR="00886037" w:rsidRPr="00EF273E">
        <w:rPr>
          <w:rFonts w:hAnsi="標楷體" w:cs="Times New Roman"/>
          <w:color w:val="000000" w:themeColor="text1"/>
          <w:spacing w:val="20"/>
          <w:lang w:eastAsia="zh-TW"/>
        </w:rPr>
        <w:t>)</w:t>
      </w:r>
    </w:p>
    <w:p w14:paraId="03107CAB" w14:textId="31ADF331" w:rsidR="00F10AF8" w:rsidRPr="00EF273E" w:rsidRDefault="00F10AF8"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某不動產仲介業者甲，為同業競爭之目的，於某社區布告欄張貼</w:t>
      </w:r>
      <w:proofErr w:type="gramStart"/>
      <w:r w:rsidRPr="00EF273E">
        <w:rPr>
          <w:rFonts w:hAnsi="標楷體" w:cs="Times New Roman" w:hint="eastAsia"/>
          <w:color w:val="000000" w:themeColor="text1"/>
          <w:spacing w:val="20"/>
        </w:rPr>
        <w:t>散布乙業者</w:t>
      </w:r>
      <w:proofErr w:type="gramEnd"/>
      <w:r w:rsidRPr="00EF273E">
        <w:rPr>
          <w:rFonts w:hAnsi="標楷體" w:cs="Times New Roman" w:hint="eastAsia"/>
          <w:color w:val="000000" w:themeColor="text1"/>
          <w:spacing w:val="20"/>
        </w:rPr>
        <w:t>有吞沒客戶斡旋金糾紛、浮報買賣物件開價之不實陳述，</w:t>
      </w:r>
      <w:proofErr w:type="gramStart"/>
      <w:r w:rsidRPr="00EF273E">
        <w:rPr>
          <w:rFonts w:hAnsi="標楷體" w:cs="Times New Roman" w:hint="eastAsia"/>
          <w:color w:val="000000" w:themeColor="text1"/>
          <w:spacing w:val="20"/>
        </w:rPr>
        <w:t>致乙業者</w:t>
      </w:r>
      <w:proofErr w:type="gramEnd"/>
      <w:r w:rsidRPr="00EF273E">
        <w:rPr>
          <w:rFonts w:hAnsi="標楷體" w:cs="Times New Roman" w:hint="eastAsia"/>
          <w:color w:val="000000" w:themeColor="text1"/>
          <w:spacing w:val="20"/>
        </w:rPr>
        <w:t>業績慘跌，營業信譽受損，試問乙得向法院請求之權利，不包含下列何者</w:t>
      </w:r>
      <w:r w:rsidRPr="00EF273E">
        <w:rPr>
          <w:rFonts w:hAnsi="標楷體" w:cs="Times New Roman"/>
          <w:color w:val="000000" w:themeColor="text1"/>
          <w:spacing w:val="20"/>
        </w:rPr>
        <w:t>？</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請求除</w:t>
      </w:r>
      <w:r w:rsidRPr="00EF273E">
        <w:rPr>
          <w:rFonts w:hAnsi="標楷體" w:cs="Times New Roman" w:hint="eastAsia"/>
          <w:color w:val="000000" w:themeColor="text1"/>
          <w:spacing w:val="20"/>
        </w:rPr>
        <w:lastRenderedPageBreak/>
        <w:t>去不法侵害行為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請求損害賠償</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有侵害之虞時，得請求防止之</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請求精神</w:t>
      </w:r>
      <w:proofErr w:type="gramStart"/>
      <w:r w:rsidRPr="00EF273E">
        <w:rPr>
          <w:rFonts w:hAnsi="標楷體" w:cs="Times New Roman" w:hint="eastAsia"/>
          <w:color w:val="000000" w:themeColor="text1"/>
          <w:spacing w:val="20"/>
        </w:rPr>
        <w:t>慰</w:t>
      </w:r>
      <w:proofErr w:type="gramEnd"/>
      <w:r w:rsidRPr="00EF273E">
        <w:rPr>
          <w:rFonts w:hAnsi="標楷體" w:cs="Times New Roman" w:hint="eastAsia"/>
          <w:color w:val="000000" w:themeColor="text1"/>
          <w:spacing w:val="20"/>
        </w:rPr>
        <w:t>撫金。</w:t>
      </w:r>
      <w:r w:rsidR="00886037" w:rsidRPr="00EF273E">
        <w:rPr>
          <w:rFonts w:hAnsi="標楷體" w:cs="Times New Roman"/>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rPr>
        <w:t>D</w:t>
      </w:r>
      <w:r w:rsidR="00886037" w:rsidRPr="00EF273E">
        <w:rPr>
          <w:rFonts w:hAnsi="標楷體" w:cs="Times New Roman"/>
          <w:color w:val="000000" w:themeColor="text1"/>
          <w:spacing w:val="20"/>
        </w:rPr>
        <w:t>)</w:t>
      </w:r>
    </w:p>
    <w:p w14:paraId="420A094C" w14:textId="2BD8BBF5" w:rsidR="00F10AF8" w:rsidRPr="00EF273E" w:rsidRDefault="00F10AF8"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依公平交易法規定，違反獨占或聯合行為之規定，經主管機關限期命其停止，改正其行為或採取必要更正措施，屆期未停止、改正其行為或未採取必要更正措施，或停止後再為相同違反行為時，處行為人幾年以下有期徒刑？</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color w:val="000000" w:themeColor="text1"/>
          <w:spacing w:val="20"/>
        </w:rPr>
        <w:t>1</w:t>
      </w:r>
      <w:r w:rsidRPr="00EF273E">
        <w:rPr>
          <w:rFonts w:hAnsi="標楷體" w:cs="Times New Roman" w:hint="eastAsia"/>
          <w:color w:val="000000" w:themeColor="text1"/>
          <w:spacing w:val="20"/>
        </w:rPr>
        <w:t>年</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color w:val="000000" w:themeColor="text1"/>
          <w:spacing w:val="20"/>
        </w:rPr>
        <w:t>2</w:t>
      </w:r>
      <w:r w:rsidRPr="00EF273E">
        <w:rPr>
          <w:rFonts w:hAnsi="標楷體" w:cs="Times New Roman" w:hint="eastAsia"/>
          <w:color w:val="000000" w:themeColor="text1"/>
          <w:spacing w:val="20"/>
        </w:rPr>
        <w:t>年</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color w:val="000000" w:themeColor="text1"/>
          <w:spacing w:val="20"/>
        </w:rPr>
        <w:t>3</w:t>
      </w:r>
      <w:r w:rsidRPr="00EF273E">
        <w:rPr>
          <w:rFonts w:hAnsi="標楷體" w:cs="Times New Roman" w:hint="eastAsia"/>
          <w:color w:val="000000" w:themeColor="text1"/>
          <w:spacing w:val="20"/>
        </w:rPr>
        <w:t>年</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color w:val="000000" w:themeColor="text1"/>
          <w:spacing w:val="20"/>
        </w:rPr>
        <w:t>5</w:t>
      </w:r>
      <w:r w:rsidRPr="00EF273E">
        <w:rPr>
          <w:rFonts w:hAnsi="標楷體" w:cs="Times New Roman" w:hint="eastAsia"/>
          <w:color w:val="000000" w:themeColor="text1"/>
          <w:spacing w:val="20"/>
        </w:rPr>
        <w:t>年</w:t>
      </w:r>
      <w:r w:rsidR="00886037" w:rsidRPr="00EF273E">
        <w:rPr>
          <w:rFonts w:hAnsi="標楷體" w:cs="Times New Roman"/>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rPr>
        <w:t>C</w:t>
      </w:r>
      <w:r w:rsidR="00886037" w:rsidRPr="00EF273E">
        <w:rPr>
          <w:rFonts w:hAnsi="標楷體" w:cs="Times New Roman"/>
          <w:color w:val="000000" w:themeColor="text1"/>
          <w:spacing w:val="20"/>
        </w:rPr>
        <w:t>)</w:t>
      </w:r>
    </w:p>
    <w:p w14:paraId="16137CE8" w14:textId="34AF7C8C" w:rsidR="00F10AF8" w:rsidRPr="00EF273E" w:rsidRDefault="00F10AF8"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color w:val="000000" w:themeColor="text1"/>
          <w:spacing w:val="20"/>
        </w:rPr>
        <w:t>事業違反公平法規定而導致侵害他人權益</w:t>
      </w:r>
      <w:r w:rsidRPr="00EF273E">
        <w:rPr>
          <w:rFonts w:hAnsi="標楷體" w:cs="Times New Roman"/>
          <w:color w:val="000000" w:themeColor="text1"/>
          <w:spacing w:val="20"/>
        </w:rPr>
        <w:t>，應負損害賠償責任。至於損害賠償額之多寡，依據公平法第31條規定，不得超過已證明損害額</w:t>
      </w:r>
      <w:r w:rsidRPr="00EF273E">
        <w:rPr>
          <w:rFonts w:hAnsi="標楷體" w:cs="Times New Roman" w:hint="eastAsia"/>
          <w:color w:val="000000" w:themeColor="text1"/>
          <w:spacing w:val="20"/>
        </w:rPr>
        <w:t>多少</w:t>
      </w:r>
      <w:proofErr w:type="gramStart"/>
      <w:r w:rsidRPr="00EF273E">
        <w:rPr>
          <w:rFonts w:hAnsi="標楷體" w:cs="Times New Roman" w:hint="eastAsia"/>
          <w:color w:val="000000" w:themeColor="text1"/>
          <w:spacing w:val="20"/>
        </w:rPr>
        <w:t>倍</w:t>
      </w:r>
      <w:proofErr w:type="gramEnd"/>
      <w:r w:rsidRPr="00EF273E">
        <w:rPr>
          <w:rFonts w:hAnsi="標楷體" w:cs="Times New Roman" w:hint="eastAsia"/>
          <w:color w:val="000000" w:themeColor="text1"/>
          <w:spacing w:val="20"/>
        </w:rPr>
        <w:t>？</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color w:val="000000" w:themeColor="text1"/>
          <w:spacing w:val="20"/>
        </w:rPr>
        <w:t>1</w:t>
      </w:r>
      <w:r w:rsidRPr="00EF273E">
        <w:rPr>
          <w:rFonts w:hAnsi="標楷體" w:cs="Times New Roman" w:hint="eastAsia"/>
          <w:color w:val="000000" w:themeColor="text1"/>
          <w:spacing w:val="20"/>
        </w:rPr>
        <w:t>倍</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color w:val="000000" w:themeColor="text1"/>
          <w:spacing w:val="20"/>
        </w:rPr>
        <w:t>2</w:t>
      </w:r>
      <w:r w:rsidRPr="00EF273E">
        <w:rPr>
          <w:rFonts w:hAnsi="標楷體" w:cs="Times New Roman" w:hint="eastAsia"/>
          <w:color w:val="000000" w:themeColor="text1"/>
          <w:spacing w:val="20"/>
        </w:rPr>
        <w:t>倍</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C</w:t>
      </w:r>
      <w:r w:rsidR="00BD5169" w:rsidRPr="00EF273E">
        <w:rPr>
          <w:rFonts w:hAnsi="標楷體" w:cs="Times New Roman" w:hint="eastAsia"/>
          <w:color w:val="000000" w:themeColor="text1"/>
          <w:spacing w:val="20"/>
        </w:rPr>
        <w:t>)</w:t>
      </w:r>
      <w:r w:rsidRPr="00EF273E">
        <w:rPr>
          <w:rFonts w:hAnsi="標楷體" w:cs="Times New Roman"/>
          <w:color w:val="000000" w:themeColor="text1"/>
          <w:spacing w:val="20"/>
        </w:rPr>
        <w:t>3倍</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D</w:t>
      </w:r>
      <w:r w:rsidR="00BD5169" w:rsidRPr="00EF273E">
        <w:rPr>
          <w:rFonts w:hAnsi="標楷體" w:cs="Times New Roman" w:hint="eastAsia"/>
          <w:color w:val="000000" w:themeColor="text1"/>
          <w:spacing w:val="20"/>
        </w:rPr>
        <w:t>)</w:t>
      </w:r>
      <w:r w:rsidRPr="00EF273E">
        <w:rPr>
          <w:rFonts w:hAnsi="標楷體" w:cs="Times New Roman"/>
          <w:color w:val="000000" w:themeColor="text1"/>
          <w:spacing w:val="20"/>
        </w:rPr>
        <w:t>4</w:t>
      </w:r>
      <w:r w:rsidRPr="00EF273E">
        <w:rPr>
          <w:rFonts w:hAnsi="標楷體" w:cs="Times New Roman" w:hint="eastAsia"/>
          <w:color w:val="000000" w:themeColor="text1"/>
          <w:spacing w:val="20"/>
        </w:rPr>
        <w:t>倍。</w:t>
      </w:r>
      <w:r w:rsidR="00886037" w:rsidRPr="00EF273E">
        <w:rPr>
          <w:rFonts w:hAnsi="標楷體" w:cs="Times New Roman" w:hint="eastAsia"/>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rPr>
        <w:t>C)</w:t>
      </w:r>
    </w:p>
    <w:p w14:paraId="04AB9106" w14:textId="4B49D8D5" w:rsidR="00F10AF8" w:rsidRPr="00EF273E" w:rsidRDefault="00F10AF8"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公平法所定之損害賠償請求權，自請求權人知有行為及賠償義務人時起，幾年內不行使而消滅？</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color w:val="000000" w:themeColor="text1"/>
          <w:spacing w:val="20"/>
        </w:rPr>
        <w:t>1</w:t>
      </w:r>
      <w:r w:rsidRPr="00EF273E">
        <w:rPr>
          <w:rFonts w:hAnsi="標楷體" w:cs="Times New Roman" w:hint="eastAsia"/>
          <w:color w:val="000000" w:themeColor="text1"/>
          <w:spacing w:val="20"/>
        </w:rPr>
        <w:t>年</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color w:val="000000" w:themeColor="text1"/>
          <w:spacing w:val="20"/>
        </w:rPr>
        <w:t>2</w:t>
      </w:r>
      <w:r w:rsidRPr="00EF273E">
        <w:rPr>
          <w:rFonts w:hAnsi="標楷體" w:cs="Times New Roman" w:hint="eastAsia"/>
          <w:color w:val="000000" w:themeColor="text1"/>
          <w:spacing w:val="20"/>
        </w:rPr>
        <w:t>年</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C</w:t>
      </w:r>
      <w:r w:rsidR="00BD5169" w:rsidRPr="00EF273E">
        <w:rPr>
          <w:rFonts w:hAnsi="標楷體" w:cs="Times New Roman" w:hint="eastAsia"/>
          <w:color w:val="000000" w:themeColor="text1"/>
          <w:spacing w:val="20"/>
        </w:rPr>
        <w:t>)</w:t>
      </w:r>
      <w:r w:rsidRPr="00EF273E">
        <w:rPr>
          <w:rFonts w:hAnsi="標楷體" w:cs="Times New Roman"/>
          <w:color w:val="000000" w:themeColor="text1"/>
          <w:spacing w:val="20"/>
        </w:rPr>
        <w:t>5</w:t>
      </w:r>
      <w:r w:rsidRPr="00EF273E">
        <w:rPr>
          <w:rFonts w:hAnsi="標楷體" w:cs="Times New Roman" w:hint="eastAsia"/>
          <w:color w:val="000000" w:themeColor="text1"/>
          <w:spacing w:val="20"/>
        </w:rPr>
        <w:t>年</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D</w:t>
      </w:r>
      <w:r w:rsidR="00BD5169" w:rsidRPr="00EF273E">
        <w:rPr>
          <w:rFonts w:hAnsi="標楷體" w:cs="Times New Roman" w:hint="eastAsia"/>
          <w:color w:val="000000" w:themeColor="text1"/>
          <w:spacing w:val="20"/>
        </w:rPr>
        <w:t>)</w:t>
      </w:r>
      <w:r w:rsidRPr="00EF273E">
        <w:rPr>
          <w:rFonts w:hAnsi="標楷體" w:cs="Times New Roman"/>
          <w:color w:val="000000" w:themeColor="text1"/>
          <w:spacing w:val="20"/>
        </w:rPr>
        <w:t>10</w:t>
      </w:r>
      <w:r w:rsidRPr="00EF273E">
        <w:rPr>
          <w:rFonts w:hAnsi="標楷體" w:cs="Times New Roman" w:hint="eastAsia"/>
          <w:color w:val="000000" w:themeColor="text1"/>
          <w:spacing w:val="20"/>
        </w:rPr>
        <w:t>年。</w:t>
      </w:r>
      <w:r w:rsidR="00886037" w:rsidRPr="00EF273E">
        <w:rPr>
          <w:rFonts w:hAnsi="標楷體" w:cs="Times New Roman" w:hint="eastAsia"/>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rPr>
        <w:t>B)</w:t>
      </w:r>
    </w:p>
    <w:p w14:paraId="44E74442" w14:textId="6B103247" w:rsidR="00F10AF8" w:rsidRPr="00EF273E" w:rsidRDefault="00F10AF8"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公平法所定之損害賠償請求權，自為行為時起，幾年內不行使而消滅？</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color w:val="000000" w:themeColor="text1"/>
          <w:spacing w:val="20"/>
        </w:rPr>
        <w:t>1</w:t>
      </w:r>
      <w:r w:rsidRPr="00EF273E">
        <w:rPr>
          <w:rFonts w:hAnsi="標楷體" w:cs="Times New Roman" w:hint="eastAsia"/>
          <w:color w:val="000000" w:themeColor="text1"/>
          <w:spacing w:val="20"/>
        </w:rPr>
        <w:t>年</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color w:val="000000" w:themeColor="text1"/>
          <w:spacing w:val="20"/>
        </w:rPr>
        <w:t>2</w:t>
      </w:r>
      <w:r w:rsidRPr="00EF273E">
        <w:rPr>
          <w:rFonts w:hAnsi="標楷體" w:cs="Times New Roman" w:hint="eastAsia"/>
          <w:color w:val="000000" w:themeColor="text1"/>
          <w:spacing w:val="20"/>
        </w:rPr>
        <w:t>年</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C</w:t>
      </w:r>
      <w:r w:rsidR="00BD5169" w:rsidRPr="00EF273E">
        <w:rPr>
          <w:rFonts w:hAnsi="標楷體" w:cs="Times New Roman" w:hint="eastAsia"/>
          <w:color w:val="000000" w:themeColor="text1"/>
          <w:spacing w:val="20"/>
        </w:rPr>
        <w:t>)</w:t>
      </w:r>
      <w:r w:rsidRPr="00EF273E">
        <w:rPr>
          <w:rFonts w:hAnsi="標楷體" w:cs="Times New Roman"/>
          <w:color w:val="000000" w:themeColor="text1"/>
          <w:spacing w:val="20"/>
        </w:rPr>
        <w:t>5</w:t>
      </w:r>
      <w:r w:rsidRPr="00EF273E">
        <w:rPr>
          <w:rFonts w:hAnsi="標楷體" w:cs="Times New Roman" w:hint="eastAsia"/>
          <w:color w:val="000000" w:themeColor="text1"/>
          <w:spacing w:val="20"/>
        </w:rPr>
        <w:t>年</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D</w:t>
      </w:r>
      <w:r w:rsidR="00BD5169" w:rsidRPr="00EF273E">
        <w:rPr>
          <w:rFonts w:hAnsi="標楷體" w:cs="Times New Roman" w:hint="eastAsia"/>
          <w:color w:val="000000" w:themeColor="text1"/>
          <w:spacing w:val="20"/>
        </w:rPr>
        <w:t>)</w:t>
      </w:r>
      <w:r w:rsidRPr="00EF273E">
        <w:rPr>
          <w:rFonts w:hAnsi="標楷體" w:cs="Times New Roman"/>
          <w:color w:val="000000" w:themeColor="text1"/>
          <w:spacing w:val="20"/>
        </w:rPr>
        <w:t>10</w:t>
      </w:r>
      <w:r w:rsidR="00886037">
        <w:rPr>
          <w:rFonts w:hAnsi="標楷體" w:cs="Times New Roman" w:hint="eastAsia"/>
          <w:color w:val="000000" w:themeColor="text1"/>
          <w:spacing w:val="20"/>
        </w:rPr>
        <w:t>。</w:t>
      </w:r>
      <w:r w:rsidR="00886037" w:rsidRPr="00EF273E">
        <w:rPr>
          <w:rFonts w:hAnsi="標楷體" w:cs="Times New Roman" w:hint="eastAsia"/>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rPr>
        <w:t>D)</w:t>
      </w:r>
    </w:p>
    <w:p w14:paraId="270824E9" w14:textId="39AC1C1D" w:rsidR="007F2647" w:rsidRPr="00EF273E" w:rsidRDefault="007F2647"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下列何者非反托拉斯基金之用途？</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辦理競爭之教育及宣傳</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補助本法與涉及檢舉獎金訴訟案件相關費用之支出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推動國際競爭法執法機關之合作</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補助消費者因聯合行為而受之損害。</w:t>
      </w:r>
      <w:r w:rsidR="00886037" w:rsidRPr="00EF273E">
        <w:rPr>
          <w:rFonts w:hAnsi="標楷體" w:cs="Times New Roman"/>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rPr>
        <w:t>D</w:t>
      </w:r>
      <w:r w:rsidR="00886037" w:rsidRPr="00EF273E">
        <w:rPr>
          <w:rFonts w:hAnsi="標楷體" w:cs="Times New Roman"/>
          <w:color w:val="000000" w:themeColor="text1"/>
          <w:spacing w:val="20"/>
        </w:rPr>
        <w:t>)</w:t>
      </w:r>
    </w:p>
    <w:p w14:paraId="7E7CC97F" w14:textId="1ABF4B7F" w:rsidR="007F2647" w:rsidRPr="00EF273E" w:rsidRDefault="007F2647"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hint="eastAsia"/>
          <w:color w:val="000000" w:themeColor="text1"/>
          <w:spacing w:val="20"/>
        </w:rPr>
        <w:t>事</w:t>
      </w:r>
      <w:r w:rsidRPr="00EF273E">
        <w:rPr>
          <w:rFonts w:hAnsi="標楷體" w:cs="Times New Roman" w:hint="eastAsia"/>
          <w:color w:val="000000" w:themeColor="text1"/>
          <w:spacing w:val="20"/>
        </w:rPr>
        <w:t>業違反結合規定，主管機關得禁止其結合、限期令其分設事業、處分全部或部分股份、轉讓部分營業、免除擔任職務或為其他必要之處分，並得處新臺幣最高多少罰鍰</w:t>
      </w:r>
      <w:r w:rsidRPr="00EF273E">
        <w:rPr>
          <w:rFonts w:hAnsi="標楷體" w:cs="Times New Roman"/>
          <w:color w:val="000000" w:themeColor="text1"/>
          <w:spacing w:val="20"/>
        </w:rPr>
        <w:t>？</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A</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一仟萬元</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B</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二仟萬元</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C</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五仟萬元</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D</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六仟萬元</w:t>
      </w:r>
      <w:r w:rsidR="00886037">
        <w:rPr>
          <w:rFonts w:hAnsi="標楷體" w:cs="Times New Roman" w:hint="eastAsia"/>
          <w:color w:val="000000" w:themeColor="text1"/>
          <w:spacing w:val="20"/>
        </w:rPr>
        <w:t>。</w:t>
      </w:r>
      <w:r w:rsidR="00886037" w:rsidRPr="00EF273E">
        <w:rPr>
          <w:rFonts w:hAnsi="標楷體" w:cs="Times New Roman" w:hint="eastAsia"/>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rPr>
        <w:t>C)</w:t>
      </w:r>
    </w:p>
    <w:p w14:paraId="144AF896" w14:textId="37BFFB23" w:rsidR="007F2647" w:rsidRPr="00EF273E" w:rsidRDefault="007F2647" w:rsidP="00886037">
      <w:pPr>
        <w:pStyle w:val="Default"/>
        <w:numPr>
          <w:ilvl w:val="0"/>
          <w:numId w:val="35"/>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事業對結合申報事項有虛偽不實而為結合之情形者，主管機關得禁止其結合、限期令其分設事業、處分全部或部分股份、轉讓部分營業、免除擔任職務或為其他必要之處分，並得處新臺幣最高多少罰鍰</w:t>
      </w:r>
      <w:r w:rsidRPr="00EF273E">
        <w:rPr>
          <w:rFonts w:hAnsi="標楷體" w:cs="Times New Roman"/>
          <w:color w:val="000000" w:themeColor="text1"/>
          <w:spacing w:val="20"/>
        </w:rPr>
        <w:t>？</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A</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一佰萬元</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B</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二佰萬元</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C</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三佰萬元</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D</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四佰萬元。</w:t>
      </w:r>
      <w:r w:rsidR="00886037" w:rsidRPr="00EF273E">
        <w:rPr>
          <w:rFonts w:hAnsi="標楷體" w:cs="Times New Roman" w:hint="eastAsia"/>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rPr>
        <w:t>A)</w:t>
      </w:r>
    </w:p>
    <w:p w14:paraId="3BBF81EA" w14:textId="69597DEE" w:rsidR="000721AF" w:rsidRPr="00EF273E" w:rsidRDefault="000721AF" w:rsidP="00066FFC">
      <w:pPr>
        <w:pStyle w:val="1"/>
        <w:snapToGrid w:val="0"/>
        <w:spacing w:beforeLines="100" w:before="360" w:afterLines="50" w:line="240" w:lineRule="auto"/>
        <w:jc w:val="both"/>
        <w:rPr>
          <w:rFonts w:ascii="標楷體" w:eastAsia="標楷體" w:hAnsi="標楷體"/>
          <w:color w:val="000000" w:themeColor="text1"/>
          <w:spacing w:val="20"/>
        </w:rPr>
      </w:pPr>
      <w:bookmarkStart w:id="2" w:name="_Toc204714691"/>
      <w:r w:rsidRPr="00EF273E">
        <w:rPr>
          <w:rFonts w:ascii="標楷體" w:eastAsia="標楷體" w:hAnsi="標楷體" w:hint="eastAsia"/>
          <w:color w:val="000000" w:themeColor="text1"/>
          <w:spacing w:val="20"/>
        </w:rPr>
        <w:t>第</w:t>
      </w:r>
      <w:r w:rsidR="00DD7B06">
        <w:rPr>
          <w:rFonts w:ascii="標楷體" w:eastAsia="標楷體" w:hAnsi="標楷體" w:hint="eastAsia"/>
          <w:color w:val="000000" w:themeColor="text1"/>
          <w:spacing w:val="20"/>
          <w:lang w:eastAsia="zh-HK"/>
        </w:rPr>
        <w:t>四單元</w:t>
      </w:r>
      <w:r w:rsidR="00DD7B06">
        <w:rPr>
          <w:rFonts w:ascii="標楷體" w:eastAsia="標楷體" w:hAnsi="標楷體" w:hint="eastAsia"/>
          <w:color w:val="000000" w:themeColor="text1"/>
          <w:spacing w:val="20"/>
        </w:rPr>
        <w:t xml:space="preserve"> </w:t>
      </w:r>
      <w:r w:rsidR="00DD7B06">
        <w:rPr>
          <w:rFonts w:ascii="標楷體" w:eastAsia="標楷體" w:hAnsi="標楷體" w:hint="eastAsia"/>
          <w:color w:val="000000" w:themeColor="text1"/>
          <w:spacing w:val="20"/>
          <w:lang w:eastAsia="zh-HK"/>
        </w:rPr>
        <w:t>物業管理條例</w:t>
      </w:r>
      <w:bookmarkEnd w:id="2"/>
    </w:p>
    <w:p w14:paraId="788F98DE" w14:textId="4D0A73B7" w:rsidR="007F2647" w:rsidRPr="00EF273E" w:rsidRDefault="007F2647" w:rsidP="00A914EF">
      <w:pPr>
        <w:pStyle w:val="Default"/>
        <w:numPr>
          <w:ilvl w:val="0"/>
          <w:numId w:val="46"/>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「約定專用部分」應如何認定？</w:t>
      </w:r>
      <w:proofErr w:type="gramStart"/>
      <w:r w:rsidRPr="00EF273E">
        <w:rPr>
          <w:rFonts w:hAnsi="標楷體" w:cs="Times New Roman" w:hint="eastAsia"/>
          <w:color w:val="000000" w:themeColor="text1"/>
          <w:spacing w:val="20"/>
        </w:rPr>
        <w:t>以下何</w:t>
      </w:r>
      <w:proofErr w:type="gramEnd"/>
      <w:r w:rsidRPr="00EF273E">
        <w:rPr>
          <w:rFonts w:hAnsi="標楷體" w:cs="Times New Roman" w:hint="eastAsia"/>
          <w:color w:val="000000" w:themeColor="text1"/>
          <w:spacing w:val="20"/>
        </w:rPr>
        <w:t>者為非</w:t>
      </w:r>
      <w:r w:rsidRPr="00EF273E">
        <w:rPr>
          <w:rFonts w:hAnsi="標楷體" w:cs="Times New Roman"/>
          <w:color w:val="000000" w:themeColor="text1"/>
          <w:spacing w:val="20"/>
        </w:rPr>
        <w:t>？</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是指公寓大廈共用部分經約定供特定區分所有權人使用者</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公寓大厦所占之地面不得為約定專用部分</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經區分所有權人會議決議即可</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約定專用部分之範圍及使用主體必須經載明於規約，始生效力。</w:t>
      </w:r>
      <w:r w:rsidR="00886037" w:rsidRPr="00EF273E">
        <w:rPr>
          <w:rFonts w:hAnsi="標楷體" w:cs="Times New Roman"/>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rPr>
        <w:t>C</w:t>
      </w:r>
      <w:r w:rsidR="00886037" w:rsidRPr="00EF273E">
        <w:rPr>
          <w:rFonts w:hAnsi="標楷體" w:cs="Times New Roman"/>
          <w:color w:val="000000" w:themeColor="text1"/>
          <w:spacing w:val="20"/>
        </w:rPr>
        <w:t>)</w:t>
      </w:r>
    </w:p>
    <w:p w14:paraId="37E87EF3" w14:textId="4E971023" w:rsidR="00266DEF" w:rsidRPr="00EF273E" w:rsidRDefault="007F2647" w:rsidP="00A914EF">
      <w:pPr>
        <w:pStyle w:val="Default"/>
        <w:numPr>
          <w:ilvl w:val="0"/>
          <w:numId w:val="46"/>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lastRenderedPageBreak/>
        <w:t>「約定共用部分」應如何認定？</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指公寓大廈專有部分經約定供共同使用者</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proofErr w:type="gramStart"/>
      <w:r w:rsidRPr="00EF273E">
        <w:rPr>
          <w:rFonts w:hAnsi="標楷體" w:cs="Times New Roman" w:hint="eastAsia"/>
          <w:color w:val="000000" w:themeColor="text1"/>
          <w:spacing w:val="20"/>
        </w:rPr>
        <w:t>應依起造</w:t>
      </w:r>
      <w:proofErr w:type="gramEnd"/>
      <w:r w:rsidRPr="00EF273E">
        <w:rPr>
          <w:rFonts w:hAnsi="標楷體" w:cs="Times New Roman" w:hint="eastAsia"/>
          <w:color w:val="000000" w:themeColor="text1"/>
          <w:spacing w:val="20"/>
        </w:rPr>
        <w:t>人於申請建造執照時，所標示之詳細圖說加以認定</w:t>
      </w:r>
      <w:r w:rsidR="00BD5169" w:rsidRPr="00EF273E">
        <w:rPr>
          <w:rFonts w:hAnsi="標楷體" w:cs="Times New Roman"/>
          <w:color w:val="000000" w:themeColor="text1"/>
          <w:spacing w:val="20"/>
        </w:rPr>
        <w:t>(</w:t>
      </w:r>
      <w:r w:rsidRPr="00EF273E">
        <w:rPr>
          <w:rFonts w:hAnsi="標楷體" w:cs="Times New Roman"/>
          <w:color w:val="000000" w:themeColor="text1"/>
          <w:spacing w:val="20"/>
        </w:rPr>
        <w:t>3</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約定共用部分之範圍及使用主體</w:t>
      </w:r>
      <w:proofErr w:type="gramStart"/>
      <w:r w:rsidRPr="00EF273E">
        <w:rPr>
          <w:rFonts w:hAnsi="標楷體" w:cs="Times New Roman" w:hint="eastAsia"/>
          <w:color w:val="000000" w:themeColor="text1"/>
          <w:spacing w:val="20"/>
        </w:rPr>
        <w:t>必須經載明</w:t>
      </w:r>
      <w:proofErr w:type="gramEnd"/>
      <w:r w:rsidRPr="00EF273E">
        <w:rPr>
          <w:rFonts w:hAnsi="標楷體" w:cs="Times New Roman" w:hint="eastAsia"/>
          <w:color w:val="000000" w:themeColor="text1"/>
          <w:spacing w:val="20"/>
        </w:rPr>
        <w:t>於規約，始生效力</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以上皆是</w:t>
      </w:r>
      <w:r w:rsidR="00886037">
        <w:rPr>
          <w:rFonts w:hAnsi="標楷體" w:cs="Times New Roman" w:hint="eastAsia"/>
          <w:color w:val="000000" w:themeColor="text1"/>
          <w:spacing w:val="20"/>
        </w:rPr>
        <w:t>。</w:t>
      </w:r>
      <w:r w:rsidR="00886037" w:rsidRPr="00EF273E">
        <w:rPr>
          <w:rFonts w:hAnsi="標楷體" w:cs="Times New Roman"/>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rPr>
        <w:t>D</w:t>
      </w:r>
      <w:r w:rsidR="00886037" w:rsidRPr="00EF273E">
        <w:rPr>
          <w:rFonts w:hAnsi="標楷體" w:cs="Times New Roman"/>
          <w:color w:val="000000" w:themeColor="text1"/>
          <w:spacing w:val="20"/>
        </w:rPr>
        <w:t>)</w:t>
      </w:r>
    </w:p>
    <w:p w14:paraId="6D5B0552" w14:textId="4C96502C" w:rsidR="007F2647" w:rsidRPr="00EF273E" w:rsidRDefault="007F2647" w:rsidP="00A914EF">
      <w:pPr>
        <w:pStyle w:val="Default"/>
        <w:numPr>
          <w:ilvl w:val="0"/>
          <w:numId w:val="46"/>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約定共用部分，係指公寓大廈那個部分經約定供共同使用？</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A</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共有部分</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B</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專有部分</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C</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共用部分</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D</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專用部分。</w:t>
      </w:r>
      <w:r w:rsidR="00886037" w:rsidRPr="00EF273E">
        <w:rPr>
          <w:rFonts w:hAnsi="標楷體" w:cs="Times New Roman" w:hint="eastAsia"/>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rPr>
        <w:t>B)</w:t>
      </w:r>
    </w:p>
    <w:p w14:paraId="57E7FAD9" w14:textId="75C262DA" w:rsidR="007F2647" w:rsidRPr="00EF273E" w:rsidRDefault="007F2647" w:rsidP="00A914EF">
      <w:pPr>
        <w:pStyle w:val="Default"/>
        <w:numPr>
          <w:ilvl w:val="0"/>
          <w:numId w:val="46"/>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約定專用部分係指公寓大廈那個部分經約定供特定區分所有權人使用者？</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A</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共有部分</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B</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專有部分</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C</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共用部分</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D</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專用部分。</w:t>
      </w:r>
      <w:r w:rsidR="00886037" w:rsidRPr="00EF273E">
        <w:rPr>
          <w:rFonts w:hAnsi="標楷體" w:cs="Times New Roman"/>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color w:val="000000" w:themeColor="text1"/>
          <w:spacing w:val="20"/>
        </w:rPr>
        <w:t>C)</w:t>
      </w:r>
    </w:p>
    <w:p w14:paraId="798F2B93" w14:textId="036FD2AC" w:rsidR="007F2647" w:rsidRPr="00EF273E" w:rsidRDefault="007F2647" w:rsidP="00A914EF">
      <w:pPr>
        <w:pStyle w:val="Default"/>
        <w:numPr>
          <w:ilvl w:val="0"/>
          <w:numId w:val="46"/>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數人區分</w:t>
      </w:r>
      <w:proofErr w:type="gramStart"/>
      <w:r w:rsidRPr="00EF273E">
        <w:rPr>
          <w:rFonts w:hAnsi="標楷體" w:cs="Times New Roman" w:hint="eastAsia"/>
          <w:color w:val="000000" w:themeColor="text1"/>
          <w:spacing w:val="20"/>
        </w:rPr>
        <w:t>一</w:t>
      </w:r>
      <w:proofErr w:type="gramEnd"/>
      <w:r w:rsidRPr="00EF273E">
        <w:rPr>
          <w:rFonts w:hAnsi="標楷體" w:cs="Times New Roman" w:hint="eastAsia"/>
          <w:color w:val="000000" w:themeColor="text1"/>
          <w:spacing w:val="20"/>
        </w:rPr>
        <w:t>建築物而各有其專有部分，並就其共用部分按其應有部分有所有權，稱為</w:t>
      </w:r>
      <w:r w:rsidRPr="00EF273E">
        <w:rPr>
          <w:rFonts w:hAnsi="標楷體" w:cs="Times New Roman"/>
          <w:color w:val="000000" w:themeColor="text1"/>
          <w:spacing w:val="20"/>
        </w:rPr>
        <w:t>？</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A</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區分所有</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專有部分</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C</w:t>
      </w:r>
      <w:r w:rsidR="00BD5169" w:rsidRPr="00EF273E">
        <w:rPr>
          <w:rFonts w:hAnsi="標楷體" w:cs="Times New Roman" w:hint="eastAsia"/>
          <w:color w:val="000000" w:themeColor="text1"/>
          <w:spacing w:val="20"/>
        </w:rPr>
        <w:t>)</w:t>
      </w:r>
      <w:r w:rsidRPr="00EF273E">
        <w:rPr>
          <w:rFonts w:hAnsi="標楷體" w:cs="Times New Roman" w:hint="eastAsia"/>
          <w:color w:val="000000" w:themeColor="text1"/>
          <w:spacing w:val="20"/>
        </w:rPr>
        <w:t>共有部分</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專用部分。</w:t>
      </w:r>
      <w:r w:rsidR="00886037" w:rsidRPr="00EF273E">
        <w:rPr>
          <w:rFonts w:hAnsi="標楷體" w:cs="Times New Roman" w:hint="eastAsia"/>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color w:val="000000" w:themeColor="text1"/>
          <w:spacing w:val="20"/>
        </w:rPr>
        <w:t>A)</w:t>
      </w:r>
    </w:p>
    <w:p w14:paraId="6C71CB95" w14:textId="21C6BB12" w:rsidR="007F2647" w:rsidRPr="00EF273E" w:rsidRDefault="007F2647" w:rsidP="00A914EF">
      <w:pPr>
        <w:pStyle w:val="a8"/>
        <w:numPr>
          <w:ilvl w:val="0"/>
          <w:numId w:val="46"/>
        </w:numPr>
        <w:kinsoku w:val="0"/>
        <w:overflowPunct w:val="0"/>
        <w:snapToGrid w:val="0"/>
        <w:spacing w:beforeLines="100" w:before="360" w:afterLines="50" w:after="180"/>
        <w:ind w:right="42"/>
        <w:jc w:val="both"/>
        <w:rPr>
          <w:rFonts w:ascii="標楷體" w:eastAsia="標楷體" w:hAnsi="標楷體"/>
          <w:color w:val="000000" w:themeColor="text1"/>
          <w:spacing w:val="20"/>
          <w:lang w:eastAsia="zh-TW"/>
        </w:rPr>
      </w:pPr>
      <w:r w:rsidRPr="00EF273E">
        <w:rPr>
          <w:rFonts w:ascii="標楷體" w:eastAsia="標楷體" w:hAnsi="標楷體" w:hint="eastAsia"/>
          <w:color w:val="000000" w:themeColor="text1"/>
          <w:spacing w:val="20"/>
          <w:lang w:eastAsia="zh-TW"/>
        </w:rPr>
        <w:t>公寓大廈共用部分不得獨立使用供做專有部分。下列何者不得約定專用部分</w:t>
      </w:r>
      <w:r w:rsidRPr="00EF273E">
        <w:rPr>
          <w:rFonts w:ascii="標楷體" w:eastAsia="標楷體" w:hAnsi="標楷體" w:cs="Times New Roman"/>
          <w:color w:val="000000" w:themeColor="text1"/>
          <w:spacing w:val="20"/>
          <w:lang w:eastAsia="zh-TW"/>
        </w:rPr>
        <w:t>？</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A</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公寓大廈本身所占之地面</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B</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連通數個專有部分之走廊或樓梯</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C</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社區內各巷道、防火巷弄</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D</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以上皆是。</w:t>
      </w:r>
      <w:r w:rsidR="00886037" w:rsidRPr="00EF273E">
        <w:rPr>
          <w:rFonts w:ascii="標楷體" w:eastAsia="標楷體" w:hAnsi="標楷體" w:cs="Times New Roman" w:hint="eastAsia"/>
          <w:color w:val="000000" w:themeColor="text1"/>
          <w:spacing w:val="20"/>
          <w:lang w:eastAsia="zh-TW"/>
        </w:rPr>
        <w:t>(</w:t>
      </w:r>
      <w:r w:rsidR="00886037">
        <w:rPr>
          <w:rFonts w:ascii="標楷體" w:eastAsia="標楷體" w:hAnsi="標楷體" w:hint="eastAsia"/>
          <w:color w:val="000000" w:themeColor="text1"/>
          <w:spacing w:val="20"/>
          <w:sz w:val="28"/>
          <w:szCs w:val="28"/>
          <w:lang w:eastAsia="zh-HK"/>
        </w:rPr>
        <w:t>答</w:t>
      </w:r>
      <w:r w:rsidR="00886037" w:rsidRPr="00EF273E">
        <w:rPr>
          <w:rFonts w:ascii="標楷體" w:eastAsia="標楷體" w:hAnsi="標楷體" w:cs="Times New Roman" w:hint="eastAsia"/>
          <w:color w:val="000000" w:themeColor="text1"/>
          <w:spacing w:val="20"/>
          <w:lang w:eastAsia="zh-TW"/>
        </w:rPr>
        <w:t>D</w:t>
      </w:r>
      <w:r w:rsidR="00886037" w:rsidRPr="00EF273E">
        <w:rPr>
          <w:rFonts w:ascii="標楷體" w:eastAsia="標楷體" w:hAnsi="標楷體" w:cs="Times New Roman"/>
          <w:color w:val="000000" w:themeColor="text1"/>
          <w:spacing w:val="20"/>
          <w:lang w:eastAsia="zh-TW"/>
        </w:rPr>
        <w:t>)</w:t>
      </w:r>
    </w:p>
    <w:p w14:paraId="649BFC8D" w14:textId="49C04E54" w:rsidR="007F2647" w:rsidRPr="00EF273E" w:rsidRDefault="007F2647" w:rsidP="00A914EF">
      <w:pPr>
        <w:pStyle w:val="a8"/>
        <w:numPr>
          <w:ilvl w:val="0"/>
          <w:numId w:val="46"/>
        </w:numPr>
        <w:kinsoku w:val="0"/>
        <w:overflowPunct w:val="0"/>
        <w:snapToGrid w:val="0"/>
        <w:spacing w:beforeLines="100" w:before="360" w:afterLines="50" w:after="180"/>
        <w:ind w:right="42"/>
        <w:jc w:val="both"/>
        <w:rPr>
          <w:rFonts w:ascii="標楷體" w:eastAsia="標楷體" w:hAnsi="標楷體"/>
          <w:color w:val="000000" w:themeColor="text1"/>
          <w:spacing w:val="20"/>
          <w:lang w:eastAsia="zh-TW"/>
        </w:rPr>
      </w:pPr>
      <w:r w:rsidRPr="00EF273E">
        <w:rPr>
          <w:rFonts w:ascii="標楷體" w:eastAsia="標楷體" w:hAnsi="標楷體" w:hint="eastAsia"/>
          <w:color w:val="000000" w:themeColor="text1"/>
          <w:spacing w:val="20"/>
          <w:lang w:eastAsia="zh-TW"/>
        </w:rPr>
        <w:t>專有部分之</w:t>
      </w:r>
      <w:proofErr w:type="gramStart"/>
      <w:r w:rsidRPr="00EF273E">
        <w:rPr>
          <w:rFonts w:ascii="標楷體" w:eastAsia="標楷體" w:hAnsi="標楷體" w:hint="eastAsia"/>
          <w:color w:val="000000" w:themeColor="text1"/>
          <w:spacing w:val="20"/>
          <w:lang w:eastAsia="zh-TW"/>
        </w:rPr>
        <w:t>共同壁或其內</w:t>
      </w:r>
      <w:proofErr w:type="gramEnd"/>
      <w:r w:rsidRPr="00EF273E">
        <w:rPr>
          <w:rFonts w:ascii="標楷體" w:eastAsia="標楷體" w:hAnsi="標楷體" w:hint="eastAsia"/>
          <w:color w:val="000000" w:themeColor="text1"/>
          <w:spacing w:val="20"/>
          <w:lang w:eastAsia="zh-TW"/>
        </w:rPr>
        <w:t>之管線，其維修費用原則由下列何者負擔？</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A</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大廈管理委員會</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B</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共同壁雙方</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C</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樓地板上下方</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D</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以上皆可。</w:t>
      </w:r>
      <w:r w:rsidR="00886037" w:rsidRPr="00EF273E">
        <w:rPr>
          <w:rFonts w:ascii="標楷體" w:eastAsia="標楷體" w:hAnsi="標楷體" w:hint="eastAsia"/>
          <w:color w:val="000000" w:themeColor="text1"/>
          <w:spacing w:val="20"/>
          <w:lang w:eastAsia="zh-TW"/>
        </w:rPr>
        <w:t>(</w:t>
      </w:r>
      <w:r w:rsidR="00886037">
        <w:rPr>
          <w:rFonts w:ascii="標楷體" w:eastAsia="標楷體" w:hAnsi="標楷體" w:hint="eastAsia"/>
          <w:color w:val="000000" w:themeColor="text1"/>
          <w:spacing w:val="20"/>
          <w:sz w:val="28"/>
          <w:szCs w:val="28"/>
          <w:lang w:eastAsia="zh-HK"/>
        </w:rPr>
        <w:t>答</w:t>
      </w:r>
      <w:r w:rsidR="00886037" w:rsidRPr="00EF273E">
        <w:rPr>
          <w:rFonts w:ascii="標楷體" w:eastAsia="標楷體" w:hAnsi="標楷體" w:hint="eastAsia"/>
          <w:color w:val="000000" w:themeColor="text1"/>
          <w:spacing w:val="20"/>
          <w:lang w:eastAsia="zh-TW"/>
        </w:rPr>
        <w:t>B</w:t>
      </w:r>
      <w:r w:rsidR="00886037" w:rsidRPr="00EF273E">
        <w:rPr>
          <w:rFonts w:ascii="標楷體" w:eastAsia="標楷體" w:hAnsi="標楷體"/>
          <w:color w:val="000000" w:themeColor="text1"/>
          <w:spacing w:val="20"/>
          <w:lang w:eastAsia="zh-TW"/>
        </w:rPr>
        <w:t>)</w:t>
      </w:r>
    </w:p>
    <w:p w14:paraId="4F349CF1" w14:textId="7189C0E2" w:rsidR="007F2647" w:rsidRPr="00EF273E" w:rsidRDefault="007F2647" w:rsidP="00A914EF">
      <w:pPr>
        <w:pStyle w:val="a8"/>
        <w:numPr>
          <w:ilvl w:val="0"/>
          <w:numId w:val="46"/>
        </w:numPr>
        <w:kinsoku w:val="0"/>
        <w:overflowPunct w:val="0"/>
        <w:snapToGrid w:val="0"/>
        <w:spacing w:beforeLines="100" w:before="360" w:afterLines="50" w:after="180"/>
        <w:ind w:right="42"/>
        <w:jc w:val="both"/>
        <w:rPr>
          <w:rFonts w:ascii="標楷體" w:eastAsia="標楷體" w:hAnsi="標楷體"/>
          <w:color w:val="000000" w:themeColor="text1"/>
          <w:spacing w:val="20"/>
          <w:lang w:eastAsia="zh-TW"/>
        </w:rPr>
      </w:pPr>
      <w:r w:rsidRPr="00EF273E">
        <w:rPr>
          <w:rFonts w:ascii="標楷體" w:eastAsia="標楷體" w:hAnsi="標楷體" w:hint="eastAsia"/>
          <w:color w:val="000000" w:themeColor="text1"/>
          <w:spacing w:val="20"/>
          <w:lang w:eastAsia="zh-TW"/>
        </w:rPr>
        <w:t>公寓大廈周圍上下、外牆面、樓頂平台及防空避難室，依規定不得有變更構造、顏色、使用目的、設置廣告物或其他類似之行為。但在下列者情況下為例外</w:t>
      </w:r>
      <w:r w:rsidRPr="00EF273E">
        <w:rPr>
          <w:rFonts w:ascii="標楷體" w:eastAsia="標楷體" w:hAnsi="標楷體" w:cs="Times New Roman"/>
          <w:color w:val="000000" w:themeColor="text1"/>
          <w:spacing w:val="20"/>
          <w:lang w:eastAsia="zh-TW"/>
        </w:rPr>
        <w:t>？</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A</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區分所有權人會議之決議</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B</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住戶向大廈管理委員會申請同意</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C</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依法令規定並經區分所有權人會議之決議</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D</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以上皆是。</w:t>
      </w:r>
      <w:r w:rsidR="00886037" w:rsidRPr="00EF273E">
        <w:rPr>
          <w:rFonts w:ascii="標楷體" w:eastAsia="標楷體" w:hAnsi="標楷體" w:hint="eastAsia"/>
          <w:color w:val="000000" w:themeColor="text1"/>
          <w:spacing w:val="20"/>
          <w:lang w:eastAsia="zh-TW"/>
        </w:rPr>
        <w:t>(</w:t>
      </w:r>
      <w:r w:rsidR="00886037">
        <w:rPr>
          <w:rFonts w:ascii="標楷體" w:eastAsia="標楷體" w:hAnsi="標楷體" w:hint="eastAsia"/>
          <w:color w:val="000000" w:themeColor="text1"/>
          <w:spacing w:val="20"/>
          <w:sz w:val="28"/>
          <w:szCs w:val="28"/>
          <w:lang w:eastAsia="zh-HK"/>
        </w:rPr>
        <w:t>答</w:t>
      </w:r>
      <w:r w:rsidR="00886037" w:rsidRPr="00EF273E">
        <w:rPr>
          <w:rFonts w:ascii="標楷體" w:eastAsia="標楷體" w:hAnsi="標楷體" w:hint="eastAsia"/>
          <w:color w:val="000000" w:themeColor="text1"/>
          <w:spacing w:val="20"/>
          <w:lang w:eastAsia="zh-TW"/>
        </w:rPr>
        <w:t>C</w:t>
      </w:r>
      <w:r w:rsidR="00886037" w:rsidRPr="00EF273E">
        <w:rPr>
          <w:rFonts w:ascii="標楷體" w:eastAsia="標楷體" w:hAnsi="標楷體"/>
          <w:color w:val="000000" w:themeColor="text1"/>
          <w:spacing w:val="20"/>
          <w:lang w:eastAsia="zh-TW"/>
        </w:rPr>
        <w:t>)</w:t>
      </w:r>
    </w:p>
    <w:p w14:paraId="30759CB9" w14:textId="4CB98C2C" w:rsidR="007F2647" w:rsidRPr="00EF273E" w:rsidRDefault="007F2647" w:rsidP="00A914EF">
      <w:pPr>
        <w:pStyle w:val="a8"/>
        <w:numPr>
          <w:ilvl w:val="0"/>
          <w:numId w:val="46"/>
        </w:numPr>
        <w:kinsoku w:val="0"/>
        <w:overflowPunct w:val="0"/>
        <w:snapToGrid w:val="0"/>
        <w:spacing w:beforeLines="100" w:before="360" w:afterLines="50" w:after="180"/>
        <w:ind w:right="42"/>
        <w:jc w:val="both"/>
        <w:rPr>
          <w:rFonts w:ascii="標楷體" w:eastAsia="標楷體" w:hAnsi="標楷體" w:cs="Times New Roman"/>
          <w:color w:val="000000" w:themeColor="text1"/>
          <w:spacing w:val="20"/>
          <w:lang w:eastAsia="zh-TW"/>
        </w:rPr>
      </w:pPr>
      <w:r w:rsidRPr="00EF273E">
        <w:rPr>
          <w:rFonts w:ascii="標楷體" w:eastAsia="標楷體" w:hAnsi="標楷體" w:hint="eastAsia"/>
          <w:color w:val="000000" w:themeColor="text1"/>
          <w:spacing w:val="20"/>
          <w:lang w:eastAsia="zh-TW"/>
        </w:rPr>
        <w:t>公寓大廈建築物所有權登記之區分所有權人達半數以上及其區分所有權比例合計半數以上時，起造人應於多久之內召集區分所有權人召開區分所有權人會議，成立管理委員會或推選管理負責人，並向直轄市、縣（市）主管機關報備</w:t>
      </w:r>
      <w:r w:rsidRPr="00EF273E">
        <w:rPr>
          <w:rFonts w:ascii="標楷體" w:eastAsia="標楷體" w:hAnsi="標楷體" w:cs="Times New Roman"/>
          <w:color w:val="000000" w:themeColor="text1"/>
          <w:spacing w:val="20"/>
          <w:lang w:eastAsia="zh-TW"/>
        </w:rPr>
        <w:t>？</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A</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一個月</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B</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二個月</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C</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三個月</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D</w:t>
      </w:r>
      <w:r w:rsidR="00BD5169" w:rsidRPr="00EF273E">
        <w:rPr>
          <w:rFonts w:ascii="標楷體" w:eastAsia="標楷體" w:hAnsi="標楷體" w:hint="eastAsia"/>
          <w:color w:val="000000" w:themeColor="text1"/>
          <w:spacing w:val="20"/>
          <w:lang w:eastAsia="zh-TW"/>
        </w:rPr>
        <w:t>)</w:t>
      </w:r>
      <w:r w:rsidRPr="00EF273E">
        <w:rPr>
          <w:rFonts w:ascii="標楷體" w:eastAsia="標楷體" w:hAnsi="標楷體" w:hint="eastAsia"/>
          <w:color w:val="000000" w:themeColor="text1"/>
          <w:spacing w:val="20"/>
          <w:lang w:eastAsia="zh-TW"/>
        </w:rPr>
        <w:t>六個月。</w:t>
      </w:r>
      <w:r w:rsidR="00886037" w:rsidRPr="00EF273E">
        <w:rPr>
          <w:rFonts w:ascii="標楷體" w:eastAsia="標楷體" w:hAnsi="標楷體" w:hint="eastAsia"/>
          <w:color w:val="000000" w:themeColor="text1"/>
          <w:spacing w:val="20"/>
          <w:lang w:eastAsia="zh-TW"/>
        </w:rPr>
        <w:t>(</w:t>
      </w:r>
      <w:r w:rsidR="00886037">
        <w:rPr>
          <w:rFonts w:ascii="標楷體" w:eastAsia="標楷體" w:hAnsi="標楷體" w:hint="eastAsia"/>
          <w:color w:val="000000" w:themeColor="text1"/>
          <w:spacing w:val="20"/>
          <w:sz w:val="28"/>
          <w:szCs w:val="28"/>
          <w:lang w:eastAsia="zh-HK"/>
        </w:rPr>
        <w:t>答</w:t>
      </w:r>
      <w:r w:rsidR="00886037" w:rsidRPr="00EF273E">
        <w:rPr>
          <w:rFonts w:ascii="標楷體" w:eastAsia="標楷體" w:hAnsi="標楷體" w:hint="eastAsia"/>
          <w:color w:val="000000" w:themeColor="text1"/>
          <w:spacing w:val="20"/>
          <w:lang w:eastAsia="zh-TW"/>
        </w:rPr>
        <w:t>C</w:t>
      </w:r>
      <w:r w:rsidR="00886037" w:rsidRPr="00EF273E">
        <w:rPr>
          <w:rFonts w:ascii="標楷體" w:eastAsia="標楷體" w:hAnsi="標楷體"/>
          <w:color w:val="000000" w:themeColor="text1"/>
          <w:spacing w:val="20"/>
          <w:lang w:eastAsia="zh-TW"/>
        </w:rPr>
        <w:t>)</w:t>
      </w:r>
    </w:p>
    <w:p w14:paraId="2B0A3083" w14:textId="05434762" w:rsidR="007F2647" w:rsidRPr="00EF273E" w:rsidRDefault="007F2647" w:rsidP="00A914EF">
      <w:pPr>
        <w:pStyle w:val="a8"/>
        <w:numPr>
          <w:ilvl w:val="0"/>
          <w:numId w:val="46"/>
        </w:numPr>
        <w:kinsoku w:val="0"/>
        <w:overflowPunct w:val="0"/>
        <w:snapToGrid w:val="0"/>
        <w:spacing w:beforeLines="100" w:before="360" w:afterLines="50" w:after="180"/>
        <w:ind w:right="42"/>
        <w:jc w:val="both"/>
        <w:rPr>
          <w:rFonts w:ascii="標楷體" w:eastAsia="標楷體" w:hAnsi="標楷體"/>
          <w:color w:val="000000" w:themeColor="text1"/>
          <w:spacing w:val="20"/>
          <w:lang w:eastAsia="zh-TW"/>
        </w:rPr>
      </w:pPr>
      <w:r w:rsidRPr="00EF273E">
        <w:rPr>
          <w:rFonts w:ascii="標楷體" w:eastAsia="標楷體" w:hAnsi="標楷體" w:hint="eastAsia"/>
          <w:color w:val="000000" w:themeColor="text1"/>
          <w:spacing w:val="20"/>
          <w:lang w:eastAsia="zh-TW"/>
        </w:rPr>
        <w:t>公寓大樓一樓所有權人，有無權利在騎樓擺攤做生意</w:t>
      </w:r>
      <w:r w:rsidRPr="00EF273E">
        <w:rPr>
          <w:rFonts w:ascii="標楷體" w:eastAsia="標楷體" w:hAnsi="標楷體"/>
          <w:color w:val="000000" w:themeColor="text1"/>
          <w:spacing w:val="20"/>
          <w:lang w:eastAsia="zh-TW"/>
        </w:rPr>
        <w:t>？</w:t>
      </w:r>
      <w:r w:rsidR="00BD5169" w:rsidRPr="00EF273E">
        <w:rPr>
          <w:rFonts w:ascii="標楷體" w:eastAsia="標楷體" w:hAnsi="標楷體"/>
          <w:color w:val="000000" w:themeColor="text1"/>
          <w:spacing w:val="20"/>
          <w:lang w:eastAsia="zh-TW"/>
        </w:rPr>
        <w:t>(</w:t>
      </w:r>
      <w:r w:rsidRPr="00EF273E">
        <w:rPr>
          <w:rFonts w:ascii="標楷體" w:eastAsia="標楷體" w:hAnsi="標楷體"/>
          <w:color w:val="000000" w:themeColor="text1"/>
          <w:spacing w:val="20"/>
          <w:lang w:eastAsia="zh-TW"/>
        </w:rPr>
        <w:t>A</w:t>
      </w:r>
      <w:r w:rsidR="00BD5169" w:rsidRPr="00EF273E">
        <w:rPr>
          <w:rFonts w:ascii="標楷體" w:eastAsia="標楷體" w:hAnsi="標楷體"/>
          <w:color w:val="000000" w:themeColor="text1"/>
          <w:spacing w:val="20"/>
          <w:lang w:eastAsia="zh-TW"/>
        </w:rPr>
        <w:t>)</w:t>
      </w:r>
      <w:proofErr w:type="gramStart"/>
      <w:r w:rsidRPr="00EF273E">
        <w:rPr>
          <w:rFonts w:ascii="標楷體" w:eastAsia="標楷體" w:hAnsi="標楷體" w:hint="eastAsia"/>
          <w:color w:val="000000" w:themeColor="text1"/>
          <w:spacing w:val="20"/>
          <w:lang w:eastAsia="zh-TW"/>
        </w:rPr>
        <w:t>有權設攤</w:t>
      </w:r>
      <w:proofErr w:type="gramEnd"/>
      <w:r w:rsidR="00BD5169" w:rsidRPr="00EF273E">
        <w:rPr>
          <w:rFonts w:ascii="標楷體" w:eastAsia="標楷體" w:hAnsi="標楷體"/>
          <w:color w:val="000000" w:themeColor="text1"/>
          <w:spacing w:val="20"/>
          <w:lang w:eastAsia="zh-TW"/>
        </w:rPr>
        <w:t>(</w:t>
      </w:r>
      <w:r w:rsidRPr="00EF273E">
        <w:rPr>
          <w:rFonts w:ascii="標楷體" w:eastAsia="標楷體" w:hAnsi="標楷體"/>
          <w:color w:val="000000" w:themeColor="text1"/>
          <w:spacing w:val="20"/>
          <w:lang w:eastAsia="zh-TW"/>
        </w:rPr>
        <w:t>B</w:t>
      </w:r>
      <w:r w:rsidR="00BD5169" w:rsidRPr="00EF273E">
        <w:rPr>
          <w:rFonts w:ascii="標楷體" w:eastAsia="標楷體" w:hAnsi="標楷體"/>
          <w:color w:val="000000" w:themeColor="text1"/>
          <w:spacing w:val="20"/>
          <w:lang w:eastAsia="zh-TW"/>
        </w:rPr>
        <w:t>)</w:t>
      </w:r>
      <w:r w:rsidRPr="00EF273E">
        <w:rPr>
          <w:rFonts w:ascii="標楷體" w:eastAsia="標楷體" w:hAnsi="標楷體" w:hint="eastAsia"/>
          <w:color w:val="000000" w:themeColor="text1"/>
          <w:spacing w:val="20"/>
          <w:lang w:eastAsia="zh-TW"/>
        </w:rPr>
        <w:t>無權利設攤</w:t>
      </w:r>
      <w:r w:rsidR="00BD5169" w:rsidRPr="00EF273E">
        <w:rPr>
          <w:rFonts w:ascii="標楷體" w:eastAsia="標楷體" w:hAnsi="標楷體"/>
          <w:color w:val="000000" w:themeColor="text1"/>
          <w:spacing w:val="20"/>
          <w:lang w:eastAsia="zh-TW"/>
        </w:rPr>
        <w:t>(</w:t>
      </w:r>
      <w:r w:rsidRPr="00EF273E">
        <w:rPr>
          <w:rFonts w:ascii="標楷體" w:eastAsia="標楷體" w:hAnsi="標楷體"/>
          <w:color w:val="000000" w:themeColor="text1"/>
          <w:spacing w:val="20"/>
          <w:lang w:eastAsia="zh-TW"/>
        </w:rPr>
        <w:t>C</w:t>
      </w:r>
      <w:r w:rsidR="00BD5169" w:rsidRPr="00EF273E">
        <w:rPr>
          <w:rFonts w:ascii="標楷體" w:eastAsia="標楷體" w:hAnsi="標楷體"/>
          <w:color w:val="000000" w:themeColor="text1"/>
          <w:spacing w:val="20"/>
          <w:lang w:eastAsia="zh-TW"/>
        </w:rPr>
        <w:t>)</w:t>
      </w:r>
      <w:r w:rsidRPr="00EF273E">
        <w:rPr>
          <w:rFonts w:ascii="標楷體" w:eastAsia="標楷體" w:hAnsi="標楷體" w:hint="eastAsia"/>
          <w:color w:val="000000" w:themeColor="text1"/>
          <w:spacing w:val="20"/>
          <w:lang w:eastAsia="zh-TW"/>
        </w:rPr>
        <w:t>需管理委員會同意</w:t>
      </w:r>
      <w:r w:rsidR="00BD5169" w:rsidRPr="00EF273E">
        <w:rPr>
          <w:rFonts w:ascii="標楷體" w:eastAsia="標楷體" w:hAnsi="標楷體"/>
          <w:color w:val="000000" w:themeColor="text1"/>
          <w:spacing w:val="20"/>
          <w:lang w:eastAsia="zh-TW"/>
        </w:rPr>
        <w:t>(</w:t>
      </w:r>
      <w:r w:rsidRPr="00EF273E">
        <w:rPr>
          <w:rFonts w:ascii="標楷體" w:eastAsia="標楷體" w:hAnsi="標楷體"/>
          <w:color w:val="000000" w:themeColor="text1"/>
          <w:spacing w:val="20"/>
          <w:lang w:eastAsia="zh-TW"/>
        </w:rPr>
        <w:t>D</w:t>
      </w:r>
      <w:r w:rsidR="00BD5169" w:rsidRPr="00EF273E">
        <w:rPr>
          <w:rFonts w:ascii="標楷體" w:eastAsia="標楷體" w:hAnsi="標楷體"/>
          <w:color w:val="000000" w:themeColor="text1"/>
          <w:spacing w:val="20"/>
          <w:lang w:eastAsia="zh-TW"/>
        </w:rPr>
        <w:t>)</w:t>
      </w:r>
      <w:r w:rsidRPr="00EF273E">
        <w:rPr>
          <w:rFonts w:ascii="標楷體" w:eastAsia="標楷體" w:hAnsi="標楷體" w:hint="eastAsia"/>
          <w:color w:val="000000" w:themeColor="text1"/>
          <w:spacing w:val="20"/>
          <w:lang w:eastAsia="zh-TW"/>
        </w:rPr>
        <w:t>需經主管機關同意。</w:t>
      </w:r>
      <w:r w:rsidR="00886037" w:rsidRPr="00EF273E">
        <w:rPr>
          <w:rFonts w:ascii="標楷體" w:eastAsia="標楷體" w:hAnsi="標楷體" w:cs="Times New Roman"/>
          <w:color w:val="000000" w:themeColor="text1"/>
          <w:spacing w:val="20"/>
          <w:lang w:eastAsia="zh-TW"/>
        </w:rPr>
        <w:t>(</w:t>
      </w:r>
      <w:r w:rsidR="00886037">
        <w:rPr>
          <w:rFonts w:ascii="標楷體" w:eastAsia="標楷體" w:hAnsi="標楷體" w:hint="eastAsia"/>
          <w:color w:val="000000" w:themeColor="text1"/>
          <w:spacing w:val="20"/>
          <w:sz w:val="28"/>
          <w:szCs w:val="28"/>
          <w:lang w:eastAsia="zh-HK"/>
        </w:rPr>
        <w:t>答</w:t>
      </w:r>
      <w:r w:rsidR="00886037" w:rsidRPr="00EF273E">
        <w:rPr>
          <w:rFonts w:ascii="標楷體" w:eastAsia="標楷體" w:hAnsi="標楷體" w:cs="Times New Roman" w:hint="eastAsia"/>
          <w:color w:val="000000" w:themeColor="text1"/>
          <w:spacing w:val="20"/>
          <w:lang w:eastAsia="zh-TW"/>
        </w:rPr>
        <w:t>B</w:t>
      </w:r>
      <w:r w:rsidR="00886037" w:rsidRPr="00EF273E">
        <w:rPr>
          <w:rFonts w:ascii="標楷體" w:eastAsia="標楷體" w:hAnsi="標楷體" w:cs="Times New Roman"/>
          <w:color w:val="000000" w:themeColor="text1"/>
          <w:spacing w:val="20"/>
          <w:lang w:eastAsia="zh-TW"/>
        </w:rPr>
        <w:t>)</w:t>
      </w:r>
    </w:p>
    <w:p w14:paraId="12EF709A" w14:textId="4BE6DBF2" w:rsidR="00DD7B06" w:rsidRDefault="007F2647" w:rsidP="00A914EF">
      <w:pPr>
        <w:pStyle w:val="a8"/>
        <w:numPr>
          <w:ilvl w:val="0"/>
          <w:numId w:val="46"/>
        </w:numPr>
        <w:kinsoku w:val="0"/>
        <w:overflowPunct w:val="0"/>
        <w:snapToGrid w:val="0"/>
        <w:spacing w:beforeLines="100" w:before="360" w:afterLines="50" w:after="180"/>
        <w:ind w:right="42"/>
        <w:jc w:val="both"/>
        <w:rPr>
          <w:rFonts w:ascii="標楷體" w:eastAsia="標楷體" w:hAnsi="標楷體"/>
          <w:color w:val="000000" w:themeColor="text1"/>
          <w:spacing w:val="20"/>
          <w:lang w:eastAsia="zh-TW"/>
        </w:rPr>
      </w:pPr>
      <w:r w:rsidRPr="00EF273E">
        <w:rPr>
          <w:rFonts w:ascii="標楷體" w:eastAsia="標楷體" w:hAnsi="標楷體" w:hint="eastAsia"/>
          <w:color w:val="000000" w:themeColor="text1"/>
          <w:spacing w:val="20"/>
          <w:lang w:eastAsia="zh-TW"/>
        </w:rPr>
        <w:t>區分所有權人之繼受人，若未受告知其公寓大廈的規約內容致有違反規約規定事項時，有無規約之適用</w:t>
      </w:r>
      <w:r w:rsidRPr="00EF273E">
        <w:rPr>
          <w:rFonts w:ascii="標楷體" w:eastAsia="標楷體" w:hAnsi="標楷體"/>
          <w:color w:val="000000" w:themeColor="text1"/>
          <w:spacing w:val="20"/>
          <w:lang w:eastAsia="zh-TW"/>
        </w:rPr>
        <w:t>？</w:t>
      </w:r>
      <w:r w:rsidR="00BD5169" w:rsidRPr="00EF273E">
        <w:rPr>
          <w:rFonts w:ascii="標楷體" w:eastAsia="標楷體" w:hAnsi="標楷體"/>
          <w:color w:val="000000" w:themeColor="text1"/>
          <w:spacing w:val="20"/>
          <w:lang w:eastAsia="zh-TW"/>
        </w:rPr>
        <w:t>(</w:t>
      </w:r>
      <w:r w:rsidRPr="00EF273E">
        <w:rPr>
          <w:rFonts w:ascii="標楷體" w:eastAsia="標楷體" w:hAnsi="標楷體"/>
          <w:color w:val="000000" w:themeColor="text1"/>
          <w:spacing w:val="20"/>
          <w:lang w:eastAsia="zh-TW"/>
        </w:rPr>
        <w:t>A</w:t>
      </w:r>
      <w:r w:rsidR="00BD5169" w:rsidRPr="00EF273E">
        <w:rPr>
          <w:rFonts w:ascii="標楷體" w:eastAsia="標楷體" w:hAnsi="標楷體"/>
          <w:color w:val="000000" w:themeColor="text1"/>
          <w:spacing w:val="20"/>
          <w:lang w:eastAsia="zh-TW"/>
        </w:rPr>
        <w:t>)</w:t>
      </w:r>
      <w:r w:rsidRPr="00EF273E">
        <w:rPr>
          <w:rFonts w:ascii="標楷體" w:eastAsia="標楷體" w:hAnsi="標楷體" w:hint="eastAsia"/>
          <w:color w:val="000000" w:themeColor="text1"/>
          <w:spacing w:val="20"/>
          <w:lang w:eastAsia="zh-TW"/>
        </w:rPr>
        <w:t>適用</w:t>
      </w:r>
      <w:r w:rsidR="00BD5169" w:rsidRPr="00EF273E">
        <w:rPr>
          <w:rFonts w:ascii="標楷體" w:eastAsia="標楷體" w:hAnsi="標楷體"/>
          <w:color w:val="000000" w:themeColor="text1"/>
          <w:spacing w:val="20"/>
          <w:lang w:eastAsia="zh-TW"/>
        </w:rPr>
        <w:t>(</w:t>
      </w:r>
      <w:r w:rsidRPr="00EF273E">
        <w:rPr>
          <w:rFonts w:ascii="標楷體" w:eastAsia="標楷體" w:hAnsi="標楷體"/>
          <w:color w:val="000000" w:themeColor="text1"/>
          <w:spacing w:val="20"/>
          <w:lang w:eastAsia="zh-TW"/>
        </w:rPr>
        <w:t>B</w:t>
      </w:r>
      <w:r w:rsidR="00BD5169" w:rsidRPr="00EF273E">
        <w:rPr>
          <w:rFonts w:ascii="標楷體" w:eastAsia="標楷體" w:hAnsi="標楷體"/>
          <w:color w:val="000000" w:themeColor="text1"/>
          <w:spacing w:val="20"/>
          <w:lang w:eastAsia="zh-TW"/>
        </w:rPr>
        <w:t>)</w:t>
      </w:r>
      <w:r w:rsidRPr="00EF273E">
        <w:rPr>
          <w:rFonts w:ascii="標楷體" w:eastAsia="標楷體" w:hAnsi="標楷體" w:hint="eastAsia"/>
          <w:color w:val="000000" w:themeColor="text1"/>
          <w:spacing w:val="20"/>
          <w:lang w:eastAsia="zh-TW"/>
        </w:rPr>
        <w:t>不適用</w:t>
      </w:r>
      <w:r w:rsidR="00BD5169" w:rsidRPr="00EF273E">
        <w:rPr>
          <w:rFonts w:ascii="標楷體" w:eastAsia="標楷體" w:hAnsi="標楷體"/>
          <w:color w:val="000000" w:themeColor="text1"/>
          <w:spacing w:val="20"/>
          <w:lang w:eastAsia="zh-TW"/>
        </w:rPr>
        <w:t>(</w:t>
      </w:r>
      <w:r w:rsidRPr="00EF273E">
        <w:rPr>
          <w:rFonts w:ascii="標楷體" w:eastAsia="標楷體" w:hAnsi="標楷體"/>
          <w:color w:val="000000" w:themeColor="text1"/>
          <w:spacing w:val="20"/>
          <w:lang w:eastAsia="zh-TW"/>
        </w:rPr>
        <w:t>C</w:t>
      </w:r>
      <w:r w:rsidR="00BD5169" w:rsidRPr="00EF273E">
        <w:rPr>
          <w:rFonts w:ascii="標楷體" w:eastAsia="標楷體" w:hAnsi="標楷體"/>
          <w:color w:val="000000" w:themeColor="text1"/>
          <w:spacing w:val="20"/>
          <w:lang w:eastAsia="zh-TW"/>
        </w:rPr>
        <w:t>)</w:t>
      </w:r>
      <w:r w:rsidRPr="00EF273E">
        <w:rPr>
          <w:rFonts w:ascii="標楷體" w:eastAsia="標楷體" w:hAnsi="標楷體" w:hint="eastAsia"/>
          <w:color w:val="000000" w:themeColor="text1"/>
          <w:spacing w:val="20"/>
          <w:lang w:eastAsia="zh-TW"/>
        </w:rPr>
        <w:t>可能適用</w:t>
      </w:r>
      <w:r w:rsidR="00BD5169" w:rsidRPr="00EF273E">
        <w:rPr>
          <w:rFonts w:ascii="標楷體" w:eastAsia="標楷體" w:hAnsi="標楷體"/>
          <w:color w:val="000000" w:themeColor="text1"/>
          <w:spacing w:val="20"/>
          <w:lang w:eastAsia="zh-TW"/>
        </w:rPr>
        <w:t>(</w:t>
      </w:r>
      <w:r w:rsidRPr="00EF273E">
        <w:rPr>
          <w:rFonts w:ascii="標楷體" w:eastAsia="標楷體" w:hAnsi="標楷體"/>
          <w:color w:val="000000" w:themeColor="text1"/>
          <w:spacing w:val="20"/>
          <w:lang w:eastAsia="zh-TW"/>
        </w:rPr>
        <w:t>D</w:t>
      </w:r>
      <w:r w:rsidR="00BD5169" w:rsidRPr="00EF273E">
        <w:rPr>
          <w:rFonts w:ascii="標楷體" w:eastAsia="標楷體" w:hAnsi="標楷體"/>
          <w:color w:val="000000" w:themeColor="text1"/>
          <w:spacing w:val="20"/>
          <w:lang w:eastAsia="zh-TW"/>
        </w:rPr>
        <w:t>)</w:t>
      </w:r>
      <w:r w:rsidRPr="00EF273E">
        <w:rPr>
          <w:rFonts w:ascii="標楷體" w:eastAsia="標楷體" w:hAnsi="標楷體" w:hint="eastAsia"/>
          <w:color w:val="000000" w:themeColor="text1"/>
          <w:spacing w:val="20"/>
          <w:lang w:eastAsia="zh-TW"/>
        </w:rPr>
        <w:t>其他。</w:t>
      </w:r>
      <w:r w:rsidR="00886037" w:rsidRPr="00EF273E">
        <w:rPr>
          <w:rFonts w:ascii="標楷體" w:eastAsia="標楷體" w:hAnsi="標楷體" w:cs="Times New Roman"/>
          <w:color w:val="000000" w:themeColor="text1"/>
          <w:spacing w:val="20"/>
          <w:lang w:eastAsia="zh-TW"/>
        </w:rPr>
        <w:t>(</w:t>
      </w:r>
      <w:r w:rsidR="00886037">
        <w:rPr>
          <w:rFonts w:ascii="標楷體" w:eastAsia="標楷體" w:hAnsi="標楷體" w:hint="eastAsia"/>
          <w:color w:val="000000" w:themeColor="text1"/>
          <w:spacing w:val="20"/>
          <w:sz w:val="28"/>
          <w:szCs w:val="28"/>
          <w:lang w:eastAsia="zh-HK"/>
        </w:rPr>
        <w:t>答</w:t>
      </w:r>
      <w:r w:rsidR="00886037" w:rsidRPr="00EF273E">
        <w:rPr>
          <w:rFonts w:ascii="標楷體" w:eastAsia="標楷體" w:hAnsi="標楷體" w:cs="Times New Roman" w:hint="eastAsia"/>
          <w:color w:val="000000" w:themeColor="text1"/>
          <w:spacing w:val="20"/>
          <w:lang w:eastAsia="zh-TW"/>
        </w:rPr>
        <w:t>A</w:t>
      </w:r>
      <w:r w:rsidR="00886037" w:rsidRPr="00EF273E">
        <w:rPr>
          <w:rFonts w:ascii="標楷體" w:eastAsia="標楷體" w:hAnsi="標楷體" w:cs="Times New Roman"/>
          <w:color w:val="000000" w:themeColor="text1"/>
          <w:spacing w:val="20"/>
          <w:lang w:eastAsia="zh-TW"/>
        </w:rPr>
        <w:t>)</w:t>
      </w:r>
    </w:p>
    <w:p w14:paraId="35B10F80" w14:textId="7290A748" w:rsidR="007F2647" w:rsidRPr="00EF273E" w:rsidRDefault="007F2647" w:rsidP="00A914EF">
      <w:pPr>
        <w:pStyle w:val="a8"/>
        <w:numPr>
          <w:ilvl w:val="0"/>
          <w:numId w:val="46"/>
        </w:numPr>
        <w:kinsoku w:val="0"/>
        <w:overflowPunct w:val="0"/>
        <w:snapToGrid w:val="0"/>
        <w:spacing w:beforeLines="100" w:before="360" w:afterLines="50" w:after="180"/>
        <w:ind w:right="42"/>
        <w:jc w:val="both"/>
        <w:rPr>
          <w:rFonts w:ascii="標楷體" w:eastAsia="標楷體" w:hAnsi="標楷體"/>
          <w:color w:val="000000" w:themeColor="text1"/>
          <w:spacing w:val="20"/>
          <w:lang w:eastAsia="zh-TW"/>
        </w:rPr>
      </w:pPr>
      <w:r w:rsidRPr="00EF273E">
        <w:rPr>
          <w:rFonts w:ascii="標楷體" w:eastAsia="標楷體" w:hAnsi="標楷體" w:hint="eastAsia"/>
          <w:color w:val="000000" w:themeColor="text1"/>
          <w:spacing w:val="20"/>
          <w:lang w:eastAsia="zh-TW"/>
        </w:rPr>
        <w:t>公寓大廈應設置公共基金，其來源為</w:t>
      </w:r>
      <w:r w:rsidRPr="00EF273E">
        <w:rPr>
          <w:rFonts w:ascii="標楷體" w:eastAsia="標楷體" w:hAnsi="標楷體"/>
          <w:color w:val="000000" w:themeColor="text1"/>
          <w:spacing w:val="20"/>
          <w:lang w:eastAsia="zh-TW"/>
        </w:rPr>
        <w:t>？</w:t>
      </w:r>
      <w:r w:rsidR="00BD5169" w:rsidRPr="00EF273E">
        <w:rPr>
          <w:rFonts w:ascii="標楷體" w:eastAsia="標楷體" w:hAnsi="標楷體"/>
          <w:color w:val="000000" w:themeColor="text1"/>
          <w:spacing w:val="20"/>
          <w:lang w:eastAsia="zh-TW"/>
        </w:rPr>
        <w:t>(</w:t>
      </w:r>
      <w:r w:rsidRPr="00EF273E">
        <w:rPr>
          <w:rFonts w:ascii="標楷體" w:eastAsia="標楷體" w:hAnsi="標楷體"/>
          <w:color w:val="000000" w:themeColor="text1"/>
          <w:spacing w:val="20"/>
          <w:lang w:eastAsia="zh-TW"/>
        </w:rPr>
        <w:t>A</w:t>
      </w:r>
      <w:r w:rsidR="00BD5169" w:rsidRPr="00EF273E">
        <w:rPr>
          <w:rFonts w:ascii="標楷體" w:eastAsia="標楷體" w:hAnsi="標楷體"/>
          <w:color w:val="000000" w:themeColor="text1"/>
          <w:spacing w:val="20"/>
          <w:lang w:eastAsia="zh-TW"/>
        </w:rPr>
        <w:t>)</w:t>
      </w:r>
      <w:r w:rsidRPr="00EF273E">
        <w:rPr>
          <w:rFonts w:ascii="標楷體" w:eastAsia="標楷體" w:hAnsi="標楷體" w:hint="eastAsia"/>
          <w:color w:val="000000" w:themeColor="text1"/>
          <w:spacing w:val="20"/>
          <w:lang w:eastAsia="zh-TW"/>
        </w:rPr>
        <w:t>管理委員會決議由住戶共同繳納</w:t>
      </w:r>
      <w:r w:rsidR="00BD5169" w:rsidRPr="00EF273E">
        <w:rPr>
          <w:rFonts w:ascii="標楷體" w:eastAsia="標楷體" w:hAnsi="標楷體"/>
          <w:color w:val="000000" w:themeColor="text1"/>
          <w:spacing w:val="20"/>
          <w:lang w:eastAsia="zh-TW"/>
        </w:rPr>
        <w:t>(</w:t>
      </w:r>
      <w:r w:rsidRPr="00EF273E">
        <w:rPr>
          <w:rFonts w:ascii="標楷體" w:eastAsia="標楷體" w:hAnsi="標楷體"/>
          <w:color w:val="000000" w:themeColor="text1"/>
          <w:spacing w:val="20"/>
          <w:lang w:eastAsia="zh-TW"/>
        </w:rPr>
        <w:t>B</w:t>
      </w:r>
      <w:r w:rsidR="00BD5169" w:rsidRPr="00EF273E">
        <w:rPr>
          <w:rFonts w:ascii="標楷體" w:eastAsia="標楷體" w:hAnsi="標楷體"/>
          <w:color w:val="000000" w:themeColor="text1"/>
          <w:spacing w:val="20"/>
          <w:lang w:eastAsia="zh-TW"/>
        </w:rPr>
        <w:t>)</w:t>
      </w:r>
      <w:r w:rsidRPr="00EF273E">
        <w:rPr>
          <w:rFonts w:ascii="標楷體" w:eastAsia="標楷體" w:hAnsi="標楷體" w:hint="eastAsia"/>
          <w:color w:val="000000" w:themeColor="text1"/>
          <w:spacing w:val="20"/>
          <w:lang w:eastAsia="zh-TW"/>
        </w:rPr>
        <w:t>自由樂捐</w:t>
      </w:r>
      <w:r w:rsidR="00BD5169" w:rsidRPr="00EF273E">
        <w:rPr>
          <w:rFonts w:ascii="標楷體" w:eastAsia="標楷體" w:hAnsi="標楷體"/>
          <w:color w:val="000000" w:themeColor="text1"/>
          <w:spacing w:val="20"/>
          <w:lang w:eastAsia="zh-TW"/>
        </w:rPr>
        <w:t>(</w:t>
      </w:r>
      <w:r w:rsidRPr="00EF273E">
        <w:rPr>
          <w:rFonts w:ascii="標楷體" w:eastAsia="標楷體" w:hAnsi="標楷體"/>
          <w:color w:val="000000" w:themeColor="text1"/>
          <w:spacing w:val="20"/>
          <w:lang w:eastAsia="zh-TW"/>
        </w:rPr>
        <w:t>C</w:t>
      </w:r>
      <w:r w:rsidR="00BD5169" w:rsidRPr="00EF273E">
        <w:rPr>
          <w:rFonts w:ascii="標楷體" w:eastAsia="標楷體" w:hAnsi="標楷體"/>
          <w:color w:val="000000" w:themeColor="text1"/>
          <w:spacing w:val="20"/>
          <w:lang w:eastAsia="zh-TW"/>
        </w:rPr>
        <w:t>)</w:t>
      </w:r>
      <w:r w:rsidRPr="00EF273E">
        <w:rPr>
          <w:rFonts w:ascii="標楷體" w:eastAsia="標楷體" w:hAnsi="標楷體" w:hint="eastAsia"/>
          <w:color w:val="000000" w:themeColor="text1"/>
          <w:spacing w:val="20"/>
          <w:lang w:eastAsia="zh-TW"/>
        </w:rPr>
        <w:t>主管機關必須補助</w:t>
      </w:r>
      <w:r w:rsidR="00BD5169" w:rsidRPr="00EF273E">
        <w:rPr>
          <w:rFonts w:ascii="標楷體" w:eastAsia="標楷體" w:hAnsi="標楷體"/>
          <w:color w:val="000000" w:themeColor="text1"/>
          <w:spacing w:val="20"/>
          <w:lang w:eastAsia="zh-TW"/>
        </w:rPr>
        <w:t>(</w:t>
      </w:r>
      <w:r w:rsidRPr="00EF273E">
        <w:rPr>
          <w:rFonts w:ascii="標楷體" w:eastAsia="標楷體" w:hAnsi="標楷體"/>
          <w:color w:val="000000" w:themeColor="text1"/>
          <w:spacing w:val="20"/>
          <w:lang w:eastAsia="zh-TW"/>
        </w:rPr>
        <w:t>D</w:t>
      </w:r>
      <w:r w:rsidR="00BD5169" w:rsidRPr="00EF273E">
        <w:rPr>
          <w:rFonts w:ascii="標楷體" w:eastAsia="標楷體" w:hAnsi="標楷體"/>
          <w:color w:val="000000" w:themeColor="text1"/>
          <w:spacing w:val="20"/>
          <w:lang w:eastAsia="zh-TW"/>
        </w:rPr>
        <w:t>)</w:t>
      </w:r>
      <w:r w:rsidRPr="00EF273E">
        <w:rPr>
          <w:rFonts w:ascii="標楷體" w:eastAsia="標楷體" w:hAnsi="標楷體" w:hint="eastAsia"/>
          <w:color w:val="000000" w:themeColor="text1"/>
          <w:spacing w:val="20"/>
          <w:lang w:eastAsia="zh-TW"/>
        </w:rPr>
        <w:t>由起造人依工程造價一定比例或金額提列。</w:t>
      </w:r>
      <w:r w:rsidR="00886037" w:rsidRPr="00EF273E">
        <w:rPr>
          <w:rFonts w:ascii="標楷體" w:eastAsia="標楷體" w:hAnsi="標楷體" w:cs="Times New Roman"/>
          <w:color w:val="000000" w:themeColor="text1"/>
          <w:spacing w:val="20"/>
          <w:lang w:eastAsia="zh-TW"/>
        </w:rPr>
        <w:t>(</w:t>
      </w:r>
      <w:r w:rsidR="00886037">
        <w:rPr>
          <w:rFonts w:ascii="標楷體" w:eastAsia="標楷體" w:hAnsi="標楷體" w:hint="eastAsia"/>
          <w:color w:val="000000" w:themeColor="text1"/>
          <w:spacing w:val="20"/>
          <w:sz w:val="28"/>
          <w:szCs w:val="28"/>
          <w:lang w:eastAsia="zh-HK"/>
        </w:rPr>
        <w:t>答</w:t>
      </w:r>
      <w:r w:rsidR="00886037" w:rsidRPr="00EF273E">
        <w:rPr>
          <w:rFonts w:ascii="標楷體" w:eastAsia="標楷體" w:hAnsi="標楷體" w:cs="Times New Roman" w:hint="eastAsia"/>
          <w:color w:val="000000" w:themeColor="text1"/>
          <w:spacing w:val="20"/>
          <w:lang w:eastAsia="zh-TW"/>
        </w:rPr>
        <w:t>D</w:t>
      </w:r>
      <w:r w:rsidR="00886037" w:rsidRPr="00EF273E">
        <w:rPr>
          <w:rFonts w:ascii="標楷體" w:eastAsia="標楷體" w:hAnsi="標楷體" w:cs="Times New Roman"/>
          <w:color w:val="000000" w:themeColor="text1"/>
          <w:spacing w:val="20"/>
          <w:lang w:eastAsia="zh-TW"/>
        </w:rPr>
        <w:t>)</w:t>
      </w:r>
    </w:p>
    <w:p w14:paraId="309C6F7B" w14:textId="326E6EB1" w:rsidR="0054789B" w:rsidRPr="00EF273E" w:rsidRDefault="0054789B" w:rsidP="00A914EF">
      <w:pPr>
        <w:pStyle w:val="Default"/>
        <w:numPr>
          <w:ilvl w:val="0"/>
          <w:numId w:val="46"/>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lastRenderedPageBreak/>
        <w:t>公寓大廈管理委員可否委託他人代為出席管理委員會議並參與表決？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僅得以書面委託配偶、有行為能力之直系血親、其他區分所有權人或承租人代理出席</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不可以</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依區分所有權人會議之決議，但規約另有規定者，從其規定</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以上皆非。</w:t>
      </w:r>
      <w:r w:rsidR="00886037" w:rsidRPr="00EF273E">
        <w:rPr>
          <w:rFonts w:hAnsi="標楷體" w:cs="Times New Roman"/>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rPr>
        <w:t>C</w:t>
      </w:r>
      <w:r w:rsidR="00886037" w:rsidRPr="00EF273E">
        <w:rPr>
          <w:rFonts w:hAnsi="標楷體" w:cs="Times New Roman"/>
          <w:color w:val="000000" w:themeColor="text1"/>
          <w:spacing w:val="20"/>
        </w:rPr>
        <w:t>)</w:t>
      </w:r>
    </w:p>
    <w:p w14:paraId="7C6D9EBE" w14:textId="2E0AA5A1" w:rsidR="0054789B" w:rsidRPr="00EF273E" w:rsidRDefault="0054789B" w:rsidP="00A914EF">
      <w:pPr>
        <w:pStyle w:val="Default"/>
        <w:numPr>
          <w:ilvl w:val="0"/>
          <w:numId w:val="46"/>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區分所有權人會議，所有權人不克參加，得委託他人代為參加，而其資格為何？</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承租人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其他區分所有權人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有行為能力之直系血親</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以上皆可。</w:t>
      </w:r>
      <w:r w:rsidR="00886037" w:rsidRPr="00EF273E">
        <w:rPr>
          <w:rFonts w:hAnsi="標楷體" w:cs="Times New Roman"/>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rPr>
        <w:t>D</w:t>
      </w:r>
      <w:r w:rsidR="00886037" w:rsidRPr="00EF273E">
        <w:rPr>
          <w:rFonts w:hAnsi="標楷體" w:cs="Times New Roman"/>
          <w:color w:val="000000" w:themeColor="text1"/>
          <w:spacing w:val="20"/>
        </w:rPr>
        <w:t>)</w:t>
      </w:r>
    </w:p>
    <w:p w14:paraId="20836076" w14:textId="4A6CA502" w:rsidR="0054789B" w:rsidRPr="00EF273E" w:rsidRDefault="0054789B" w:rsidP="00A914EF">
      <w:pPr>
        <w:pStyle w:val="Default"/>
        <w:numPr>
          <w:ilvl w:val="0"/>
          <w:numId w:val="46"/>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區分所有權人會議召集人任期</w:t>
      </w:r>
      <w:r w:rsidR="00635746">
        <w:rPr>
          <w:rFonts w:hAnsi="標楷體" w:cs="Times New Roman" w:hint="eastAsia"/>
          <w:color w:val="000000" w:themeColor="text1"/>
          <w:spacing w:val="20"/>
        </w:rPr>
        <w:t>，</w:t>
      </w:r>
      <w:r w:rsidRPr="00EF273E">
        <w:rPr>
          <w:rFonts w:hAnsi="標楷體" w:cs="Times New Roman" w:hint="eastAsia"/>
          <w:color w:val="000000" w:themeColor="text1"/>
          <w:spacing w:val="20"/>
        </w:rPr>
        <w:t>依區分所有權人會議或依規約規定，多久連選得連任一次</w:t>
      </w:r>
      <w:r w:rsidRPr="00EF273E">
        <w:rPr>
          <w:rFonts w:hAnsi="標楷體" w:cs="Times New Roman"/>
          <w:color w:val="000000" w:themeColor="text1"/>
          <w:spacing w:val="20"/>
        </w:rPr>
        <w:t>？</w:t>
      </w:r>
      <w:r w:rsidR="00BD5169" w:rsidRPr="00EF273E">
        <w:rPr>
          <w:rFonts w:hAnsi="標楷體" w:hint="eastAsia"/>
          <w:color w:val="000000" w:themeColor="text1"/>
          <w:spacing w:val="20"/>
        </w:rPr>
        <w:t>(</w:t>
      </w:r>
      <w:r w:rsidRPr="00EF273E">
        <w:rPr>
          <w:rFonts w:hAnsi="標楷體" w:hint="eastAsia"/>
          <w:color w:val="000000" w:themeColor="text1"/>
          <w:spacing w:val="20"/>
        </w:rPr>
        <w:t>A</w:t>
      </w:r>
      <w:r w:rsidR="00BD5169" w:rsidRPr="00EF273E">
        <w:rPr>
          <w:rFonts w:hAnsi="標楷體" w:hint="eastAsia"/>
          <w:color w:val="000000" w:themeColor="text1"/>
          <w:spacing w:val="20"/>
        </w:rPr>
        <w:t>)</w:t>
      </w:r>
      <w:r w:rsidRPr="00EF273E">
        <w:rPr>
          <w:rFonts w:hAnsi="標楷體" w:hint="eastAsia"/>
          <w:color w:val="000000" w:themeColor="text1"/>
          <w:spacing w:val="20"/>
        </w:rPr>
        <w:t>一年</w:t>
      </w:r>
      <w:r w:rsidR="00BD5169" w:rsidRPr="00EF273E">
        <w:rPr>
          <w:rFonts w:hAnsi="標楷體" w:hint="eastAsia"/>
          <w:color w:val="000000" w:themeColor="text1"/>
          <w:spacing w:val="20"/>
        </w:rPr>
        <w:t>(</w:t>
      </w:r>
      <w:r w:rsidRPr="00EF273E">
        <w:rPr>
          <w:rFonts w:hAnsi="標楷體" w:hint="eastAsia"/>
          <w:color w:val="000000" w:themeColor="text1"/>
          <w:spacing w:val="20"/>
        </w:rPr>
        <w:t>B</w:t>
      </w:r>
      <w:r w:rsidR="00BD5169" w:rsidRPr="00EF273E">
        <w:rPr>
          <w:rFonts w:hAnsi="標楷體" w:hint="eastAsia"/>
          <w:color w:val="000000" w:themeColor="text1"/>
          <w:spacing w:val="20"/>
        </w:rPr>
        <w:t>)</w:t>
      </w:r>
      <w:r w:rsidRPr="00EF273E">
        <w:rPr>
          <w:rFonts w:hAnsi="標楷體" w:hint="eastAsia"/>
          <w:color w:val="000000" w:themeColor="text1"/>
          <w:spacing w:val="20"/>
        </w:rPr>
        <w:t>二年</w:t>
      </w:r>
      <w:r w:rsidR="00BD5169" w:rsidRPr="00EF273E">
        <w:rPr>
          <w:rFonts w:hAnsi="標楷體" w:hint="eastAsia"/>
          <w:color w:val="000000" w:themeColor="text1"/>
          <w:spacing w:val="20"/>
        </w:rPr>
        <w:t>(</w:t>
      </w:r>
      <w:r w:rsidRPr="00EF273E">
        <w:rPr>
          <w:rFonts w:hAnsi="標楷體" w:hint="eastAsia"/>
          <w:color w:val="000000" w:themeColor="text1"/>
          <w:spacing w:val="20"/>
        </w:rPr>
        <w:t>C</w:t>
      </w:r>
      <w:r w:rsidR="00BD5169" w:rsidRPr="00EF273E">
        <w:rPr>
          <w:rFonts w:hAnsi="標楷體" w:hint="eastAsia"/>
          <w:color w:val="000000" w:themeColor="text1"/>
          <w:spacing w:val="20"/>
        </w:rPr>
        <w:t>)</w:t>
      </w:r>
      <w:proofErr w:type="gramStart"/>
      <w:r w:rsidRPr="00EF273E">
        <w:rPr>
          <w:rFonts w:hAnsi="標楷體" w:hint="eastAsia"/>
          <w:color w:val="000000" w:themeColor="text1"/>
          <w:spacing w:val="20"/>
        </w:rPr>
        <w:t>一</w:t>
      </w:r>
      <w:proofErr w:type="gramEnd"/>
      <w:r w:rsidRPr="00EF273E">
        <w:rPr>
          <w:rFonts w:hAnsi="標楷體" w:hint="eastAsia"/>
          <w:color w:val="000000" w:themeColor="text1"/>
          <w:spacing w:val="20"/>
        </w:rPr>
        <w:t>至二年</w:t>
      </w:r>
      <w:r w:rsidR="00BD5169" w:rsidRPr="00EF273E">
        <w:rPr>
          <w:rFonts w:hAnsi="標楷體" w:hint="eastAsia"/>
          <w:color w:val="000000" w:themeColor="text1"/>
          <w:spacing w:val="20"/>
        </w:rPr>
        <w:t>(</w:t>
      </w:r>
      <w:r w:rsidRPr="00EF273E">
        <w:rPr>
          <w:rFonts w:hAnsi="標楷體" w:hint="eastAsia"/>
          <w:color w:val="000000" w:themeColor="text1"/>
          <w:spacing w:val="20"/>
        </w:rPr>
        <w:t>D</w:t>
      </w:r>
      <w:r w:rsidR="00BD5169" w:rsidRPr="00EF273E">
        <w:rPr>
          <w:rFonts w:hAnsi="標楷體" w:hint="eastAsia"/>
          <w:color w:val="000000" w:themeColor="text1"/>
          <w:spacing w:val="20"/>
        </w:rPr>
        <w:t>)</w:t>
      </w:r>
      <w:r w:rsidRPr="00EF273E">
        <w:rPr>
          <w:rFonts w:hAnsi="標楷體" w:hint="eastAsia"/>
          <w:color w:val="000000" w:themeColor="text1"/>
          <w:spacing w:val="20"/>
        </w:rPr>
        <w:t>三年以上。</w:t>
      </w:r>
      <w:r w:rsidR="00886037" w:rsidRPr="00EF273E">
        <w:rPr>
          <w:rFonts w:hAnsi="標楷體" w:hint="eastAsia"/>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hint="eastAsia"/>
          <w:color w:val="000000" w:themeColor="text1"/>
          <w:spacing w:val="20"/>
        </w:rPr>
        <w:t>C</w:t>
      </w:r>
      <w:r w:rsidR="00886037" w:rsidRPr="00EF273E">
        <w:rPr>
          <w:rFonts w:hAnsi="標楷體"/>
          <w:color w:val="000000" w:themeColor="text1"/>
          <w:spacing w:val="20"/>
        </w:rPr>
        <w:t>)</w:t>
      </w:r>
    </w:p>
    <w:p w14:paraId="6B184DCE" w14:textId="4EDA39F2" w:rsidR="0054789B" w:rsidRPr="00EF273E" w:rsidRDefault="0054789B" w:rsidP="00A914EF">
      <w:pPr>
        <w:pStyle w:val="Default"/>
        <w:numPr>
          <w:ilvl w:val="0"/>
          <w:numId w:val="46"/>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區分所有權人會議之定期會議，每年至少召開</w:t>
      </w:r>
      <w:r w:rsidRPr="00EF273E">
        <w:rPr>
          <w:rFonts w:hAnsi="標楷體" w:cs="Times New Roman"/>
          <w:color w:val="000000" w:themeColor="text1"/>
          <w:spacing w:val="20"/>
        </w:rPr>
        <w:t>？</w:t>
      </w:r>
      <w:r w:rsidR="00BD5169" w:rsidRPr="00EF273E">
        <w:rPr>
          <w:rFonts w:hAnsi="標楷體" w:hint="eastAsia"/>
          <w:color w:val="000000" w:themeColor="text1"/>
          <w:spacing w:val="20"/>
        </w:rPr>
        <w:t>(</w:t>
      </w:r>
      <w:r w:rsidRPr="00EF273E">
        <w:rPr>
          <w:rFonts w:hAnsi="標楷體" w:hint="eastAsia"/>
          <w:color w:val="000000" w:themeColor="text1"/>
          <w:spacing w:val="20"/>
        </w:rPr>
        <w:t>A</w:t>
      </w:r>
      <w:r w:rsidR="00BD5169" w:rsidRPr="00EF273E">
        <w:rPr>
          <w:rFonts w:hAnsi="標楷體" w:hint="eastAsia"/>
          <w:color w:val="000000" w:themeColor="text1"/>
          <w:spacing w:val="20"/>
        </w:rPr>
        <w:t>)</w:t>
      </w:r>
      <w:r w:rsidRPr="00EF273E">
        <w:rPr>
          <w:rFonts w:hAnsi="標楷體" w:hint="eastAsia"/>
          <w:color w:val="000000" w:themeColor="text1"/>
          <w:spacing w:val="20"/>
        </w:rPr>
        <w:t>一次</w:t>
      </w:r>
      <w:r w:rsidR="00BD5169" w:rsidRPr="00EF273E">
        <w:rPr>
          <w:rFonts w:hAnsi="標楷體" w:hint="eastAsia"/>
          <w:color w:val="000000" w:themeColor="text1"/>
          <w:spacing w:val="20"/>
        </w:rPr>
        <w:t>(</w:t>
      </w:r>
      <w:r w:rsidRPr="00EF273E">
        <w:rPr>
          <w:rFonts w:hAnsi="標楷體" w:hint="eastAsia"/>
          <w:color w:val="000000" w:themeColor="text1"/>
          <w:spacing w:val="20"/>
        </w:rPr>
        <w:t>B</w:t>
      </w:r>
      <w:r w:rsidR="00BD5169" w:rsidRPr="00EF273E">
        <w:rPr>
          <w:rFonts w:hAnsi="標楷體" w:hint="eastAsia"/>
          <w:color w:val="000000" w:themeColor="text1"/>
          <w:spacing w:val="20"/>
        </w:rPr>
        <w:t>)</w:t>
      </w:r>
      <w:r w:rsidRPr="00EF273E">
        <w:rPr>
          <w:rFonts w:hAnsi="標楷體" w:hint="eastAsia"/>
          <w:color w:val="000000" w:themeColor="text1"/>
          <w:spacing w:val="20"/>
        </w:rPr>
        <w:t>二次</w:t>
      </w:r>
      <w:r w:rsidR="00BD5169" w:rsidRPr="00EF273E">
        <w:rPr>
          <w:rFonts w:hAnsi="標楷體" w:hint="eastAsia"/>
          <w:color w:val="000000" w:themeColor="text1"/>
          <w:spacing w:val="20"/>
        </w:rPr>
        <w:t>(</w:t>
      </w:r>
      <w:r w:rsidRPr="00EF273E">
        <w:rPr>
          <w:rFonts w:hAnsi="標楷體" w:hint="eastAsia"/>
          <w:color w:val="000000" w:themeColor="text1"/>
          <w:spacing w:val="20"/>
        </w:rPr>
        <w:t>C</w:t>
      </w:r>
      <w:r w:rsidR="00BD5169" w:rsidRPr="00EF273E">
        <w:rPr>
          <w:rFonts w:hAnsi="標楷體" w:hint="eastAsia"/>
          <w:color w:val="000000" w:themeColor="text1"/>
          <w:spacing w:val="20"/>
        </w:rPr>
        <w:t>)</w:t>
      </w:r>
      <w:r w:rsidRPr="00EF273E">
        <w:rPr>
          <w:rFonts w:hAnsi="標楷體" w:hint="eastAsia"/>
          <w:color w:val="000000" w:themeColor="text1"/>
          <w:spacing w:val="20"/>
        </w:rPr>
        <w:t>三次</w:t>
      </w:r>
      <w:r w:rsidR="00BD5169" w:rsidRPr="00EF273E">
        <w:rPr>
          <w:rFonts w:hAnsi="標楷體" w:hint="eastAsia"/>
          <w:color w:val="000000" w:themeColor="text1"/>
          <w:spacing w:val="20"/>
        </w:rPr>
        <w:t>(</w:t>
      </w:r>
      <w:r w:rsidRPr="00EF273E">
        <w:rPr>
          <w:rFonts w:hAnsi="標楷體" w:hint="eastAsia"/>
          <w:color w:val="000000" w:themeColor="text1"/>
          <w:spacing w:val="20"/>
        </w:rPr>
        <w:t>D</w:t>
      </w:r>
      <w:r w:rsidR="00DD7B06">
        <w:rPr>
          <w:rFonts w:hAnsi="標楷體" w:hint="eastAsia"/>
          <w:color w:val="000000" w:themeColor="text1"/>
          <w:spacing w:val="20"/>
        </w:rPr>
        <w:t>)</w:t>
      </w:r>
      <w:r w:rsidR="00DD7B06">
        <w:rPr>
          <w:rFonts w:hAnsi="標楷體" w:hint="eastAsia"/>
          <w:color w:val="000000" w:themeColor="text1"/>
          <w:spacing w:val="20"/>
          <w:lang w:eastAsia="zh-HK"/>
        </w:rPr>
        <w:t>四次</w:t>
      </w:r>
      <w:r w:rsidR="00886037">
        <w:rPr>
          <w:rFonts w:hAnsi="標楷體" w:hint="eastAsia"/>
          <w:color w:val="000000" w:themeColor="text1"/>
          <w:spacing w:val="20"/>
        </w:rPr>
        <w:t>。</w:t>
      </w:r>
      <w:r w:rsidR="00886037" w:rsidRPr="00EF273E">
        <w:rPr>
          <w:rFonts w:hAnsi="標楷體" w:hint="eastAsia"/>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hint="eastAsia"/>
          <w:color w:val="000000" w:themeColor="text1"/>
          <w:spacing w:val="20"/>
        </w:rPr>
        <w:t>A)</w:t>
      </w:r>
    </w:p>
    <w:p w14:paraId="481A3E02" w14:textId="24EDCEEF" w:rsidR="0054789B" w:rsidRPr="00EF273E" w:rsidRDefault="0054789B" w:rsidP="00A914EF">
      <w:pPr>
        <w:pStyle w:val="Default"/>
        <w:numPr>
          <w:ilvl w:val="0"/>
          <w:numId w:val="46"/>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公寓大廈管理服務人之委任或</w:t>
      </w:r>
      <w:proofErr w:type="gramStart"/>
      <w:r w:rsidRPr="00EF273E">
        <w:rPr>
          <w:rFonts w:hAnsi="標楷體" w:cs="Times New Roman" w:hint="eastAsia"/>
          <w:color w:val="000000" w:themeColor="text1"/>
          <w:spacing w:val="20"/>
        </w:rPr>
        <w:t>僱傭</w:t>
      </w:r>
      <w:proofErr w:type="gramEnd"/>
      <w:r w:rsidRPr="00EF273E">
        <w:rPr>
          <w:rFonts w:hAnsi="標楷體" w:cs="Times New Roman" w:hint="eastAsia"/>
          <w:color w:val="000000" w:themeColor="text1"/>
          <w:spacing w:val="20"/>
        </w:rPr>
        <w:t>及監督等事項由何者行之？</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管理委員會</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全體區分所有權人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財務委員</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所有住戶中之最德高望重者。</w:t>
      </w:r>
      <w:r w:rsidR="00886037" w:rsidRPr="00EF273E">
        <w:rPr>
          <w:rFonts w:hAnsi="標楷體" w:cs="Times New Roman"/>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rPr>
        <w:t>A</w:t>
      </w:r>
      <w:r w:rsidR="00886037" w:rsidRPr="00EF273E">
        <w:rPr>
          <w:rFonts w:hAnsi="標楷體" w:cs="Times New Roman"/>
          <w:color w:val="000000" w:themeColor="text1"/>
          <w:spacing w:val="20"/>
        </w:rPr>
        <w:t>)</w:t>
      </w:r>
    </w:p>
    <w:p w14:paraId="31C9BFC0" w14:textId="30F58326" w:rsidR="0054789B" w:rsidRPr="00EF273E" w:rsidRDefault="0054789B" w:rsidP="00A914EF">
      <w:pPr>
        <w:pStyle w:val="Default"/>
        <w:numPr>
          <w:ilvl w:val="0"/>
          <w:numId w:val="46"/>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有關管理服務人之認證，下列何者為正確？</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proofErr w:type="gramStart"/>
      <w:r w:rsidRPr="00EF273E">
        <w:rPr>
          <w:rFonts w:hAnsi="標楷體" w:cs="Times New Roman" w:hint="eastAsia"/>
          <w:color w:val="000000" w:themeColor="text1"/>
          <w:spacing w:val="20"/>
        </w:rPr>
        <w:t>認可證經中央</w:t>
      </w:r>
      <w:proofErr w:type="gramEnd"/>
      <w:r w:rsidRPr="00EF273E">
        <w:rPr>
          <w:rFonts w:hAnsi="標楷體" w:cs="Times New Roman" w:hint="eastAsia"/>
          <w:color w:val="000000" w:themeColor="text1"/>
          <w:spacing w:val="20"/>
        </w:rPr>
        <w:t>主管機關撤銷</w:t>
      </w:r>
      <w:proofErr w:type="gramStart"/>
      <w:r w:rsidRPr="00EF273E">
        <w:rPr>
          <w:rFonts w:hAnsi="標楷體" w:cs="Times New Roman" w:hint="eastAsia"/>
          <w:color w:val="000000" w:themeColor="text1"/>
          <w:spacing w:val="20"/>
        </w:rPr>
        <w:t>一</w:t>
      </w:r>
      <w:proofErr w:type="gramEnd"/>
      <w:r w:rsidRPr="00EF273E">
        <w:rPr>
          <w:rFonts w:hAnsi="標楷體" w:cs="Times New Roman" w:hint="eastAsia"/>
          <w:color w:val="000000" w:themeColor="text1"/>
          <w:spacing w:val="20"/>
        </w:rPr>
        <w:t>年內不得再行受雇或受任執行公寓大廈管理維護事務</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每滿三年應申請複查</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有效期限為五年，應於期限屆滿前，向中央主管機關申請換發</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離職前，應將其認可</w:t>
      </w:r>
      <w:proofErr w:type="gramStart"/>
      <w:r w:rsidRPr="00EF273E">
        <w:rPr>
          <w:rFonts w:hAnsi="標楷體" w:cs="Times New Roman" w:hint="eastAsia"/>
          <w:color w:val="000000" w:themeColor="text1"/>
          <w:spacing w:val="20"/>
        </w:rPr>
        <w:t>證送繳中央</w:t>
      </w:r>
      <w:proofErr w:type="gramEnd"/>
      <w:r w:rsidRPr="00EF273E">
        <w:rPr>
          <w:rFonts w:hAnsi="標楷體" w:cs="Times New Roman" w:hint="eastAsia"/>
          <w:color w:val="000000" w:themeColor="text1"/>
          <w:spacing w:val="20"/>
        </w:rPr>
        <w:t>主管機關存查。</w:t>
      </w:r>
      <w:r w:rsidR="00886037" w:rsidRPr="00EF273E">
        <w:rPr>
          <w:rFonts w:hAnsi="標楷體" w:cs="Times New Roman"/>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rPr>
        <w:t>C</w:t>
      </w:r>
      <w:r w:rsidR="00886037" w:rsidRPr="00EF273E">
        <w:rPr>
          <w:rFonts w:hAnsi="標楷體" w:cs="Times New Roman"/>
          <w:color w:val="000000" w:themeColor="text1"/>
          <w:spacing w:val="20"/>
        </w:rPr>
        <w:t>)</w:t>
      </w:r>
    </w:p>
    <w:p w14:paraId="23CDE73E" w14:textId="55B50E1D" w:rsidR="0054789B" w:rsidRPr="00EF273E" w:rsidRDefault="0054789B" w:rsidP="00A914EF">
      <w:pPr>
        <w:pStyle w:val="Default"/>
        <w:numPr>
          <w:ilvl w:val="0"/>
          <w:numId w:val="46"/>
        </w:numPr>
        <w:snapToGrid w:val="0"/>
        <w:spacing w:beforeLines="100" w:before="360" w:afterLines="50" w:after="180"/>
        <w:jc w:val="both"/>
        <w:rPr>
          <w:rFonts w:hAnsi="標楷體" w:cs="Times New Roman"/>
          <w:color w:val="000000" w:themeColor="text1"/>
          <w:spacing w:val="20"/>
        </w:rPr>
      </w:pPr>
      <w:r w:rsidRPr="00EF273E">
        <w:rPr>
          <w:rFonts w:hAnsi="標楷體" w:cs="Times New Roman" w:hint="eastAsia"/>
          <w:color w:val="000000" w:themeColor="text1"/>
          <w:spacing w:val="20"/>
        </w:rPr>
        <w:t>公寓大廈管理維護公司應具備之條件為</w:t>
      </w:r>
      <w:r w:rsidRPr="00EF273E">
        <w:rPr>
          <w:rFonts w:hAnsi="標楷體" w:cs="Times New Roman"/>
          <w:color w:val="000000" w:themeColor="text1"/>
          <w:spacing w:val="20"/>
        </w:rPr>
        <w:t>？</w:t>
      </w:r>
      <w:r w:rsidR="00BD5169" w:rsidRPr="00EF273E">
        <w:rPr>
          <w:rFonts w:hAnsi="標楷體" w:cs="Times New Roman"/>
          <w:color w:val="000000" w:themeColor="text1"/>
          <w:spacing w:val="20"/>
        </w:rPr>
        <w:t>(</w:t>
      </w:r>
      <w:r w:rsidRPr="00EF273E">
        <w:rPr>
          <w:rFonts w:hAnsi="標楷體" w:cs="Times New Roman"/>
          <w:color w:val="000000" w:themeColor="text1"/>
          <w:spacing w:val="20"/>
        </w:rPr>
        <w:t>A</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置有領得公寓大廈事務認可證之人員四人以上</w:t>
      </w:r>
      <w:r w:rsidR="00BD5169" w:rsidRPr="00EF273E">
        <w:rPr>
          <w:rFonts w:hAnsi="標楷體" w:cs="Times New Roman"/>
          <w:color w:val="000000" w:themeColor="text1"/>
          <w:spacing w:val="20"/>
        </w:rPr>
        <w:t>(</w:t>
      </w:r>
      <w:r w:rsidRPr="00EF273E">
        <w:rPr>
          <w:rFonts w:hAnsi="標楷體" w:cs="Times New Roman"/>
          <w:color w:val="000000" w:themeColor="text1"/>
          <w:spacing w:val="20"/>
        </w:rPr>
        <w:t>B</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有領有各類公寓大廈技術服務認可證之人員四人以上</w:t>
      </w:r>
      <w:r w:rsidR="00BD5169" w:rsidRPr="00EF273E">
        <w:rPr>
          <w:rFonts w:hAnsi="標楷體" w:cs="Times New Roman"/>
          <w:color w:val="000000" w:themeColor="text1"/>
          <w:spacing w:val="20"/>
        </w:rPr>
        <w:t>(</w:t>
      </w:r>
      <w:r w:rsidRPr="00EF273E">
        <w:rPr>
          <w:rFonts w:hAnsi="標楷體" w:cs="Times New Roman"/>
          <w:color w:val="000000" w:themeColor="text1"/>
          <w:spacing w:val="20"/>
        </w:rPr>
        <w:t>C</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資本額在新台幣一千萬元以上</w:t>
      </w:r>
      <w:r w:rsidR="00BD5169" w:rsidRPr="00EF273E">
        <w:rPr>
          <w:rFonts w:hAnsi="標楷體" w:cs="Times New Roman"/>
          <w:color w:val="000000" w:themeColor="text1"/>
          <w:spacing w:val="20"/>
        </w:rPr>
        <w:t>(</w:t>
      </w:r>
      <w:r w:rsidRPr="00EF273E">
        <w:rPr>
          <w:rFonts w:hAnsi="標楷體" w:cs="Times New Roman"/>
          <w:color w:val="000000" w:themeColor="text1"/>
          <w:spacing w:val="20"/>
        </w:rPr>
        <w:t>D</w:t>
      </w:r>
      <w:r w:rsidR="00BD5169" w:rsidRPr="00EF273E">
        <w:rPr>
          <w:rFonts w:hAnsi="標楷體" w:cs="Times New Roman"/>
          <w:color w:val="000000" w:themeColor="text1"/>
          <w:spacing w:val="20"/>
        </w:rPr>
        <w:t>)</w:t>
      </w:r>
      <w:r w:rsidRPr="00EF273E">
        <w:rPr>
          <w:rFonts w:hAnsi="標楷體" w:cs="Times New Roman" w:hint="eastAsia"/>
          <w:color w:val="000000" w:themeColor="text1"/>
          <w:spacing w:val="20"/>
        </w:rPr>
        <w:t>以上皆是。</w:t>
      </w:r>
      <w:r w:rsidR="00886037" w:rsidRPr="00EF273E">
        <w:rPr>
          <w:rFonts w:hAnsi="標楷體" w:cs="Times New Roman"/>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cs="Times New Roman" w:hint="eastAsia"/>
          <w:color w:val="000000" w:themeColor="text1"/>
          <w:spacing w:val="20"/>
        </w:rPr>
        <w:t>D</w:t>
      </w:r>
      <w:r w:rsidR="00886037" w:rsidRPr="00EF273E">
        <w:rPr>
          <w:rFonts w:hAnsi="標楷體" w:cs="Times New Roman"/>
          <w:color w:val="000000" w:themeColor="text1"/>
          <w:spacing w:val="20"/>
        </w:rPr>
        <w:t>)</w:t>
      </w:r>
    </w:p>
    <w:p w14:paraId="31C21657" w14:textId="665E3B62" w:rsidR="0054789B" w:rsidRPr="00EF273E" w:rsidRDefault="0054789B" w:rsidP="00A914EF">
      <w:pPr>
        <w:pStyle w:val="Default"/>
        <w:numPr>
          <w:ilvl w:val="0"/>
          <w:numId w:val="46"/>
        </w:numPr>
        <w:snapToGrid w:val="0"/>
        <w:spacing w:beforeLines="100" w:before="360" w:afterLines="50" w:after="180"/>
        <w:jc w:val="both"/>
        <w:rPr>
          <w:rFonts w:hAnsi="標楷體"/>
          <w:color w:val="000000" w:themeColor="text1"/>
          <w:spacing w:val="20"/>
        </w:rPr>
      </w:pPr>
      <w:r w:rsidRPr="00EF273E">
        <w:rPr>
          <w:rFonts w:hAnsi="標楷體" w:hint="eastAsia"/>
          <w:color w:val="000000" w:themeColor="text1"/>
          <w:spacing w:val="20"/>
        </w:rPr>
        <w:t>受</w:t>
      </w:r>
      <w:proofErr w:type="gramStart"/>
      <w:r w:rsidRPr="00EF273E">
        <w:rPr>
          <w:rFonts w:hAnsi="標楷體" w:hint="eastAsia"/>
          <w:color w:val="000000" w:themeColor="text1"/>
          <w:spacing w:val="20"/>
        </w:rPr>
        <w:t>僱</w:t>
      </w:r>
      <w:proofErr w:type="gramEnd"/>
      <w:r w:rsidRPr="00EF273E">
        <w:rPr>
          <w:rFonts w:hAnsi="標楷體" w:hint="eastAsia"/>
          <w:color w:val="000000" w:themeColor="text1"/>
          <w:spacing w:val="20"/>
        </w:rPr>
        <w:t>於公寓大廈管理維護公司之管理服務人員，有關執行業務規定，下列何者正確</w:t>
      </w:r>
      <w:r w:rsidRPr="00EF273E">
        <w:rPr>
          <w:rFonts w:hAnsi="標楷體" w:cs="Times New Roman"/>
          <w:color w:val="000000" w:themeColor="text1"/>
          <w:spacing w:val="20"/>
        </w:rPr>
        <w:t>？</w:t>
      </w:r>
      <w:r w:rsidR="00BD5169" w:rsidRPr="00EF273E">
        <w:rPr>
          <w:rFonts w:hAnsi="標楷體" w:hint="eastAsia"/>
          <w:color w:val="000000" w:themeColor="text1"/>
          <w:spacing w:val="20"/>
        </w:rPr>
        <w:t>(</w:t>
      </w:r>
      <w:r w:rsidRPr="00EF273E">
        <w:rPr>
          <w:rFonts w:hAnsi="標楷體" w:hint="eastAsia"/>
          <w:color w:val="000000" w:themeColor="text1"/>
          <w:spacing w:val="20"/>
        </w:rPr>
        <w:t>A</w:t>
      </w:r>
      <w:r w:rsidR="00BD5169" w:rsidRPr="00EF273E">
        <w:rPr>
          <w:rFonts w:hAnsi="標楷體" w:hint="eastAsia"/>
          <w:color w:val="000000" w:themeColor="text1"/>
          <w:spacing w:val="20"/>
        </w:rPr>
        <w:t>)</w:t>
      </w:r>
      <w:r w:rsidRPr="00EF273E">
        <w:rPr>
          <w:rFonts w:hAnsi="標楷體" w:hint="eastAsia"/>
          <w:color w:val="000000" w:themeColor="text1"/>
          <w:spacing w:val="20"/>
        </w:rPr>
        <w:t>應依核准業務類別、項目執行管理維護事務</w:t>
      </w:r>
      <w:r w:rsidR="00BD5169" w:rsidRPr="00EF273E">
        <w:rPr>
          <w:rFonts w:hAnsi="標楷體" w:hint="eastAsia"/>
          <w:color w:val="000000" w:themeColor="text1"/>
          <w:spacing w:val="20"/>
        </w:rPr>
        <w:t>(</w:t>
      </w:r>
      <w:r w:rsidRPr="00EF273E">
        <w:rPr>
          <w:rFonts w:hAnsi="標楷體" w:hint="eastAsia"/>
          <w:color w:val="000000" w:themeColor="text1"/>
          <w:spacing w:val="20"/>
        </w:rPr>
        <w:t>B</w:t>
      </w:r>
      <w:r w:rsidR="00BD5169" w:rsidRPr="00EF273E">
        <w:rPr>
          <w:rFonts w:hAnsi="標楷體" w:hint="eastAsia"/>
          <w:color w:val="000000" w:themeColor="text1"/>
          <w:spacing w:val="20"/>
        </w:rPr>
        <w:t>)</w:t>
      </w:r>
      <w:r w:rsidRPr="00EF273E">
        <w:rPr>
          <w:rFonts w:hAnsi="標楷體" w:hint="eastAsia"/>
          <w:color w:val="000000" w:themeColor="text1"/>
          <w:spacing w:val="20"/>
        </w:rPr>
        <w:t>不得將管理服務人員認可證提供他人使用或使用他人之認可證執業</w:t>
      </w:r>
      <w:r w:rsidR="00BD5169" w:rsidRPr="00EF273E">
        <w:rPr>
          <w:rFonts w:hAnsi="標楷體" w:hint="eastAsia"/>
          <w:color w:val="000000" w:themeColor="text1"/>
          <w:spacing w:val="20"/>
        </w:rPr>
        <w:t>(</w:t>
      </w:r>
      <w:r w:rsidRPr="00EF273E">
        <w:rPr>
          <w:rFonts w:hAnsi="標楷體" w:hint="eastAsia"/>
          <w:color w:val="000000" w:themeColor="text1"/>
          <w:spacing w:val="20"/>
        </w:rPr>
        <w:t>C</w:t>
      </w:r>
      <w:r w:rsidR="00BD5169" w:rsidRPr="00EF273E">
        <w:rPr>
          <w:rFonts w:hAnsi="標楷體" w:hint="eastAsia"/>
          <w:color w:val="000000" w:themeColor="text1"/>
          <w:spacing w:val="20"/>
        </w:rPr>
        <w:t>)</w:t>
      </w:r>
      <w:r w:rsidRPr="00EF273E">
        <w:rPr>
          <w:rFonts w:hAnsi="標楷體" w:hint="eastAsia"/>
          <w:color w:val="000000" w:themeColor="text1"/>
          <w:spacing w:val="20"/>
        </w:rPr>
        <w:t>不得同時受聘於二家以上之管理維護公司</w:t>
      </w:r>
      <w:r w:rsidR="00BD5169" w:rsidRPr="00EF273E">
        <w:rPr>
          <w:rFonts w:hAnsi="標楷體" w:hint="eastAsia"/>
          <w:color w:val="000000" w:themeColor="text1"/>
          <w:spacing w:val="20"/>
        </w:rPr>
        <w:t>(</w:t>
      </w:r>
      <w:r w:rsidRPr="00EF273E">
        <w:rPr>
          <w:rFonts w:hAnsi="標楷體" w:hint="eastAsia"/>
          <w:color w:val="000000" w:themeColor="text1"/>
          <w:spacing w:val="20"/>
        </w:rPr>
        <w:t>D</w:t>
      </w:r>
      <w:r w:rsidR="00BD5169" w:rsidRPr="00EF273E">
        <w:rPr>
          <w:rFonts w:hAnsi="標楷體" w:hint="eastAsia"/>
          <w:color w:val="000000" w:themeColor="text1"/>
          <w:spacing w:val="20"/>
        </w:rPr>
        <w:t>)</w:t>
      </w:r>
      <w:r w:rsidRPr="00EF273E">
        <w:rPr>
          <w:rFonts w:hAnsi="標楷體" w:hint="eastAsia"/>
          <w:color w:val="000000" w:themeColor="text1"/>
          <w:spacing w:val="20"/>
        </w:rPr>
        <w:t>以上皆是</w:t>
      </w:r>
      <w:r w:rsidR="00886037">
        <w:rPr>
          <w:rFonts w:hAnsi="標楷體" w:hint="eastAsia"/>
          <w:color w:val="000000" w:themeColor="text1"/>
          <w:spacing w:val="20"/>
        </w:rPr>
        <w:t>。</w:t>
      </w:r>
      <w:r w:rsidR="00886037" w:rsidRPr="00EF273E">
        <w:rPr>
          <w:rFonts w:hAnsi="標楷體" w:hint="eastAsia"/>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hint="eastAsia"/>
          <w:color w:val="000000" w:themeColor="text1"/>
          <w:spacing w:val="20"/>
        </w:rPr>
        <w:t>D</w:t>
      </w:r>
      <w:r w:rsidR="00886037" w:rsidRPr="00EF273E">
        <w:rPr>
          <w:rFonts w:hAnsi="標楷體"/>
          <w:color w:val="000000" w:themeColor="text1"/>
          <w:spacing w:val="20"/>
        </w:rPr>
        <w:t>)</w:t>
      </w:r>
    </w:p>
    <w:p w14:paraId="7DDFE689" w14:textId="4818F944" w:rsidR="0054789B" w:rsidRPr="00EF273E" w:rsidRDefault="0054789B" w:rsidP="00A914EF">
      <w:pPr>
        <w:pStyle w:val="Default"/>
        <w:numPr>
          <w:ilvl w:val="0"/>
          <w:numId w:val="46"/>
        </w:numPr>
        <w:snapToGrid w:val="0"/>
        <w:spacing w:beforeLines="100" w:before="360" w:afterLines="50" w:after="180"/>
        <w:jc w:val="both"/>
        <w:rPr>
          <w:rFonts w:hAnsi="標楷體"/>
          <w:color w:val="000000" w:themeColor="text1"/>
          <w:spacing w:val="20"/>
        </w:rPr>
      </w:pPr>
      <w:r w:rsidRPr="00EF273E">
        <w:rPr>
          <w:rFonts w:hAnsi="標楷體" w:cs="Times New Roman" w:hint="eastAsia"/>
          <w:color w:val="000000" w:themeColor="text1"/>
          <w:spacing w:val="20"/>
        </w:rPr>
        <w:t>公寓大廈管理維護公司應經過何種程序才能執業？</w:t>
      </w:r>
      <w:r w:rsidR="00BD5169" w:rsidRPr="00EF273E">
        <w:rPr>
          <w:rFonts w:hAnsi="標楷體" w:hint="eastAsia"/>
          <w:color w:val="000000" w:themeColor="text1"/>
          <w:spacing w:val="20"/>
        </w:rPr>
        <w:t>(</w:t>
      </w:r>
      <w:r w:rsidRPr="00EF273E">
        <w:rPr>
          <w:rFonts w:hAnsi="標楷體" w:hint="eastAsia"/>
          <w:color w:val="000000" w:themeColor="text1"/>
          <w:spacing w:val="20"/>
        </w:rPr>
        <w:t>A</w:t>
      </w:r>
      <w:r w:rsidR="00BD5169" w:rsidRPr="00EF273E">
        <w:rPr>
          <w:rFonts w:hAnsi="標楷體" w:hint="eastAsia"/>
          <w:color w:val="000000" w:themeColor="text1"/>
          <w:spacing w:val="20"/>
        </w:rPr>
        <w:t>)</w:t>
      </w:r>
      <w:r w:rsidRPr="00EF273E">
        <w:rPr>
          <w:rFonts w:hAnsi="標楷體" w:cs="Times New Roman" w:hint="eastAsia"/>
          <w:color w:val="000000" w:themeColor="text1"/>
          <w:spacing w:val="20"/>
        </w:rPr>
        <w:t>經中央主管機關許可</w:t>
      </w:r>
      <w:r w:rsidR="00BD5169" w:rsidRPr="00EF273E">
        <w:rPr>
          <w:rFonts w:hAnsi="標楷體" w:hint="eastAsia"/>
          <w:color w:val="000000" w:themeColor="text1"/>
          <w:spacing w:val="20"/>
        </w:rPr>
        <w:t>(</w:t>
      </w:r>
      <w:r w:rsidRPr="00EF273E">
        <w:rPr>
          <w:rFonts w:hAnsi="標楷體" w:hint="eastAsia"/>
          <w:color w:val="000000" w:themeColor="text1"/>
          <w:spacing w:val="20"/>
        </w:rPr>
        <w:t>B</w:t>
      </w:r>
      <w:r w:rsidR="00BD5169" w:rsidRPr="00EF273E">
        <w:rPr>
          <w:rFonts w:hAnsi="標楷體" w:hint="eastAsia"/>
          <w:color w:val="000000" w:themeColor="text1"/>
          <w:spacing w:val="20"/>
        </w:rPr>
        <w:t>)</w:t>
      </w:r>
      <w:r w:rsidRPr="00EF273E">
        <w:rPr>
          <w:rFonts w:hAnsi="標楷體" w:cs="Times New Roman" w:hint="eastAsia"/>
          <w:color w:val="000000" w:themeColor="text1"/>
          <w:spacing w:val="20"/>
        </w:rPr>
        <w:t>辦理公司登記</w:t>
      </w:r>
      <w:r w:rsidR="00BD5169" w:rsidRPr="00EF273E">
        <w:rPr>
          <w:rFonts w:hAnsi="標楷體" w:hint="eastAsia"/>
          <w:color w:val="000000" w:themeColor="text1"/>
          <w:spacing w:val="20"/>
        </w:rPr>
        <w:t>(</w:t>
      </w:r>
      <w:r w:rsidRPr="00EF273E">
        <w:rPr>
          <w:rFonts w:hAnsi="標楷體" w:hint="eastAsia"/>
          <w:color w:val="000000" w:themeColor="text1"/>
          <w:spacing w:val="20"/>
        </w:rPr>
        <w:t>C</w:t>
      </w:r>
      <w:r w:rsidR="00BD5169" w:rsidRPr="00EF273E">
        <w:rPr>
          <w:rFonts w:hAnsi="標楷體" w:hint="eastAsia"/>
          <w:color w:val="000000" w:themeColor="text1"/>
          <w:spacing w:val="20"/>
        </w:rPr>
        <w:t>)</w:t>
      </w:r>
      <w:r w:rsidRPr="00EF273E">
        <w:rPr>
          <w:rFonts w:hAnsi="標楷體" w:cs="Times New Roman" w:hint="eastAsia"/>
          <w:color w:val="000000" w:themeColor="text1"/>
          <w:spacing w:val="20"/>
        </w:rPr>
        <w:t>向中央主管機關申領登記證</w:t>
      </w:r>
      <w:r w:rsidR="00BD5169" w:rsidRPr="00EF273E">
        <w:rPr>
          <w:rFonts w:hAnsi="標楷體" w:hint="eastAsia"/>
          <w:color w:val="000000" w:themeColor="text1"/>
          <w:spacing w:val="20"/>
        </w:rPr>
        <w:t>(</w:t>
      </w:r>
      <w:r w:rsidRPr="00EF273E">
        <w:rPr>
          <w:rFonts w:hAnsi="標楷體" w:hint="eastAsia"/>
          <w:color w:val="000000" w:themeColor="text1"/>
          <w:spacing w:val="20"/>
        </w:rPr>
        <w:t>D</w:t>
      </w:r>
      <w:r w:rsidR="00BD5169" w:rsidRPr="00EF273E">
        <w:rPr>
          <w:rFonts w:hAnsi="標楷體" w:hint="eastAsia"/>
          <w:color w:val="000000" w:themeColor="text1"/>
          <w:spacing w:val="20"/>
        </w:rPr>
        <w:t>)</w:t>
      </w:r>
      <w:r w:rsidRPr="00EF273E">
        <w:rPr>
          <w:rFonts w:hAnsi="標楷體" w:hint="eastAsia"/>
          <w:color w:val="000000" w:themeColor="text1"/>
          <w:spacing w:val="20"/>
        </w:rPr>
        <w:t>以上皆是</w:t>
      </w:r>
      <w:r w:rsidR="00886037">
        <w:rPr>
          <w:rFonts w:hAnsi="標楷體" w:hint="eastAsia"/>
          <w:color w:val="000000" w:themeColor="text1"/>
          <w:spacing w:val="20"/>
        </w:rPr>
        <w:t>。</w:t>
      </w:r>
      <w:r w:rsidR="00886037" w:rsidRPr="00EF273E">
        <w:rPr>
          <w:rFonts w:hAnsi="標楷體" w:hint="eastAsia"/>
          <w:color w:val="000000" w:themeColor="text1"/>
          <w:spacing w:val="20"/>
        </w:rPr>
        <w:t>(</w:t>
      </w:r>
      <w:r w:rsidR="00886037">
        <w:rPr>
          <w:rFonts w:hAnsi="標楷體" w:hint="eastAsia"/>
          <w:color w:val="000000" w:themeColor="text1"/>
          <w:spacing w:val="20"/>
          <w:sz w:val="28"/>
          <w:szCs w:val="28"/>
          <w:lang w:eastAsia="zh-HK"/>
        </w:rPr>
        <w:t>答</w:t>
      </w:r>
      <w:r w:rsidR="00886037" w:rsidRPr="00EF273E">
        <w:rPr>
          <w:rFonts w:hAnsi="標楷體" w:hint="eastAsia"/>
          <w:color w:val="000000" w:themeColor="text1"/>
          <w:spacing w:val="20"/>
        </w:rPr>
        <w:t>D</w:t>
      </w:r>
      <w:r w:rsidR="00886037" w:rsidRPr="00EF273E">
        <w:rPr>
          <w:rFonts w:hAnsi="標楷體"/>
          <w:color w:val="000000" w:themeColor="text1"/>
          <w:spacing w:val="20"/>
        </w:rPr>
        <w:t>)</w:t>
      </w:r>
    </w:p>
    <w:p w14:paraId="3CEEC05B" w14:textId="319819D3" w:rsidR="000721AF" w:rsidRPr="00A914EF" w:rsidRDefault="0054789B" w:rsidP="00A914EF">
      <w:pPr>
        <w:pStyle w:val="Default"/>
        <w:numPr>
          <w:ilvl w:val="0"/>
          <w:numId w:val="46"/>
        </w:numPr>
        <w:snapToGrid w:val="0"/>
        <w:spacing w:beforeLines="100" w:before="360" w:afterLines="50" w:after="180"/>
        <w:jc w:val="both"/>
        <w:rPr>
          <w:rFonts w:hAnsi="標楷體"/>
          <w:color w:val="000000" w:themeColor="text1"/>
          <w:spacing w:val="20"/>
        </w:rPr>
      </w:pPr>
      <w:r w:rsidRPr="00A914EF">
        <w:rPr>
          <w:rFonts w:hAnsi="標楷體" w:cs="Times New Roman" w:hint="eastAsia"/>
          <w:color w:val="000000" w:themeColor="text1"/>
          <w:spacing w:val="20"/>
        </w:rPr>
        <w:t>公寓大廈管理維護公司許可申請機關為下列何者？</w:t>
      </w:r>
      <w:r w:rsidR="00BD5169" w:rsidRPr="00A914EF">
        <w:rPr>
          <w:rFonts w:hAnsi="標楷體" w:hint="eastAsia"/>
          <w:color w:val="000000" w:themeColor="text1"/>
          <w:spacing w:val="20"/>
        </w:rPr>
        <w:t>(</w:t>
      </w:r>
      <w:r w:rsidRPr="00A914EF">
        <w:rPr>
          <w:rFonts w:hAnsi="標楷體" w:hint="eastAsia"/>
          <w:color w:val="000000" w:themeColor="text1"/>
          <w:spacing w:val="20"/>
        </w:rPr>
        <w:t>A</w:t>
      </w:r>
      <w:r w:rsidR="00BD5169" w:rsidRPr="00A914EF">
        <w:rPr>
          <w:rFonts w:hAnsi="標楷體" w:hint="eastAsia"/>
          <w:color w:val="000000" w:themeColor="text1"/>
          <w:spacing w:val="20"/>
        </w:rPr>
        <w:t>)</w:t>
      </w:r>
      <w:r w:rsidRPr="00A914EF">
        <w:rPr>
          <w:rFonts w:hAnsi="標楷體" w:cs="Times New Roman" w:hint="eastAsia"/>
          <w:color w:val="000000" w:themeColor="text1"/>
          <w:spacing w:val="20"/>
        </w:rPr>
        <w:t>內政部營建署</w:t>
      </w:r>
      <w:r w:rsidR="00BD5169" w:rsidRPr="00A914EF">
        <w:rPr>
          <w:rFonts w:hAnsi="標楷體" w:hint="eastAsia"/>
          <w:color w:val="000000" w:themeColor="text1"/>
          <w:spacing w:val="20"/>
        </w:rPr>
        <w:t>(</w:t>
      </w:r>
      <w:r w:rsidRPr="00A914EF">
        <w:rPr>
          <w:rFonts w:hAnsi="標楷體" w:hint="eastAsia"/>
          <w:color w:val="000000" w:themeColor="text1"/>
          <w:spacing w:val="20"/>
        </w:rPr>
        <w:t>B</w:t>
      </w:r>
      <w:r w:rsidR="00BD5169" w:rsidRPr="00A914EF">
        <w:rPr>
          <w:rFonts w:hAnsi="標楷體" w:hint="eastAsia"/>
          <w:color w:val="000000" w:themeColor="text1"/>
          <w:spacing w:val="20"/>
        </w:rPr>
        <w:t>)</w:t>
      </w:r>
      <w:r w:rsidRPr="00A914EF">
        <w:rPr>
          <w:rFonts w:hAnsi="標楷體" w:hint="eastAsia"/>
          <w:color w:val="000000" w:themeColor="text1"/>
          <w:spacing w:val="20"/>
        </w:rPr>
        <w:t>內政部地政司</w:t>
      </w:r>
      <w:r w:rsidR="00BD5169" w:rsidRPr="00A914EF">
        <w:rPr>
          <w:rFonts w:hAnsi="標楷體" w:hint="eastAsia"/>
          <w:color w:val="000000" w:themeColor="text1"/>
          <w:spacing w:val="20"/>
        </w:rPr>
        <w:t>(</w:t>
      </w:r>
      <w:r w:rsidRPr="00A914EF">
        <w:rPr>
          <w:rFonts w:hAnsi="標楷體" w:hint="eastAsia"/>
          <w:color w:val="000000" w:themeColor="text1"/>
          <w:spacing w:val="20"/>
        </w:rPr>
        <w:t>C</w:t>
      </w:r>
      <w:r w:rsidR="00BD5169" w:rsidRPr="00A914EF">
        <w:rPr>
          <w:rFonts w:hAnsi="標楷體" w:hint="eastAsia"/>
          <w:color w:val="000000" w:themeColor="text1"/>
          <w:spacing w:val="20"/>
        </w:rPr>
        <w:t>)</w:t>
      </w:r>
      <w:r w:rsidRPr="00A914EF">
        <w:rPr>
          <w:rFonts w:hAnsi="標楷體" w:hint="eastAsia"/>
          <w:color w:val="000000" w:themeColor="text1"/>
          <w:spacing w:val="20"/>
        </w:rPr>
        <w:t>各縣市政府</w:t>
      </w:r>
      <w:r w:rsidR="00BD5169" w:rsidRPr="00A914EF">
        <w:rPr>
          <w:rFonts w:hAnsi="標楷體" w:hint="eastAsia"/>
          <w:color w:val="000000" w:themeColor="text1"/>
          <w:spacing w:val="20"/>
        </w:rPr>
        <w:t>(</w:t>
      </w:r>
      <w:r w:rsidRPr="00A914EF">
        <w:rPr>
          <w:rFonts w:hAnsi="標楷體" w:hint="eastAsia"/>
          <w:color w:val="000000" w:themeColor="text1"/>
          <w:spacing w:val="20"/>
        </w:rPr>
        <w:t>D</w:t>
      </w:r>
      <w:r w:rsidR="00BD5169" w:rsidRPr="00A914EF">
        <w:rPr>
          <w:rFonts w:hAnsi="標楷體" w:hint="eastAsia"/>
          <w:color w:val="000000" w:themeColor="text1"/>
          <w:spacing w:val="20"/>
        </w:rPr>
        <w:t>)</w:t>
      </w:r>
      <w:r w:rsidRPr="00A914EF">
        <w:rPr>
          <w:rFonts w:hAnsi="標楷體" w:hint="eastAsia"/>
          <w:color w:val="000000" w:themeColor="text1"/>
          <w:spacing w:val="20"/>
        </w:rPr>
        <w:t>各縣市政府地政局。</w:t>
      </w:r>
      <w:r w:rsidR="00886037" w:rsidRPr="00A914EF">
        <w:rPr>
          <w:rFonts w:hAnsi="標楷體" w:hint="eastAsia"/>
          <w:color w:val="000000" w:themeColor="text1"/>
          <w:spacing w:val="20"/>
        </w:rPr>
        <w:t>(</w:t>
      </w:r>
      <w:r w:rsidR="00886037" w:rsidRPr="00A914EF">
        <w:rPr>
          <w:rFonts w:hAnsi="標楷體" w:hint="eastAsia"/>
          <w:color w:val="000000" w:themeColor="text1"/>
          <w:spacing w:val="20"/>
          <w:sz w:val="28"/>
          <w:szCs w:val="28"/>
          <w:lang w:eastAsia="zh-HK"/>
        </w:rPr>
        <w:t>答</w:t>
      </w:r>
      <w:r w:rsidR="00886037" w:rsidRPr="00A914EF">
        <w:rPr>
          <w:rFonts w:hAnsi="標楷體" w:hint="eastAsia"/>
          <w:color w:val="000000" w:themeColor="text1"/>
          <w:spacing w:val="20"/>
        </w:rPr>
        <w:t>A</w:t>
      </w:r>
      <w:r w:rsidR="00886037" w:rsidRPr="00A914EF">
        <w:rPr>
          <w:rFonts w:hAnsi="標楷體"/>
          <w:color w:val="000000" w:themeColor="text1"/>
          <w:spacing w:val="20"/>
        </w:rPr>
        <w:t>)</w:t>
      </w:r>
    </w:p>
    <w:p w14:paraId="6C47EB06" w14:textId="163D9DBD" w:rsidR="0054789B" w:rsidRPr="00A914EF" w:rsidRDefault="0054789B" w:rsidP="00A914EF">
      <w:pPr>
        <w:pStyle w:val="a7"/>
        <w:widowControl/>
        <w:numPr>
          <w:ilvl w:val="0"/>
          <w:numId w:val="46"/>
        </w:numPr>
        <w:autoSpaceDE w:val="0"/>
        <w:autoSpaceDN w:val="0"/>
        <w:adjustRightInd w:val="0"/>
        <w:snapToGrid w:val="0"/>
        <w:spacing w:beforeLines="100" w:before="360" w:afterLines="50" w:after="180"/>
        <w:ind w:leftChars="0"/>
        <w:jc w:val="both"/>
        <w:rPr>
          <w:rFonts w:ascii="標楷體" w:eastAsia="標楷體" w:hAnsi="標楷體" w:cs="Times New Roman"/>
          <w:color w:val="000000" w:themeColor="text1"/>
          <w:spacing w:val="20"/>
          <w:kern w:val="0"/>
          <w:szCs w:val="24"/>
        </w:rPr>
      </w:pPr>
      <w:r w:rsidRPr="00A914EF">
        <w:rPr>
          <w:rFonts w:ascii="標楷體" w:eastAsia="標楷體" w:hAnsi="標楷體" w:cs="Times New Roman" w:hint="eastAsia"/>
          <w:color w:val="000000" w:themeColor="text1"/>
          <w:spacing w:val="20"/>
          <w:kern w:val="0"/>
          <w:szCs w:val="24"/>
        </w:rPr>
        <w:t>公寓大廈住戶於防火巷弄、樓梯間、共同走廊任意堆置雜物、設置柵欄或營業使用者</w:t>
      </w:r>
      <w:r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hint="eastAsia"/>
          <w:color w:val="000000" w:themeColor="text1"/>
          <w:spacing w:val="20"/>
          <w:kern w:val="0"/>
          <w:szCs w:val="24"/>
        </w:rPr>
        <w:t>應處新台幣多少元罰鍰</w:t>
      </w:r>
      <w:r w:rsidRPr="00A914EF">
        <w:rPr>
          <w:rFonts w:ascii="標楷體" w:eastAsia="標楷體" w:hAnsi="標楷體" w:cs="Times New Roman"/>
          <w:color w:val="000000" w:themeColor="text1"/>
          <w:spacing w:val="20"/>
          <w:kern w:val="0"/>
          <w:szCs w:val="24"/>
        </w:rPr>
        <w:t>？</w:t>
      </w:r>
      <w:r w:rsidR="00BD5169"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color w:val="000000" w:themeColor="text1"/>
          <w:spacing w:val="20"/>
          <w:kern w:val="0"/>
          <w:szCs w:val="24"/>
        </w:rPr>
        <w:t>A</w:t>
      </w:r>
      <w:r w:rsidR="00BD5169"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hint="eastAsia"/>
          <w:color w:val="000000" w:themeColor="text1"/>
          <w:spacing w:val="20"/>
          <w:kern w:val="0"/>
          <w:szCs w:val="24"/>
        </w:rPr>
        <w:t>一萬元以下三萬元以下</w:t>
      </w:r>
      <w:r w:rsidR="00BD5169"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color w:val="000000" w:themeColor="text1"/>
          <w:spacing w:val="20"/>
          <w:kern w:val="0"/>
          <w:szCs w:val="24"/>
        </w:rPr>
        <w:t>B</w:t>
      </w:r>
      <w:r w:rsidR="00BD5169"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hint="eastAsia"/>
          <w:color w:val="000000" w:themeColor="text1"/>
          <w:spacing w:val="20"/>
          <w:kern w:val="0"/>
          <w:szCs w:val="24"/>
        </w:rPr>
        <w:t>二萬元以下五萬元以下</w:t>
      </w:r>
      <w:r w:rsidR="00BD5169"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color w:val="000000" w:themeColor="text1"/>
          <w:spacing w:val="20"/>
          <w:kern w:val="0"/>
          <w:szCs w:val="24"/>
        </w:rPr>
        <w:t>C</w:t>
      </w:r>
      <w:r w:rsidR="00BD5169"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hint="eastAsia"/>
          <w:color w:val="000000" w:themeColor="text1"/>
          <w:spacing w:val="20"/>
          <w:kern w:val="0"/>
          <w:szCs w:val="24"/>
        </w:rPr>
        <w:t>三萬元以下十萬元以下</w:t>
      </w:r>
      <w:r w:rsidR="00BD5169"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color w:val="000000" w:themeColor="text1"/>
          <w:spacing w:val="20"/>
          <w:kern w:val="0"/>
          <w:szCs w:val="24"/>
        </w:rPr>
        <w:t>D</w:t>
      </w:r>
      <w:r w:rsidR="00BD5169"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hint="eastAsia"/>
          <w:color w:val="000000" w:themeColor="text1"/>
          <w:spacing w:val="20"/>
          <w:kern w:val="0"/>
          <w:szCs w:val="24"/>
        </w:rPr>
        <w:t>四萬元以下二十萬元以下。</w:t>
      </w:r>
      <w:r w:rsidR="00A914EF" w:rsidRPr="00A914EF">
        <w:rPr>
          <w:rFonts w:ascii="標楷體" w:eastAsia="標楷體" w:hAnsi="標楷體" w:cs="Times New Roman"/>
          <w:color w:val="000000" w:themeColor="text1"/>
          <w:spacing w:val="20"/>
          <w:kern w:val="0"/>
          <w:szCs w:val="24"/>
        </w:rPr>
        <w:t>(</w:t>
      </w:r>
      <w:r w:rsidR="00A914EF" w:rsidRPr="00A914EF">
        <w:rPr>
          <w:rFonts w:ascii="標楷體" w:eastAsia="標楷體" w:hAnsi="標楷體" w:hint="eastAsia"/>
          <w:color w:val="000000" w:themeColor="text1"/>
          <w:spacing w:val="20"/>
          <w:sz w:val="28"/>
          <w:szCs w:val="28"/>
          <w:lang w:eastAsia="zh-HK"/>
        </w:rPr>
        <w:t>答</w:t>
      </w:r>
      <w:r w:rsidR="00A914EF" w:rsidRPr="00A914EF">
        <w:rPr>
          <w:rFonts w:ascii="標楷體" w:eastAsia="標楷體" w:hAnsi="標楷體" w:cs="Times New Roman" w:hint="eastAsia"/>
          <w:color w:val="000000" w:themeColor="text1"/>
          <w:spacing w:val="20"/>
          <w:kern w:val="0"/>
          <w:szCs w:val="24"/>
        </w:rPr>
        <w:t>D</w:t>
      </w:r>
      <w:r w:rsidR="00A914EF" w:rsidRPr="00A914EF">
        <w:rPr>
          <w:rFonts w:ascii="標楷體" w:eastAsia="標楷體" w:hAnsi="標楷體" w:cs="Times New Roman"/>
          <w:color w:val="000000" w:themeColor="text1"/>
          <w:spacing w:val="20"/>
          <w:kern w:val="0"/>
          <w:szCs w:val="24"/>
        </w:rPr>
        <w:t>)</w:t>
      </w:r>
    </w:p>
    <w:p w14:paraId="70FD9573" w14:textId="2A1667B2" w:rsidR="0054789B" w:rsidRPr="00A914EF" w:rsidRDefault="0054789B" w:rsidP="00A914EF">
      <w:pPr>
        <w:pStyle w:val="a7"/>
        <w:widowControl/>
        <w:numPr>
          <w:ilvl w:val="0"/>
          <w:numId w:val="46"/>
        </w:numPr>
        <w:autoSpaceDE w:val="0"/>
        <w:autoSpaceDN w:val="0"/>
        <w:adjustRightInd w:val="0"/>
        <w:snapToGrid w:val="0"/>
        <w:spacing w:beforeLines="100" w:before="360" w:afterLines="50" w:after="180"/>
        <w:ind w:leftChars="0"/>
        <w:jc w:val="both"/>
        <w:rPr>
          <w:rFonts w:ascii="標楷體" w:eastAsia="標楷體" w:hAnsi="標楷體" w:cs="Times New Roman"/>
          <w:color w:val="000000" w:themeColor="text1"/>
          <w:spacing w:val="20"/>
          <w:kern w:val="0"/>
          <w:szCs w:val="24"/>
        </w:rPr>
      </w:pPr>
      <w:bookmarkStart w:id="3" w:name="_GoBack"/>
      <w:bookmarkEnd w:id="3"/>
      <w:r w:rsidRPr="00A914EF">
        <w:rPr>
          <w:rFonts w:ascii="標楷體" w:eastAsia="標楷體" w:hAnsi="標楷體" w:cs="Times New Roman" w:hint="eastAsia"/>
          <w:color w:val="000000" w:themeColor="text1"/>
          <w:spacing w:val="20"/>
          <w:kern w:val="0"/>
          <w:szCs w:val="24"/>
        </w:rPr>
        <w:lastRenderedPageBreak/>
        <w:t>公寓大廈需何種執照才能辦理銷售？</w:t>
      </w:r>
      <w:r w:rsidR="00BD5169"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color w:val="000000" w:themeColor="text1"/>
          <w:spacing w:val="20"/>
          <w:kern w:val="0"/>
          <w:szCs w:val="24"/>
        </w:rPr>
        <w:t>A</w:t>
      </w:r>
      <w:r w:rsidR="00BD5169"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hint="eastAsia"/>
          <w:color w:val="000000" w:themeColor="text1"/>
          <w:spacing w:val="20"/>
          <w:kern w:val="0"/>
          <w:szCs w:val="24"/>
        </w:rPr>
        <w:t>建造執照</w:t>
      </w:r>
      <w:r w:rsidR="00BD5169"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color w:val="000000" w:themeColor="text1"/>
          <w:spacing w:val="20"/>
          <w:kern w:val="0"/>
          <w:szCs w:val="24"/>
        </w:rPr>
        <w:t>B</w:t>
      </w:r>
      <w:r w:rsidR="00BD5169"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hint="eastAsia"/>
          <w:color w:val="000000" w:themeColor="text1"/>
          <w:spacing w:val="20"/>
          <w:kern w:val="0"/>
          <w:szCs w:val="24"/>
        </w:rPr>
        <w:t>建物謄本</w:t>
      </w:r>
      <w:r w:rsidR="00BD5169"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color w:val="000000" w:themeColor="text1"/>
          <w:spacing w:val="20"/>
          <w:kern w:val="0"/>
          <w:szCs w:val="24"/>
        </w:rPr>
        <w:t>C</w:t>
      </w:r>
      <w:r w:rsidR="00BD5169"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hint="eastAsia"/>
          <w:color w:val="000000" w:themeColor="text1"/>
          <w:spacing w:val="20"/>
          <w:kern w:val="0"/>
          <w:szCs w:val="24"/>
        </w:rPr>
        <w:t>使用執照</w:t>
      </w:r>
      <w:r w:rsidR="00BD5169"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color w:val="000000" w:themeColor="text1"/>
          <w:spacing w:val="20"/>
          <w:kern w:val="0"/>
          <w:szCs w:val="24"/>
        </w:rPr>
        <w:t>D</w:t>
      </w:r>
      <w:r w:rsidR="00BD5169" w:rsidRPr="00A914EF">
        <w:rPr>
          <w:rFonts w:ascii="標楷體" w:eastAsia="標楷體" w:hAnsi="標楷體" w:cs="Times New Roman"/>
          <w:color w:val="000000" w:themeColor="text1"/>
          <w:spacing w:val="20"/>
          <w:kern w:val="0"/>
          <w:szCs w:val="24"/>
        </w:rPr>
        <w:t>)</w:t>
      </w:r>
      <w:r w:rsidRPr="00A914EF">
        <w:rPr>
          <w:rFonts w:ascii="標楷體" w:eastAsia="標楷體" w:hAnsi="標楷體" w:cs="Times New Roman" w:hint="eastAsia"/>
          <w:color w:val="000000" w:themeColor="text1"/>
          <w:spacing w:val="20"/>
          <w:kern w:val="0"/>
          <w:szCs w:val="24"/>
        </w:rPr>
        <w:t>以上皆非。</w:t>
      </w:r>
      <w:r w:rsidR="00A914EF" w:rsidRPr="00A914EF">
        <w:rPr>
          <w:rFonts w:ascii="標楷體" w:eastAsia="標楷體" w:hAnsi="標楷體" w:cs="Times New Roman"/>
          <w:color w:val="000000" w:themeColor="text1"/>
          <w:spacing w:val="20"/>
          <w:kern w:val="0"/>
          <w:szCs w:val="24"/>
        </w:rPr>
        <w:t>(</w:t>
      </w:r>
      <w:r w:rsidR="00A914EF" w:rsidRPr="00A914EF">
        <w:rPr>
          <w:rFonts w:ascii="標楷體" w:eastAsia="標楷體" w:hAnsi="標楷體" w:hint="eastAsia"/>
          <w:color w:val="000000" w:themeColor="text1"/>
          <w:spacing w:val="20"/>
          <w:sz w:val="28"/>
          <w:szCs w:val="28"/>
          <w:lang w:eastAsia="zh-HK"/>
        </w:rPr>
        <w:t>答</w:t>
      </w:r>
      <w:r w:rsidR="00A914EF" w:rsidRPr="00A914EF">
        <w:rPr>
          <w:rFonts w:ascii="標楷體" w:eastAsia="標楷體" w:hAnsi="標楷體" w:cs="Times New Roman" w:hint="eastAsia"/>
          <w:color w:val="000000" w:themeColor="text1"/>
          <w:spacing w:val="20"/>
          <w:kern w:val="0"/>
          <w:szCs w:val="24"/>
        </w:rPr>
        <w:t>A</w:t>
      </w:r>
      <w:r w:rsidR="00A914EF" w:rsidRPr="00A914EF">
        <w:rPr>
          <w:rFonts w:ascii="標楷體" w:eastAsia="標楷體" w:hAnsi="標楷體" w:cs="Times New Roman"/>
          <w:color w:val="000000" w:themeColor="text1"/>
          <w:spacing w:val="20"/>
          <w:kern w:val="0"/>
          <w:szCs w:val="24"/>
        </w:rPr>
        <w:t>)</w:t>
      </w:r>
    </w:p>
    <w:p w14:paraId="09980BB1" w14:textId="22243C72" w:rsidR="008817A0" w:rsidRPr="00A914EF" w:rsidRDefault="0054789B" w:rsidP="00A914EF">
      <w:pPr>
        <w:pStyle w:val="a7"/>
        <w:widowControl/>
        <w:numPr>
          <w:ilvl w:val="0"/>
          <w:numId w:val="46"/>
        </w:numPr>
        <w:autoSpaceDE w:val="0"/>
        <w:autoSpaceDN w:val="0"/>
        <w:adjustRightInd w:val="0"/>
        <w:snapToGrid w:val="0"/>
        <w:spacing w:beforeLines="100" w:before="360" w:afterLines="50" w:after="180"/>
        <w:ind w:leftChars="0"/>
        <w:jc w:val="both"/>
        <w:rPr>
          <w:rFonts w:ascii="標楷體" w:eastAsia="標楷體" w:hAnsi="標楷體"/>
          <w:spacing w:val="20"/>
          <w:szCs w:val="24"/>
        </w:rPr>
      </w:pPr>
      <w:r w:rsidRPr="00A914EF">
        <w:rPr>
          <w:rFonts w:ascii="標楷體" w:eastAsia="標楷體" w:hAnsi="標楷體" w:hint="eastAsia"/>
          <w:color w:val="000000" w:themeColor="text1"/>
          <w:spacing w:val="20"/>
        </w:rPr>
        <w:t>區分所有權人會議召集人、起造人或臨時召集人違反召集義務者，直轄市、縣（市）主管機關處新臺幣多少之罰鍰</w:t>
      </w:r>
      <w:r w:rsidRPr="00A914EF">
        <w:rPr>
          <w:rFonts w:ascii="標楷體" w:eastAsia="標楷體" w:hAnsi="標楷體" w:cs="Times New Roman"/>
          <w:color w:val="000000" w:themeColor="text1"/>
          <w:spacing w:val="20"/>
        </w:rPr>
        <w:t>？</w:t>
      </w:r>
      <w:r w:rsidR="00BD5169" w:rsidRPr="00A914EF">
        <w:rPr>
          <w:rFonts w:ascii="標楷體" w:eastAsia="標楷體" w:hAnsi="標楷體" w:hint="eastAsia"/>
          <w:color w:val="000000" w:themeColor="text1"/>
          <w:spacing w:val="20"/>
        </w:rPr>
        <w:t>(</w:t>
      </w:r>
      <w:r w:rsidRPr="00A914EF">
        <w:rPr>
          <w:rFonts w:ascii="標楷體" w:eastAsia="標楷體" w:hAnsi="標楷體" w:hint="eastAsia"/>
          <w:color w:val="000000" w:themeColor="text1"/>
          <w:spacing w:val="20"/>
        </w:rPr>
        <w:t>A</w:t>
      </w:r>
      <w:r w:rsidR="00BD5169" w:rsidRPr="00A914EF">
        <w:rPr>
          <w:rFonts w:ascii="標楷體" w:eastAsia="標楷體" w:hAnsi="標楷體" w:hint="eastAsia"/>
          <w:color w:val="000000" w:themeColor="text1"/>
          <w:spacing w:val="20"/>
        </w:rPr>
        <w:t>)</w:t>
      </w:r>
      <w:r w:rsidRPr="00A914EF">
        <w:rPr>
          <w:rFonts w:ascii="標楷體" w:eastAsia="標楷體" w:hAnsi="標楷體" w:hint="eastAsia"/>
          <w:color w:val="000000" w:themeColor="text1"/>
          <w:spacing w:val="20"/>
        </w:rPr>
        <w:t>三千元以上一萬五千元以下罰鍰</w:t>
      </w:r>
      <w:r w:rsidR="00BD5169" w:rsidRPr="00A914EF">
        <w:rPr>
          <w:rFonts w:ascii="標楷體" w:eastAsia="標楷體" w:hAnsi="標楷體" w:hint="eastAsia"/>
          <w:color w:val="000000" w:themeColor="text1"/>
          <w:spacing w:val="20"/>
        </w:rPr>
        <w:t>(</w:t>
      </w:r>
      <w:r w:rsidRPr="00A914EF">
        <w:rPr>
          <w:rFonts w:ascii="標楷體" w:eastAsia="標楷體" w:hAnsi="標楷體" w:hint="eastAsia"/>
          <w:color w:val="000000" w:themeColor="text1"/>
          <w:spacing w:val="20"/>
        </w:rPr>
        <w:t>B</w:t>
      </w:r>
      <w:r w:rsidR="00BD5169" w:rsidRPr="00A914EF">
        <w:rPr>
          <w:rFonts w:ascii="標楷體" w:eastAsia="標楷體" w:hAnsi="標楷體" w:hint="eastAsia"/>
          <w:color w:val="000000" w:themeColor="text1"/>
          <w:spacing w:val="20"/>
        </w:rPr>
        <w:t>)</w:t>
      </w:r>
      <w:r w:rsidRPr="00A914EF">
        <w:rPr>
          <w:rFonts w:ascii="標楷體" w:eastAsia="標楷體" w:hAnsi="標楷體" w:hint="eastAsia"/>
          <w:color w:val="000000" w:themeColor="text1"/>
          <w:spacing w:val="20"/>
        </w:rPr>
        <w:t>五千元以上十萬元以下罰鍰</w:t>
      </w:r>
      <w:r w:rsidR="00BD5169" w:rsidRPr="00A914EF">
        <w:rPr>
          <w:rFonts w:ascii="標楷體" w:eastAsia="標楷體" w:hAnsi="標楷體" w:hint="eastAsia"/>
          <w:color w:val="000000" w:themeColor="text1"/>
          <w:spacing w:val="20"/>
        </w:rPr>
        <w:t>(</w:t>
      </w:r>
      <w:r w:rsidRPr="00A914EF">
        <w:rPr>
          <w:rFonts w:ascii="標楷體" w:eastAsia="標楷體" w:hAnsi="標楷體" w:hint="eastAsia"/>
          <w:color w:val="000000" w:themeColor="text1"/>
          <w:spacing w:val="20"/>
        </w:rPr>
        <w:t>C</w:t>
      </w:r>
      <w:r w:rsidR="00BD5169" w:rsidRPr="00A914EF">
        <w:rPr>
          <w:rFonts w:ascii="標楷體" w:eastAsia="標楷體" w:hAnsi="標楷體" w:hint="eastAsia"/>
          <w:color w:val="000000" w:themeColor="text1"/>
          <w:spacing w:val="20"/>
        </w:rPr>
        <w:t>)</w:t>
      </w:r>
      <w:r w:rsidRPr="00A914EF">
        <w:rPr>
          <w:rFonts w:ascii="標楷體" w:eastAsia="標楷體" w:hAnsi="標楷體" w:hint="eastAsia"/>
          <w:color w:val="000000" w:themeColor="text1"/>
          <w:spacing w:val="20"/>
        </w:rPr>
        <w:t>一萬元以上十萬元以下罰鍰</w:t>
      </w:r>
      <w:r w:rsidR="00BD5169" w:rsidRPr="00A914EF">
        <w:rPr>
          <w:rFonts w:ascii="標楷體" w:eastAsia="標楷體" w:hAnsi="標楷體" w:hint="eastAsia"/>
          <w:color w:val="000000" w:themeColor="text1"/>
          <w:spacing w:val="20"/>
        </w:rPr>
        <w:t>(</w:t>
      </w:r>
      <w:r w:rsidRPr="00A914EF">
        <w:rPr>
          <w:rFonts w:ascii="標楷體" w:eastAsia="標楷體" w:hAnsi="標楷體" w:hint="eastAsia"/>
          <w:color w:val="000000" w:themeColor="text1"/>
          <w:spacing w:val="20"/>
        </w:rPr>
        <w:t>D</w:t>
      </w:r>
      <w:r w:rsidR="00BD5169" w:rsidRPr="00A914EF">
        <w:rPr>
          <w:rFonts w:ascii="標楷體" w:eastAsia="標楷體" w:hAnsi="標楷體" w:hint="eastAsia"/>
          <w:color w:val="000000" w:themeColor="text1"/>
          <w:spacing w:val="20"/>
        </w:rPr>
        <w:t>)</w:t>
      </w:r>
      <w:r w:rsidRPr="00A914EF">
        <w:rPr>
          <w:rFonts w:ascii="標楷體" w:eastAsia="標楷體" w:hAnsi="標楷體" w:hint="eastAsia"/>
          <w:color w:val="000000" w:themeColor="text1"/>
          <w:spacing w:val="20"/>
        </w:rPr>
        <w:t>十萬元</w:t>
      </w:r>
      <w:r w:rsidRPr="00A914EF">
        <w:rPr>
          <w:rFonts w:ascii="標楷體" w:eastAsia="標楷體" w:hAnsi="標楷體" w:hint="eastAsia"/>
        </w:rPr>
        <w:t>以上</w:t>
      </w:r>
      <w:proofErr w:type="gramStart"/>
      <w:r w:rsidRPr="00A914EF">
        <w:rPr>
          <w:rFonts w:ascii="標楷體" w:eastAsia="標楷體" w:hAnsi="標楷體" w:hint="eastAsia"/>
        </w:rPr>
        <w:t>一</w:t>
      </w:r>
      <w:proofErr w:type="gramEnd"/>
      <w:r w:rsidRPr="00A914EF">
        <w:rPr>
          <w:rFonts w:ascii="標楷體" w:eastAsia="標楷體" w:hAnsi="標楷體" w:hint="eastAsia"/>
        </w:rPr>
        <w:t>百萬元以下罰鍰。</w:t>
      </w:r>
      <w:r w:rsidR="00A914EF" w:rsidRPr="00A914EF">
        <w:rPr>
          <w:rFonts w:ascii="標楷體" w:eastAsia="標楷體" w:hAnsi="標楷體" w:hint="eastAsia"/>
          <w:color w:val="000000" w:themeColor="text1"/>
          <w:spacing w:val="20"/>
        </w:rPr>
        <w:t>(</w:t>
      </w:r>
      <w:r w:rsidR="00A914EF" w:rsidRPr="00A914EF">
        <w:rPr>
          <w:rFonts w:ascii="標楷體" w:eastAsia="標楷體" w:hAnsi="標楷體" w:hint="eastAsia"/>
          <w:color w:val="000000" w:themeColor="text1"/>
          <w:spacing w:val="20"/>
          <w:sz w:val="28"/>
          <w:szCs w:val="28"/>
          <w:lang w:eastAsia="zh-HK"/>
        </w:rPr>
        <w:t>答</w:t>
      </w:r>
      <w:r w:rsidR="00A914EF" w:rsidRPr="00A914EF">
        <w:rPr>
          <w:rFonts w:ascii="標楷體" w:eastAsia="標楷體" w:hAnsi="標楷體" w:hint="eastAsia"/>
          <w:color w:val="000000" w:themeColor="text1"/>
          <w:spacing w:val="20"/>
        </w:rPr>
        <w:t>A</w:t>
      </w:r>
      <w:r w:rsidR="00A914EF" w:rsidRPr="00A914EF">
        <w:rPr>
          <w:rFonts w:ascii="標楷體" w:eastAsia="標楷體" w:hAnsi="標楷體"/>
          <w:color w:val="000000" w:themeColor="text1"/>
          <w:spacing w:val="20"/>
        </w:rPr>
        <w:t>)</w:t>
      </w:r>
    </w:p>
    <w:sectPr w:rsidR="008817A0" w:rsidRPr="00A914EF" w:rsidSect="00D416C0">
      <w:footerReference w:type="default" r:id="rId11"/>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6B271" w14:textId="77777777" w:rsidR="00487A3C" w:rsidRDefault="00487A3C" w:rsidP="007C1E03">
      <w:r>
        <w:separator/>
      </w:r>
    </w:p>
  </w:endnote>
  <w:endnote w:type="continuationSeparator" w:id="0">
    <w:p w14:paraId="28D432B7" w14:textId="77777777" w:rsidR="00487A3C" w:rsidRDefault="00487A3C" w:rsidP="007C1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196572"/>
      <w:docPartObj>
        <w:docPartGallery w:val="Page Numbers (Bottom of Page)"/>
        <w:docPartUnique/>
      </w:docPartObj>
    </w:sdtPr>
    <w:sdtEndPr/>
    <w:sdtContent>
      <w:p w14:paraId="49938E20" w14:textId="4E8B493D" w:rsidR="00262F3C" w:rsidRDefault="00262F3C">
        <w:pPr>
          <w:pStyle w:val="a5"/>
          <w:jc w:val="center"/>
        </w:pPr>
        <w:r>
          <w:fldChar w:fldCharType="begin"/>
        </w:r>
        <w:r>
          <w:instrText>PAGE   \* MERGEFORMAT</w:instrText>
        </w:r>
        <w:r>
          <w:fldChar w:fldCharType="separate"/>
        </w:r>
        <w:r w:rsidR="006454F5" w:rsidRPr="006454F5">
          <w:rPr>
            <w:noProof/>
            <w:lang w:val="zh-TW"/>
          </w:rPr>
          <w:t>7</w:t>
        </w:r>
        <w:r>
          <w:fldChar w:fldCharType="end"/>
        </w:r>
      </w:p>
    </w:sdtContent>
  </w:sdt>
  <w:p w14:paraId="3CC04E6C" w14:textId="77777777" w:rsidR="00262F3C" w:rsidRDefault="00262F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7F677" w14:textId="77777777" w:rsidR="00487A3C" w:rsidRDefault="00487A3C" w:rsidP="007C1E03">
      <w:r>
        <w:separator/>
      </w:r>
    </w:p>
  </w:footnote>
  <w:footnote w:type="continuationSeparator" w:id="0">
    <w:p w14:paraId="7649B132" w14:textId="77777777" w:rsidR="00487A3C" w:rsidRDefault="00487A3C" w:rsidP="007C1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37A0"/>
    <w:multiLevelType w:val="hybridMultilevel"/>
    <w:tmpl w:val="8152C0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835AB9"/>
    <w:multiLevelType w:val="hybridMultilevel"/>
    <w:tmpl w:val="256C2CCE"/>
    <w:lvl w:ilvl="0" w:tplc="7C36AB24">
      <w:start w:val="1"/>
      <w:numFmt w:val="decimal"/>
      <w:lvlText w:val="%1."/>
      <w:lvlJc w:val="left"/>
      <w:pPr>
        <w:ind w:left="358" w:hanging="360"/>
      </w:pPr>
      <w:rPr>
        <w:rFonts w:cstheme="minorBidi" w:hint="default"/>
        <w:sz w:val="28"/>
      </w:rPr>
    </w:lvl>
    <w:lvl w:ilvl="1" w:tplc="04090019" w:tentative="1">
      <w:start w:val="1"/>
      <w:numFmt w:val="ideographTraditional"/>
      <w:lvlText w:val="%2、"/>
      <w:lvlJc w:val="left"/>
      <w:pPr>
        <w:ind w:left="958" w:hanging="480"/>
      </w:p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abstractNum w:abstractNumId="2" w15:restartNumberingAfterBreak="0">
    <w:nsid w:val="08960761"/>
    <w:multiLevelType w:val="hybridMultilevel"/>
    <w:tmpl w:val="79D2F27A"/>
    <w:lvl w:ilvl="0" w:tplc="3A2AA6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8B066F2"/>
    <w:multiLevelType w:val="hybridMultilevel"/>
    <w:tmpl w:val="396C56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8C940C0"/>
    <w:multiLevelType w:val="hybridMultilevel"/>
    <w:tmpl w:val="98F6AF9C"/>
    <w:lvl w:ilvl="0" w:tplc="A8C066B8">
      <w:start w:val="1"/>
      <w:numFmt w:val="decimal"/>
      <w:lvlText w:val="(%1)."/>
      <w:lvlJc w:val="left"/>
      <w:pPr>
        <w:ind w:left="480" w:hanging="480"/>
      </w:pPr>
      <w:rPr>
        <w:rFonts w:hint="eastAsia"/>
      </w:rPr>
    </w:lvl>
    <w:lvl w:ilvl="1" w:tplc="A8C066B8">
      <w:start w:val="1"/>
      <w:numFmt w:val="decimal"/>
      <w:lvlText w:val="(%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A8C066B8">
      <w:start w:val="1"/>
      <w:numFmt w:val="decimal"/>
      <w:lvlText w:val="(%8)."/>
      <w:lvlJc w:val="left"/>
      <w:pPr>
        <w:ind w:left="3840" w:hanging="480"/>
      </w:pPr>
      <w:rPr>
        <w:rFonts w:hint="eastAsia"/>
      </w:rPr>
    </w:lvl>
    <w:lvl w:ilvl="8" w:tplc="0409001B" w:tentative="1">
      <w:start w:val="1"/>
      <w:numFmt w:val="lowerRoman"/>
      <w:lvlText w:val="%9."/>
      <w:lvlJc w:val="right"/>
      <w:pPr>
        <w:ind w:left="4320" w:hanging="480"/>
      </w:pPr>
    </w:lvl>
  </w:abstractNum>
  <w:abstractNum w:abstractNumId="5" w15:restartNumberingAfterBreak="0">
    <w:nsid w:val="09275B52"/>
    <w:multiLevelType w:val="hybridMultilevel"/>
    <w:tmpl w:val="6044887E"/>
    <w:lvl w:ilvl="0" w:tplc="CDDA9E50">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DB5057B"/>
    <w:multiLevelType w:val="hybridMultilevel"/>
    <w:tmpl w:val="67E2CDFA"/>
    <w:lvl w:ilvl="0" w:tplc="CDDA9E50">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EB56888"/>
    <w:multiLevelType w:val="hybridMultilevel"/>
    <w:tmpl w:val="3EDA9EE0"/>
    <w:lvl w:ilvl="0" w:tplc="6E9CEFE0">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B7997"/>
    <w:multiLevelType w:val="hybridMultilevel"/>
    <w:tmpl w:val="CEEE1350"/>
    <w:lvl w:ilvl="0" w:tplc="8120344C">
      <w:start w:val="1"/>
      <w:numFmt w:val="decimal"/>
      <w:lvlText w:val="%1."/>
      <w:lvlJc w:val="left"/>
      <w:pPr>
        <w:ind w:left="362" w:hanging="360"/>
      </w:pPr>
      <w:rPr>
        <w:rFonts w:ascii="新細明體" w:eastAsia="新細明體" w:hint="default"/>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9" w15:restartNumberingAfterBreak="0">
    <w:nsid w:val="11DB25C2"/>
    <w:multiLevelType w:val="hybridMultilevel"/>
    <w:tmpl w:val="B9DA8C8A"/>
    <w:lvl w:ilvl="0" w:tplc="6DF26F50">
      <w:start w:val="1"/>
      <w:numFmt w:val="decimal"/>
      <w:lvlText w:val="%1."/>
      <w:lvlJc w:val="left"/>
      <w:pPr>
        <w:ind w:left="312" w:hanging="360"/>
      </w:pPr>
      <w:rPr>
        <w:rFonts w:hint="default"/>
      </w:rPr>
    </w:lvl>
    <w:lvl w:ilvl="1" w:tplc="04090019" w:tentative="1">
      <w:start w:val="1"/>
      <w:numFmt w:val="ideographTraditional"/>
      <w:lvlText w:val="%2、"/>
      <w:lvlJc w:val="left"/>
      <w:pPr>
        <w:ind w:left="912" w:hanging="480"/>
      </w:pPr>
    </w:lvl>
    <w:lvl w:ilvl="2" w:tplc="0409001B" w:tentative="1">
      <w:start w:val="1"/>
      <w:numFmt w:val="lowerRoman"/>
      <w:lvlText w:val="%3."/>
      <w:lvlJc w:val="right"/>
      <w:pPr>
        <w:ind w:left="1392" w:hanging="480"/>
      </w:pPr>
    </w:lvl>
    <w:lvl w:ilvl="3" w:tplc="0409000F" w:tentative="1">
      <w:start w:val="1"/>
      <w:numFmt w:val="decimal"/>
      <w:lvlText w:val="%4."/>
      <w:lvlJc w:val="left"/>
      <w:pPr>
        <w:ind w:left="1872" w:hanging="480"/>
      </w:pPr>
    </w:lvl>
    <w:lvl w:ilvl="4" w:tplc="04090019" w:tentative="1">
      <w:start w:val="1"/>
      <w:numFmt w:val="ideographTraditional"/>
      <w:lvlText w:val="%5、"/>
      <w:lvlJc w:val="left"/>
      <w:pPr>
        <w:ind w:left="2352" w:hanging="480"/>
      </w:pPr>
    </w:lvl>
    <w:lvl w:ilvl="5" w:tplc="0409001B" w:tentative="1">
      <w:start w:val="1"/>
      <w:numFmt w:val="lowerRoman"/>
      <w:lvlText w:val="%6."/>
      <w:lvlJc w:val="right"/>
      <w:pPr>
        <w:ind w:left="2832" w:hanging="480"/>
      </w:pPr>
    </w:lvl>
    <w:lvl w:ilvl="6" w:tplc="0409000F" w:tentative="1">
      <w:start w:val="1"/>
      <w:numFmt w:val="decimal"/>
      <w:lvlText w:val="%7."/>
      <w:lvlJc w:val="left"/>
      <w:pPr>
        <w:ind w:left="3312" w:hanging="480"/>
      </w:pPr>
    </w:lvl>
    <w:lvl w:ilvl="7" w:tplc="04090019" w:tentative="1">
      <w:start w:val="1"/>
      <w:numFmt w:val="ideographTraditional"/>
      <w:lvlText w:val="%8、"/>
      <w:lvlJc w:val="left"/>
      <w:pPr>
        <w:ind w:left="3792" w:hanging="480"/>
      </w:pPr>
    </w:lvl>
    <w:lvl w:ilvl="8" w:tplc="0409001B" w:tentative="1">
      <w:start w:val="1"/>
      <w:numFmt w:val="lowerRoman"/>
      <w:lvlText w:val="%9."/>
      <w:lvlJc w:val="right"/>
      <w:pPr>
        <w:ind w:left="4272" w:hanging="480"/>
      </w:pPr>
    </w:lvl>
  </w:abstractNum>
  <w:abstractNum w:abstractNumId="10" w15:restartNumberingAfterBreak="0">
    <w:nsid w:val="175972E8"/>
    <w:multiLevelType w:val="hybridMultilevel"/>
    <w:tmpl w:val="DB7CAD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FAA6F17"/>
    <w:multiLevelType w:val="hybridMultilevel"/>
    <w:tmpl w:val="0876E56E"/>
    <w:lvl w:ilvl="0" w:tplc="CDDA9E50">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15F5F9E"/>
    <w:multiLevelType w:val="hybridMultilevel"/>
    <w:tmpl w:val="CA48B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261AA"/>
    <w:multiLevelType w:val="hybridMultilevel"/>
    <w:tmpl w:val="442E26F4"/>
    <w:lvl w:ilvl="0" w:tplc="CDDA9E50">
      <w:start w:val="1"/>
      <w:numFmt w:val="decimal"/>
      <w:lvlText w:val="(%1)."/>
      <w:lvlJc w:val="left"/>
      <w:pPr>
        <w:ind w:left="480" w:hanging="480"/>
      </w:pPr>
      <w:rPr>
        <w:rFonts w:hint="eastAsia"/>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DF3063F"/>
    <w:multiLevelType w:val="hybridMultilevel"/>
    <w:tmpl w:val="805E2CF6"/>
    <w:lvl w:ilvl="0" w:tplc="AA7E26F8">
      <w:start w:val="1"/>
      <w:numFmt w:val="taiwaneseCountingThousand"/>
      <w:lvlText w:val="(%1)、"/>
      <w:lvlJc w:val="left"/>
      <w:pPr>
        <w:ind w:left="480" w:hanging="480"/>
      </w:pPr>
      <w:rPr>
        <w:rFonts w:hint="eastAsia"/>
      </w:rPr>
    </w:lvl>
    <w:lvl w:ilvl="1" w:tplc="AA7E26F8">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10F4801"/>
    <w:multiLevelType w:val="hybridMultilevel"/>
    <w:tmpl w:val="F1C83D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C303DD4"/>
    <w:multiLevelType w:val="hybridMultilevel"/>
    <w:tmpl w:val="5E984808"/>
    <w:lvl w:ilvl="0" w:tplc="CDDA9E50">
      <w:start w:val="1"/>
      <w:numFmt w:val="decimal"/>
      <w:lvlText w:val="(%1)."/>
      <w:lvlJc w:val="left"/>
      <w:pPr>
        <w:ind w:left="1440" w:hanging="480"/>
      </w:pPr>
      <w:rPr>
        <w:rFonts w:hint="eastAsia"/>
        <w:color w:val="auto"/>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3C3B53BB"/>
    <w:multiLevelType w:val="hybridMultilevel"/>
    <w:tmpl w:val="0766392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C59629E"/>
    <w:multiLevelType w:val="hybridMultilevel"/>
    <w:tmpl w:val="1756A9BC"/>
    <w:lvl w:ilvl="0" w:tplc="04090019">
      <w:start w:val="1"/>
      <w:numFmt w:val="ideographTraditional"/>
      <w:lvlText w:val="%1、"/>
      <w:lvlJc w:val="left"/>
      <w:pPr>
        <w:ind w:left="1190" w:hanging="480"/>
      </w:pPr>
      <w:rPr>
        <w:rFonts w:hint="eastAsia"/>
      </w:rPr>
    </w:lvl>
    <w:lvl w:ilvl="1" w:tplc="04090019" w:tentative="1">
      <w:start w:val="1"/>
      <w:numFmt w:val="ideographTraditional"/>
      <w:lvlText w:val="%2、"/>
      <w:lvlJc w:val="left"/>
      <w:pPr>
        <w:ind w:left="1670" w:hanging="480"/>
      </w:pPr>
    </w:lvl>
    <w:lvl w:ilvl="2" w:tplc="0409001B" w:tentative="1">
      <w:start w:val="1"/>
      <w:numFmt w:val="lowerRoman"/>
      <w:lvlText w:val="%3."/>
      <w:lvlJc w:val="right"/>
      <w:pPr>
        <w:ind w:left="2150" w:hanging="480"/>
      </w:pPr>
    </w:lvl>
    <w:lvl w:ilvl="3" w:tplc="0409000F" w:tentative="1">
      <w:start w:val="1"/>
      <w:numFmt w:val="decimal"/>
      <w:lvlText w:val="%4."/>
      <w:lvlJc w:val="left"/>
      <w:pPr>
        <w:ind w:left="2630" w:hanging="480"/>
      </w:pPr>
    </w:lvl>
    <w:lvl w:ilvl="4" w:tplc="04090019" w:tentative="1">
      <w:start w:val="1"/>
      <w:numFmt w:val="ideographTraditional"/>
      <w:lvlText w:val="%5、"/>
      <w:lvlJc w:val="left"/>
      <w:pPr>
        <w:ind w:left="3110" w:hanging="480"/>
      </w:pPr>
    </w:lvl>
    <w:lvl w:ilvl="5" w:tplc="0409001B" w:tentative="1">
      <w:start w:val="1"/>
      <w:numFmt w:val="lowerRoman"/>
      <w:lvlText w:val="%6."/>
      <w:lvlJc w:val="right"/>
      <w:pPr>
        <w:ind w:left="3590" w:hanging="480"/>
      </w:pPr>
    </w:lvl>
    <w:lvl w:ilvl="6" w:tplc="0409000F" w:tentative="1">
      <w:start w:val="1"/>
      <w:numFmt w:val="decimal"/>
      <w:lvlText w:val="%7."/>
      <w:lvlJc w:val="left"/>
      <w:pPr>
        <w:ind w:left="4070" w:hanging="480"/>
      </w:pPr>
    </w:lvl>
    <w:lvl w:ilvl="7" w:tplc="04090019" w:tentative="1">
      <w:start w:val="1"/>
      <w:numFmt w:val="ideographTraditional"/>
      <w:lvlText w:val="%8、"/>
      <w:lvlJc w:val="left"/>
      <w:pPr>
        <w:ind w:left="4550" w:hanging="480"/>
      </w:pPr>
    </w:lvl>
    <w:lvl w:ilvl="8" w:tplc="0409001B" w:tentative="1">
      <w:start w:val="1"/>
      <w:numFmt w:val="lowerRoman"/>
      <w:lvlText w:val="%9."/>
      <w:lvlJc w:val="right"/>
      <w:pPr>
        <w:ind w:left="5030" w:hanging="480"/>
      </w:pPr>
    </w:lvl>
  </w:abstractNum>
  <w:abstractNum w:abstractNumId="19" w15:restartNumberingAfterBreak="0">
    <w:nsid w:val="407E70CB"/>
    <w:multiLevelType w:val="hybridMultilevel"/>
    <w:tmpl w:val="D0DC136A"/>
    <w:lvl w:ilvl="0" w:tplc="A8C066B8">
      <w:start w:val="1"/>
      <w:numFmt w:val="decimal"/>
      <w:lvlText w:val="(%1)."/>
      <w:lvlJc w:val="left"/>
      <w:pPr>
        <w:ind w:left="480" w:hanging="480"/>
      </w:pPr>
      <w:rPr>
        <w:rFonts w:hint="eastAsia"/>
      </w:rPr>
    </w:lvl>
    <w:lvl w:ilvl="1" w:tplc="0409000F">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36650F3"/>
    <w:multiLevelType w:val="hybridMultilevel"/>
    <w:tmpl w:val="44D02F72"/>
    <w:lvl w:ilvl="0" w:tplc="1CD0D4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5865C65"/>
    <w:multiLevelType w:val="hybridMultilevel"/>
    <w:tmpl w:val="9C4A40A2"/>
    <w:lvl w:ilvl="0" w:tplc="EC341A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83E3D24"/>
    <w:multiLevelType w:val="hybridMultilevel"/>
    <w:tmpl w:val="B150EBE8"/>
    <w:lvl w:ilvl="0" w:tplc="B05C605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9E2251C"/>
    <w:multiLevelType w:val="hybridMultilevel"/>
    <w:tmpl w:val="CA48B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407864"/>
    <w:multiLevelType w:val="hybridMultilevel"/>
    <w:tmpl w:val="CE9CE16E"/>
    <w:lvl w:ilvl="0" w:tplc="9B50E06A">
      <w:start w:val="1"/>
      <w:numFmt w:val="decimal"/>
      <w:lvlText w:val="%1."/>
      <w:lvlJc w:val="left"/>
      <w:pPr>
        <w:ind w:left="312" w:hanging="360"/>
      </w:pPr>
      <w:rPr>
        <w:rFonts w:hint="default"/>
      </w:rPr>
    </w:lvl>
    <w:lvl w:ilvl="1" w:tplc="04090019" w:tentative="1">
      <w:start w:val="1"/>
      <w:numFmt w:val="ideographTraditional"/>
      <w:lvlText w:val="%2、"/>
      <w:lvlJc w:val="left"/>
      <w:pPr>
        <w:ind w:left="912" w:hanging="480"/>
      </w:pPr>
    </w:lvl>
    <w:lvl w:ilvl="2" w:tplc="0409001B" w:tentative="1">
      <w:start w:val="1"/>
      <w:numFmt w:val="lowerRoman"/>
      <w:lvlText w:val="%3."/>
      <w:lvlJc w:val="right"/>
      <w:pPr>
        <w:ind w:left="1392" w:hanging="480"/>
      </w:pPr>
    </w:lvl>
    <w:lvl w:ilvl="3" w:tplc="0409000F" w:tentative="1">
      <w:start w:val="1"/>
      <w:numFmt w:val="decimal"/>
      <w:lvlText w:val="%4."/>
      <w:lvlJc w:val="left"/>
      <w:pPr>
        <w:ind w:left="1872" w:hanging="480"/>
      </w:pPr>
    </w:lvl>
    <w:lvl w:ilvl="4" w:tplc="04090019" w:tentative="1">
      <w:start w:val="1"/>
      <w:numFmt w:val="ideographTraditional"/>
      <w:lvlText w:val="%5、"/>
      <w:lvlJc w:val="left"/>
      <w:pPr>
        <w:ind w:left="2352" w:hanging="480"/>
      </w:pPr>
    </w:lvl>
    <w:lvl w:ilvl="5" w:tplc="0409001B" w:tentative="1">
      <w:start w:val="1"/>
      <w:numFmt w:val="lowerRoman"/>
      <w:lvlText w:val="%6."/>
      <w:lvlJc w:val="right"/>
      <w:pPr>
        <w:ind w:left="2832" w:hanging="480"/>
      </w:pPr>
    </w:lvl>
    <w:lvl w:ilvl="6" w:tplc="0409000F" w:tentative="1">
      <w:start w:val="1"/>
      <w:numFmt w:val="decimal"/>
      <w:lvlText w:val="%7."/>
      <w:lvlJc w:val="left"/>
      <w:pPr>
        <w:ind w:left="3312" w:hanging="480"/>
      </w:pPr>
    </w:lvl>
    <w:lvl w:ilvl="7" w:tplc="04090019" w:tentative="1">
      <w:start w:val="1"/>
      <w:numFmt w:val="ideographTraditional"/>
      <w:lvlText w:val="%8、"/>
      <w:lvlJc w:val="left"/>
      <w:pPr>
        <w:ind w:left="3792" w:hanging="480"/>
      </w:pPr>
    </w:lvl>
    <w:lvl w:ilvl="8" w:tplc="0409001B" w:tentative="1">
      <w:start w:val="1"/>
      <w:numFmt w:val="lowerRoman"/>
      <w:lvlText w:val="%9."/>
      <w:lvlJc w:val="right"/>
      <w:pPr>
        <w:ind w:left="4272" w:hanging="480"/>
      </w:pPr>
    </w:lvl>
  </w:abstractNum>
  <w:abstractNum w:abstractNumId="25" w15:restartNumberingAfterBreak="0">
    <w:nsid w:val="4D6D1C6E"/>
    <w:multiLevelType w:val="hybridMultilevel"/>
    <w:tmpl w:val="DAE87A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EB52ECA"/>
    <w:multiLevelType w:val="hybridMultilevel"/>
    <w:tmpl w:val="C6CAE4E0"/>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227741E"/>
    <w:multiLevelType w:val="hybridMultilevel"/>
    <w:tmpl w:val="18E42672"/>
    <w:lvl w:ilvl="0" w:tplc="103E6B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2570DC8"/>
    <w:multiLevelType w:val="hybridMultilevel"/>
    <w:tmpl w:val="FACC2D08"/>
    <w:lvl w:ilvl="0" w:tplc="CDDA9E50">
      <w:start w:val="1"/>
      <w:numFmt w:val="decimal"/>
      <w:lvlText w:val="(%1)."/>
      <w:lvlJc w:val="left"/>
      <w:pPr>
        <w:ind w:left="480" w:hanging="480"/>
      </w:pPr>
      <w:rPr>
        <w:rFonts w:hint="eastAsia"/>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2990A60"/>
    <w:multiLevelType w:val="hybridMultilevel"/>
    <w:tmpl w:val="763A0FB2"/>
    <w:lvl w:ilvl="0" w:tplc="CDDA9E50">
      <w:start w:val="1"/>
      <w:numFmt w:val="decimal"/>
      <w:lvlText w:val="(%1)."/>
      <w:lvlJc w:val="left"/>
      <w:pPr>
        <w:ind w:left="622" w:hanging="480"/>
      </w:pPr>
      <w:rPr>
        <w:rFonts w:hint="eastAsia"/>
        <w:color w:val="auto"/>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30" w15:restartNumberingAfterBreak="0">
    <w:nsid w:val="52FF4D5C"/>
    <w:multiLevelType w:val="hybridMultilevel"/>
    <w:tmpl w:val="F86A981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4D82A45"/>
    <w:multiLevelType w:val="hybridMultilevel"/>
    <w:tmpl w:val="0A8026CA"/>
    <w:lvl w:ilvl="0" w:tplc="F22891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B29752E"/>
    <w:multiLevelType w:val="hybridMultilevel"/>
    <w:tmpl w:val="69985A4A"/>
    <w:lvl w:ilvl="0" w:tplc="0409000F">
      <w:start w:val="1"/>
      <w:numFmt w:val="decimal"/>
      <w:lvlText w:val="%1."/>
      <w:lvlJc w:val="left"/>
      <w:pPr>
        <w:ind w:left="338" w:hanging="480"/>
      </w:pPr>
    </w:lvl>
    <w:lvl w:ilvl="1" w:tplc="04090019" w:tentative="1">
      <w:start w:val="1"/>
      <w:numFmt w:val="ideographTraditional"/>
      <w:lvlText w:val="%2、"/>
      <w:lvlJc w:val="left"/>
      <w:pPr>
        <w:ind w:left="818" w:hanging="480"/>
      </w:pPr>
    </w:lvl>
    <w:lvl w:ilvl="2" w:tplc="0409001B" w:tentative="1">
      <w:start w:val="1"/>
      <w:numFmt w:val="lowerRoman"/>
      <w:lvlText w:val="%3."/>
      <w:lvlJc w:val="right"/>
      <w:pPr>
        <w:ind w:left="1298" w:hanging="480"/>
      </w:pPr>
    </w:lvl>
    <w:lvl w:ilvl="3" w:tplc="0409000F" w:tentative="1">
      <w:start w:val="1"/>
      <w:numFmt w:val="decimal"/>
      <w:lvlText w:val="%4."/>
      <w:lvlJc w:val="left"/>
      <w:pPr>
        <w:ind w:left="1778" w:hanging="480"/>
      </w:pPr>
    </w:lvl>
    <w:lvl w:ilvl="4" w:tplc="04090019" w:tentative="1">
      <w:start w:val="1"/>
      <w:numFmt w:val="ideographTraditional"/>
      <w:lvlText w:val="%5、"/>
      <w:lvlJc w:val="left"/>
      <w:pPr>
        <w:ind w:left="2258" w:hanging="480"/>
      </w:pPr>
    </w:lvl>
    <w:lvl w:ilvl="5" w:tplc="0409001B" w:tentative="1">
      <w:start w:val="1"/>
      <w:numFmt w:val="lowerRoman"/>
      <w:lvlText w:val="%6."/>
      <w:lvlJc w:val="right"/>
      <w:pPr>
        <w:ind w:left="2738" w:hanging="480"/>
      </w:pPr>
    </w:lvl>
    <w:lvl w:ilvl="6" w:tplc="0409000F" w:tentative="1">
      <w:start w:val="1"/>
      <w:numFmt w:val="decimal"/>
      <w:lvlText w:val="%7."/>
      <w:lvlJc w:val="left"/>
      <w:pPr>
        <w:ind w:left="3218" w:hanging="480"/>
      </w:pPr>
    </w:lvl>
    <w:lvl w:ilvl="7" w:tplc="04090019" w:tentative="1">
      <w:start w:val="1"/>
      <w:numFmt w:val="ideographTraditional"/>
      <w:lvlText w:val="%8、"/>
      <w:lvlJc w:val="left"/>
      <w:pPr>
        <w:ind w:left="3698" w:hanging="480"/>
      </w:pPr>
    </w:lvl>
    <w:lvl w:ilvl="8" w:tplc="0409001B" w:tentative="1">
      <w:start w:val="1"/>
      <w:numFmt w:val="lowerRoman"/>
      <w:lvlText w:val="%9."/>
      <w:lvlJc w:val="right"/>
      <w:pPr>
        <w:ind w:left="4178" w:hanging="480"/>
      </w:pPr>
    </w:lvl>
  </w:abstractNum>
  <w:abstractNum w:abstractNumId="33" w15:restartNumberingAfterBreak="0">
    <w:nsid w:val="5FB575C8"/>
    <w:multiLevelType w:val="hybridMultilevel"/>
    <w:tmpl w:val="A518FE8C"/>
    <w:lvl w:ilvl="0" w:tplc="B05C605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0027D92"/>
    <w:multiLevelType w:val="hybridMultilevel"/>
    <w:tmpl w:val="A33000C4"/>
    <w:lvl w:ilvl="0" w:tplc="271A9B7A">
      <w:start w:val="1"/>
      <w:numFmt w:val="decimal"/>
      <w:lvlText w:val="%1."/>
      <w:lvlJc w:val="left"/>
      <w:pPr>
        <w:ind w:left="216" w:hanging="360"/>
      </w:pPr>
      <w:rPr>
        <w:rFonts w:hint="default"/>
      </w:rPr>
    </w:lvl>
    <w:lvl w:ilvl="1" w:tplc="BFBADFCE">
      <w:start w:val="1"/>
      <w:numFmt w:val="decimal"/>
      <w:lvlText w:val="%2."/>
      <w:lvlJc w:val="left"/>
      <w:pPr>
        <w:ind w:left="696" w:hanging="360"/>
      </w:pPr>
      <w:rPr>
        <w:rFonts w:hint="default"/>
      </w:rPr>
    </w:lvl>
    <w:lvl w:ilvl="2" w:tplc="0409001B" w:tentative="1">
      <w:start w:val="1"/>
      <w:numFmt w:val="lowerRoman"/>
      <w:lvlText w:val="%3."/>
      <w:lvlJc w:val="right"/>
      <w:pPr>
        <w:ind w:left="1296" w:hanging="480"/>
      </w:pPr>
    </w:lvl>
    <w:lvl w:ilvl="3" w:tplc="0409000F" w:tentative="1">
      <w:start w:val="1"/>
      <w:numFmt w:val="decimal"/>
      <w:lvlText w:val="%4."/>
      <w:lvlJc w:val="left"/>
      <w:pPr>
        <w:ind w:left="1776" w:hanging="480"/>
      </w:pPr>
    </w:lvl>
    <w:lvl w:ilvl="4" w:tplc="04090019" w:tentative="1">
      <w:start w:val="1"/>
      <w:numFmt w:val="ideographTraditional"/>
      <w:lvlText w:val="%5、"/>
      <w:lvlJc w:val="left"/>
      <w:pPr>
        <w:ind w:left="2256" w:hanging="480"/>
      </w:pPr>
    </w:lvl>
    <w:lvl w:ilvl="5" w:tplc="0409001B" w:tentative="1">
      <w:start w:val="1"/>
      <w:numFmt w:val="lowerRoman"/>
      <w:lvlText w:val="%6."/>
      <w:lvlJc w:val="right"/>
      <w:pPr>
        <w:ind w:left="2736" w:hanging="480"/>
      </w:pPr>
    </w:lvl>
    <w:lvl w:ilvl="6" w:tplc="0409000F" w:tentative="1">
      <w:start w:val="1"/>
      <w:numFmt w:val="decimal"/>
      <w:lvlText w:val="%7."/>
      <w:lvlJc w:val="left"/>
      <w:pPr>
        <w:ind w:left="3216" w:hanging="480"/>
      </w:pPr>
    </w:lvl>
    <w:lvl w:ilvl="7" w:tplc="04090019" w:tentative="1">
      <w:start w:val="1"/>
      <w:numFmt w:val="ideographTraditional"/>
      <w:lvlText w:val="%8、"/>
      <w:lvlJc w:val="left"/>
      <w:pPr>
        <w:ind w:left="3696" w:hanging="480"/>
      </w:pPr>
    </w:lvl>
    <w:lvl w:ilvl="8" w:tplc="0409001B" w:tentative="1">
      <w:start w:val="1"/>
      <w:numFmt w:val="lowerRoman"/>
      <w:lvlText w:val="%9."/>
      <w:lvlJc w:val="right"/>
      <w:pPr>
        <w:ind w:left="4176" w:hanging="480"/>
      </w:pPr>
    </w:lvl>
  </w:abstractNum>
  <w:abstractNum w:abstractNumId="35" w15:restartNumberingAfterBreak="0">
    <w:nsid w:val="617A4888"/>
    <w:multiLevelType w:val="hybridMultilevel"/>
    <w:tmpl w:val="24542042"/>
    <w:lvl w:ilvl="0" w:tplc="AA7E26F8">
      <w:start w:val="1"/>
      <w:numFmt w:val="taiwaneseCountingThousand"/>
      <w:lvlText w:val="(%1)、"/>
      <w:lvlJc w:val="left"/>
      <w:pPr>
        <w:ind w:left="480" w:hanging="480"/>
      </w:pPr>
      <w:rPr>
        <w:rFonts w:hint="eastAsia"/>
      </w:rPr>
    </w:lvl>
    <w:lvl w:ilvl="1" w:tplc="08F88222">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1C87B7F"/>
    <w:multiLevelType w:val="hybridMultilevel"/>
    <w:tmpl w:val="F1C83D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1E31B14"/>
    <w:multiLevelType w:val="hybridMultilevel"/>
    <w:tmpl w:val="2E0A9CE0"/>
    <w:lvl w:ilvl="0" w:tplc="CDDA9E50">
      <w:start w:val="1"/>
      <w:numFmt w:val="decimal"/>
      <w:lvlText w:val="(%1)."/>
      <w:lvlJc w:val="left"/>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6B67D8"/>
    <w:multiLevelType w:val="hybridMultilevel"/>
    <w:tmpl w:val="36EECB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086FEF"/>
    <w:multiLevelType w:val="hybridMultilevel"/>
    <w:tmpl w:val="46AA3B24"/>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B0916A7"/>
    <w:multiLevelType w:val="hybridMultilevel"/>
    <w:tmpl w:val="F14C73CE"/>
    <w:lvl w:ilvl="0" w:tplc="B05C6052">
      <w:start w:val="1"/>
      <w:numFmt w:val="decimal"/>
      <w:lvlText w:val="%1."/>
      <w:lvlJc w:val="left"/>
      <w:pPr>
        <w:ind w:left="840" w:hanging="720"/>
      </w:pPr>
      <w:rPr>
        <w:rFonts w:hint="eastAsia"/>
      </w:rPr>
    </w:lvl>
    <w:lvl w:ilvl="1" w:tplc="30105A36">
      <w:start w:val="1"/>
      <w:numFmt w:val="decimal"/>
      <w:lvlText w:val="%2."/>
      <w:lvlJc w:val="left"/>
      <w:pPr>
        <w:ind w:left="960" w:hanging="360"/>
      </w:pPr>
      <w:rPr>
        <w:rFonts w:hint="default"/>
      </w:rPr>
    </w:lvl>
    <w:lvl w:ilvl="2" w:tplc="7FAC850E">
      <w:start w:val="1"/>
      <w:numFmt w:val="taiwaneseCountingThousand"/>
      <w:lvlText w:val="第%3節"/>
      <w:lvlJc w:val="left"/>
      <w:pPr>
        <w:ind w:left="2760" w:hanging="1680"/>
      </w:pPr>
      <w:rPr>
        <w:rFonts w:hint="default"/>
      </w:rPr>
    </w:lvl>
    <w:lvl w:ilvl="3" w:tplc="2EFE519A">
      <w:start w:val="1"/>
      <w:numFmt w:val="taiwaneseCountingThousand"/>
      <w:lvlText w:val="(%4)"/>
      <w:lvlJc w:val="left"/>
      <w:pPr>
        <w:ind w:left="1960" w:hanging="400"/>
      </w:pPr>
      <w:rPr>
        <w:rFonts w:hint="eastAsia"/>
      </w:rPr>
    </w:lvl>
    <w:lvl w:ilvl="4" w:tplc="20CC8A24">
      <w:start w:val="1"/>
      <w:numFmt w:val="taiwaneseCountingThousand"/>
      <w:lvlText w:val="%5、"/>
      <w:lvlJc w:val="left"/>
      <w:pPr>
        <w:ind w:left="2520" w:hanging="480"/>
      </w:pPr>
      <w:rPr>
        <w:rFonts w:hint="eastAsia"/>
      </w:r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1" w15:restartNumberingAfterBreak="0">
    <w:nsid w:val="6D981FD4"/>
    <w:multiLevelType w:val="hybridMultilevel"/>
    <w:tmpl w:val="5FAE283C"/>
    <w:lvl w:ilvl="0" w:tplc="CDDA9E50">
      <w:start w:val="1"/>
      <w:numFmt w:val="decimal"/>
      <w:lvlText w:val="(%1)."/>
      <w:lvlJc w:val="left"/>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401523"/>
    <w:multiLevelType w:val="hybridMultilevel"/>
    <w:tmpl w:val="11C4F1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4BD4096"/>
    <w:multiLevelType w:val="hybridMultilevel"/>
    <w:tmpl w:val="12382C1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5BC02B8"/>
    <w:multiLevelType w:val="hybridMultilevel"/>
    <w:tmpl w:val="BBAEA95C"/>
    <w:lvl w:ilvl="0" w:tplc="3698B1AC">
      <w:start w:val="1"/>
      <w:numFmt w:val="decimal"/>
      <w:lvlText w:val="%1."/>
      <w:lvlJc w:val="left"/>
      <w:pPr>
        <w:ind w:left="360" w:hanging="360"/>
      </w:pPr>
      <w:rPr>
        <w:rFonts w:asciiTheme="minorHAnsi" w:eastAsiaTheme="minorEastAsia" w:hAnsiTheme="minorHAnsi"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942380D"/>
    <w:multiLevelType w:val="hybridMultilevel"/>
    <w:tmpl w:val="9C3660B8"/>
    <w:lvl w:ilvl="0" w:tplc="CDDA9E50">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A8C066B8">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D8124C2"/>
    <w:multiLevelType w:val="hybridMultilevel"/>
    <w:tmpl w:val="CA48B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5"/>
  </w:num>
  <w:num w:numId="3">
    <w:abstractNumId w:val="0"/>
  </w:num>
  <w:num w:numId="4">
    <w:abstractNumId w:val="14"/>
  </w:num>
  <w:num w:numId="5">
    <w:abstractNumId w:val="4"/>
  </w:num>
  <w:num w:numId="6">
    <w:abstractNumId w:val="17"/>
  </w:num>
  <w:num w:numId="7">
    <w:abstractNumId w:val="5"/>
  </w:num>
  <w:num w:numId="8">
    <w:abstractNumId w:val="16"/>
  </w:num>
  <w:num w:numId="9">
    <w:abstractNumId w:val="42"/>
  </w:num>
  <w:num w:numId="10">
    <w:abstractNumId w:val="11"/>
  </w:num>
  <w:num w:numId="11">
    <w:abstractNumId w:val="19"/>
  </w:num>
  <w:num w:numId="12">
    <w:abstractNumId w:val="29"/>
  </w:num>
  <w:num w:numId="13">
    <w:abstractNumId w:val="26"/>
  </w:num>
  <w:num w:numId="14">
    <w:abstractNumId w:val="6"/>
  </w:num>
  <w:num w:numId="15">
    <w:abstractNumId w:val="45"/>
  </w:num>
  <w:num w:numId="16">
    <w:abstractNumId w:val="28"/>
  </w:num>
  <w:num w:numId="17">
    <w:abstractNumId w:val="13"/>
  </w:num>
  <w:num w:numId="18">
    <w:abstractNumId w:val="39"/>
  </w:num>
  <w:num w:numId="19">
    <w:abstractNumId w:val="18"/>
  </w:num>
  <w:num w:numId="20">
    <w:abstractNumId w:val="36"/>
  </w:num>
  <w:num w:numId="21">
    <w:abstractNumId w:val="23"/>
  </w:num>
  <w:num w:numId="22">
    <w:abstractNumId w:val="46"/>
  </w:num>
  <w:num w:numId="23">
    <w:abstractNumId w:val="38"/>
  </w:num>
  <w:num w:numId="24">
    <w:abstractNumId w:val="7"/>
  </w:num>
  <w:num w:numId="25">
    <w:abstractNumId w:val="12"/>
  </w:num>
  <w:num w:numId="26">
    <w:abstractNumId w:val="10"/>
  </w:num>
  <w:num w:numId="27">
    <w:abstractNumId w:val="15"/>
  </w:num>
  <w:num w:numId="28">
    <w:abstractNumId w:val="32"/>
  </w:num>
  <w:num w:numId="29">
    <w:abstractNumId w:val="41"/>
  </w:num>
  <w:num w:numId="30">
    <w:abstractNumId w:val="37"/>
  </w:num>
  <w:num w:numId="31">
    <w:abstractNumId w:val="33"/>
  </w:num>
  <w:num w:numId="32">
    <w:abstractNumId w:val="40"/>
  </w:num>
  <w:num w:numId="33">
    <w:abstractNumId w:val="44"/>
  </w:num>
  <w:num w:numId="34">
    <w:abstractNumId w:val="22"/>
  </w:num>
  <w:num w:numId="35">
    <w:abstractNumId w:val="3"/>
  </w:num>
  <w:num w:numId="36">
    <w:abstractNumId w:val="1"/>
  </w:num>
  <w:num w:numId="37">
    <w:abstractNumId w:val="9"/>
  </w:num>
  <w:num w:numId="38">
    <w:abstractNumId w:val="24"/>
  </w:num>
  <w:num w:numId="39">
    <w:abstractNumId w:val="21"/>
  </w:num>
  <w:num w:numId="40">
    <w:abstractNumId w:val="8"/>
  </w:num>
  <w:num w:numId="41">
    <w:abstractNumId w:val="20"/>
  </w:num>
  <w:num w:numId="42">
    <w:abstractNumId w:val="43"/>
  </w:num>
  <w:num w:numId="43">
    <w:abstractNumId w:val="2"/>
  </w:num>
  <w:num w:numId="44">
    <w:abstractNumId w:val="34"/>
  </w:num>
  <w:num w:numId="45">
    <w:abstractNumId w:val="27"/>
  </w:num>
  <w:num w:numId="46">
    <w:abstractNumId w:val="30"/>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grammar="clean"/>
  <w:attachedTemplate r:id="rId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38B"/>
    <w:rsid w:val="00000C7B"/>
    <w:rsid w:val="000127CA"/>
    <w:rsid w:val="00066FFC"/>
    <w:rsid w:val="0007196D"/>
    <w:rsid w:val="000721AF"/>
    <w:rsid w:val="000853CD"/>
    <w:rsid w:val="00126516"/>
    <w:rsid w:val="0018748E"/>
    <w:rsid w:val="0022099D"/>
    <w:rsid w:val="00262F3C"/>
    <w:rsid w:val="00266DEF"/>
    <w:rsid w:val="00272797"/>
    <w:rsid w:val="002973E2"/>
    <w:rsid w:val="002B602F"/>
    <w:rsid w:val="00487A3C"/>
    <w:rsid w:val="004D7B5C"/>
    <w:rsid w:val="004F1790"/>
    <w:rsid w:val="0054789B"/>
    <w:rsid w:val="0056228B"/>
    <w:rsid w:val="00606873"/>
    <w:rsid w:val="00635746"/>
    <w:rsid w:val="006454F5"/>
    <w:rsid w:val="006B238B"/>
    <w:rsid w:val="006C5A36"/>
    <w:rsid w:val="007B18F6"/>
    <w:rsid w:val="007C1E03"/>
    <w:rsid w:val="007E30F6"/>
    <w:rsid w:val="007E5256"/>
    <w:rsid w:val="007F2647"/>
    <w:rsid w:val="00814CFF"/>
    <w:rsid w:val="008817A0"/>
    <w:rsid w:val="00886037"/>
    <w:rsid w:val="008F3902"/>
    <w:rsid w:val="008F5349"/>
    <w:rsid w:val="008F5E07"/>
    <w:rsid w:val="00906CC9"/>
    <w:rsid w:val="00914F8F"/>
    <w:rsid w:val="00917FCA"/>
    <w:rsid w:val="00922AAA"/>
    <w:rsid w:val="00981B67"/>
    <w:rsid w:val="009B71BF"/>
    <w:rsid w:val="00A300FC"/>
    <w:rsid w:val="00A37CC8"/>
    <w:rsid w:val="00A66624"/>
    <w:rsid w:val="00A9039D"/>
    <w:rsid w:val="00A914EF"/>
    <w:rsid w:val="00AA15D2"/>
    <w:rsid w:val="00AA245E"/>
    <w:rsid w:val="00AC643B"/>
    <w:rsid w:val="00B46E63"/>
    <w:rsid w:val="00B50FA8"/>
    <w:rsid w:val="00B8005A"/>
    <w:rsid w:val="00BD5169"/>
    <w:rsid w:val="00C35C7A"/>
    <w:rsid w:val="00CB707A"/>
    <w:rsid w:val="00CC717A"/>
    <w:rsid w:val="00D20D9C"/>
    <w:rsid w:val="00D416C0"/>
    <w:rsid w:val="00D8737B"/>
    <w:rsid w:val="00DA4CC0"/>
    <w:rsid w:val="00DD51A9"/>
    <w:rsid w:val="00DD7B06"/>
    <w:rsid w:val="00DE5527"/>
    <w:rsid w:val="00E37C62"/>
    <w:rsid w:val="00EA42D7"/>
    <w:rsid w:val="00EA7140"/>
    <w:rsid w:val="00EB3556"/>
    <w:rsid w:val="00EB5AFA"/>
    <w:rsid w:val="00ED54D4"/>
    <w:rsid w:val="00ED7F09"/>
    <w:rsid w:val="00EF273E"/>
    <w:rsid w:val="00F10AF8"/>
    <w:rsid w:val="00F23F87"/>
    <w:rsid w:val="00F25FFF"/>
    <w:rsid w:val="00F94E2F"/>
    <w:rsid w:val="00F96488"/>
    <w:rsid w:val="00FC4884"/>
    <w:rsid w:val="00FE32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AF7FB"/>
  <w15:chartTrackingRefBased/>
  <w15:docId w15:val="{9570F489-0BAA-442C-907D-2241EAB8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F179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4F1790"/>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4F1790"/>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4F1790"/>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F1790"/>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4F1790"/>
    <w:rPr>
      <w:rFonts w:asciiTheme="majorHAnsi" w:eastAsiaTheme="majorEastAsia" w:hAnsiTheme="majorHAnsi" w:cstheme="majorBidi"/>
      <w:b/>
      <w:bCs/>
      <w:sz w:val="48"/>
      <w:szCs w:val="48"/>
    </w:rPr>
  </w:style>
  <w:style w:type="character" w:customStyle="1" w:styleId="30">
    <w:name w:val="標題 3 字元"/>
    <w:basedOn w:val="a0"/>
    <w:link w:val="3"/>
    <w:uiPriority w:val="9"/>
    <w:rsid w:val="004F1790"/>
    <w:rPr>
      <w:rFonts w:asciiTheme="majorHAnsi" w:eastAsiaTheme="majorEastAsia" w:hAnsiTheme="majorHAnsi" w:cstheme="majorBidi"/>
      <w:b/>
      <w:bCs/>
      <w:sz w:val="36"/>
      <w:szCs w:val="36"/>
    </w:rPr>
  </w:style>
  <w:style w:type="character" w:customStyle="1" w:styleId="40">
    <w:name w:val="標題 4 字元"/>
    <w:basedOn w:val="a0"/>
    <w:link w:val="4"/>
    <w:uiPriority w:val="9"/>
    <w:rsid w:val="004F1790"/>
    <w:rPr>
      <w:rFonts w:asciiTheme="majorHAnsi" w:eastAsiaTheme="majorEastAsia" w:hAnsiTheme="majorHAnsi" w:cstheme="majorBidi"/>
      <w:sz w:val="36"/>
      <w:szCs w:val="36"/>
    </w:rPr>
  </w:style>
  <w:style w:type="paragraph" w:styleId="a3">
    <w:name w:val="header"/>
    <w:basedOn w:val="a"/>
    <w:link w:val="a4"/>
    <w:uiPriority w:val="99"/>
    <w:unhideWhenUsed/>
    <w:rsid w:val="007C1E03"/>
    <w:pPr>
      <w:tabs>
        <w:tab w:val="center" w:pos="4153"/>
        <w:tab w:val="right" w:pos="8306"/>
      </w:tabs>
      <w:snapToGrid w:val="0"/>
    </w:pPr>
    <w:rPr>
      <w:sz w:val="20"/>
      <w:szCs w:val="20"/>
    </w:rPr>
  </w:style>
  <w:style w:type="character" w:customStyle="1" w:styleId="a4">
    <w:name w:val="頁首 字元"/>
    <w:basedOn w:val="a0"/>
    <w:link w:val="a3"/>
    <w:uiPriority w:val="99"/>
    <w:rsid w:val="007C1E03"/>
    <w:rPr>
      <w:sz w:val="20"/>
      <w:szCs w:val="20"/>
    </w:rPr>
  </w:style>
  <w:style w:type="paragraph" w:styleId="a5">
    <w:name w:val="footer"/>
    <w:basedOn w:val="a"/>
    <w:link w:val="a6"/>
    <w:uiPriority w:val="99"/>
    <w:unhideWhenUsed/>
    <w:rsid w:val="007C1E03"/>
    <w:pPr>
      <w:tabs>
        <w:tab w:val="center" w:pos="4153"/>
        <w:tab w:val="right" w:pos="8306"/>
      </w:tabs>
      <w:snapToGrid w:val="0"/>
    </w:pPr>
    <w:rPr>
      <w:sz w:val="20"/>
      <w:szCs w:val="20"/>
    </w:rPr>
  </w:style>
  <w:style w:type="character" w:customStyle="1" w:styleId="a6">
    <w:name w:val="頁尾 字元"/>
    <w:basedOn w:val="a0"/>
    <w:link w:val="a5"/>
    <w:uiPriority w:val="99"/>
    <w:rsid w:val="007C1E03"/>
    <w:rPr>
      <w:sz w:val="20"/>
      <w:szCs w:val="20"/>
    </w:rPr>
  </w:style>
  <w:style w:type="paragraph" w:styleId="a7">
    <w:name w:val="List Paragraph"/>
    <w:basedOn w:val="a"/>
    <w:uiPriority w:val="1"/>
    <w:qFormat/>
    <w:rsid w:val="00B50FA8"/>
    <w:pPr>
      <w:ind w:leftChars="200" w:left="480"/>
    </w:pPr>
  </w:style>
  <w:style w:type="paragraph" w:styleId="Web">
    <w:name w:val="Normal (Web)"/>
    <w:basedOn w:val="a"/>
    <w:uiPriority w:val="99"/>
    <w:unhideWhenUsed/>
    <w:rsid w:val="00FC4884"/>
    <w:pPr>
      <w:widowControl/>
      <w:spacing w:after="300"/>
    </w:pPr>
    <w:rPr>
      <w:rFonts w:ascii="新細明體" w:eastAsia="新細明體" w:hAnsi="新細明體" w:cs="新細明體"/>
      <w:kern w:val="0"/>
      <w:szCs w:val="24"/>
    </w:rPr>
  </w:style>
  <w:style w:type="paragraph" w:styleId="a8">
    <w:name w:val="Body Text"/>
    <w:basedOn w:val="a"/>
    <w:link w:val="a9"/>
    <w:uiPriority w:val="1"/>
    <w:qFormat/>
    <w:rsid w:val="00FC4884"/>
    <w:pPr>
      <w:autoSpaceDE w:val="0"/>
      <w:autoSpaceDN w:val="0"/>
      <w:spacing w:before="24"/>
      <w:ind w:left="334"/>
    </w:pPr>
    <w:rPr>
      <w:rFonts w:ascii="新細明體" w:eastAsia="新細明體" w:hAnsi="新細明體" w:cs="新細明體"/>
      <w:kern w:val="0"/>
      <w:szCs w:val="24"/>
      <w:lang w:eastAsia="en-US"/>
    </w:rPr>
  </w:style>
  <w:style w:type="character" w:customStyle="1" w:styleId="a9">
    <w:name w:val="本文 字元"/>
    <w:basedOn w:val="a0"/>
    <w:link w:val="a8"/>
    <w:uiPriority w:val="1"/>
    <w:rsid w:val="00FC4884"/>
    <w:rPr>
      <w:rFonts w:ascii="新細明體" w:eastAsia="新細明體" w:hAnsi="新細明體" w:cs="新細明體"/>
      <w:kern w:val="0"/>
      <w:szCs w:val="24"/>
      <w:lang w:eastAsia="en-US"/>
    </w:rPr>
  </w:style>
  <w:style w:type="paragraph" w:customStyle="1" w:styleId="aa">
    <w:name w:val="（一）"/>
    <w:basedOn w:val="a"/>
    <w:link w:val="ab"/>
    <w:qFormat/>
    <w:rsid w:val="007E30F6"/>
    <w:pPr>
      <w:widowControl/>
      <w:spacing w:beforeLines="50"/>
      <w:ind w:leftChars="100" w:left="100" w:hangingChars="300" w:hanging="300"/>
      <w:jc w:val="both"/>
    </w:pPr>
    <w:rPr>
      <w:rFonts w:ascii="Times New Roman" w:eastAsia="新細明體" w:hAnsi="Times New Roman"/>
      <w:bCs/>
    </w:rPr>
  </w:style>
  <w:style w:type="character" w:customStyle="1" w:styleId="ab">
    <w:name w:val="（一） 字元"/>
    <w:basedOn w:val="a0"/>
    <w:link w:val="aa"/>
    <w:rsid w:val="007E30F6"/>
    <w:rPr>
      <w:rFonts w:ascii="Times New Roman" w:eastAsia="新細明體" w:hAnsi="Times New Roman"/>
      <w:bCs/>
    </w:rPr>
  </w:style>
  <w:style w:type="paragraph" w:styleId="ac">
    <w:name w:val="Plain Text"/>
    <w:basedOn w:val="a"/>
    <w:link w:val="ad"/>
    <w:uiPriority w:val="99"/>
    <w:unhideWhenUsed/>
    <w:rsid w:val="00DD51A9"/>
    <w:rPr>
      <w:rFonts w:ascii="細明體" w:eastAsia="細明體" w:hAnsi="Courier New" w:cs="Courier New"/>
      <w:szCs w:val="24"/>
    </w:rPr>
  </w:style>
  <w:style w:type="character" w:customStyle="1" w:styleId="ad">
    <w:name w:val="純文字 字元"/>
    <w:basedOn w:val="a0"/>
    <w:link w:val="ac"/>
    <w:uiPriority w:val="99"/>
    <w:rsid w:val="00DD51A9"/>
    <w:rPr>
      <w:rFonts w:ascii="細明體" w:eastAsia="細明體" w:hAnsi="Courier New" w:cs="Courier New"/>
      <w:szCs w:val="24"/>
    </w:rPr>
  </w:style>
  <w:style w:type="table" w:styleId="ae">
    <w:name w:val="Table Grid"/>
    <w:basedOn w:val="a1"/>
    <w:uiPriority w:val="59"/>
    <w:rsid w:val="00DD5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5E07"/>
    <w:pPr>
      <w:autoSpaceDE w:val="0"/>
      <w:autoSpaceDN w:val="0"/>
      <w:adjustRightInd w:val="0"/>
    </w:pPr>
    <w:rPr>
      <w:rFonts w:ascii="標楷體" w:eastAsia="標楷體" w:cs="標楷體"/>
      <w:color w:val="000000"/>
      <w:kern w:val="0"/>
      <w:szCs w:val="24"/>
    </w:rPr>
  </w:style>
  <w:style w:type="paragraph" w:styleId="af">
    <w:name w:val="TOC Heading"/>
    <w:basedOn w:val="1"/>
    <w:next w:val="a"/>
    <w:uiPriority w:val="39"/>
    <w:unhideWhenUsed/>
    <w:qFormat/>
    <w:rsid w:val="00EA42D7"/>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EA42D7"/>
  </w:style>
  <w:style w:type="paragraph" w:styleId="21">
    <w:name w:val="toc 2"/>
    <w:basedOn w:val="a"/>
    <w:next w:val="a"/>
    <w:autoRedefine/>
    <w:uiPriority w:val="39"/>
    <w:unhideWhenUsed/>
    <w:rsid w:val="00EA42D7"/>
    <w:pPr>
      <w:ind w:leftChars="200" w:left="480"/>
    </w:pPr>
  </w:style>
  <w:style w:type="paragraph" w:styleId="31">
    <w:name w:val="toc 3"/>
    <w:basedOn w:val="a"/>
    <w:next w:val="a"/>
    <w:autoRedefine/>
    <w:uiPriority w:val="39"/>
    <w:unhideWhenUsed/>
    <w:rsid w:val="00EA42D7"/>
    <w:pPr>
      <w:ind w:leftChars="400" w:left="960"/>
    </w:pPr>
  </w:style>
  <w:style w:type="character" w:styleId="af0">
    <w:name w:val="Hyperlink"/>
    <w:basedOn w:val="a0"/>
    <w:uiPriority w:val="99"/>
    <w:unhideWhenUsed/>
    <w:rsid w:val="00EA42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354;&#22823;\&#26041;&#35488;&#35336;&#21123;\&#25945;&#23416;&#37197;&#20214;&#31684;&#26412;.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8f94532-17cb-4ed6-9529-c61de5a7e08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件" ma:contentTypeID="0x01010004EE6A6955F724478AA2481DD7B3D0FA" ma:contentTypeVersion="15" ma:contentTypeDescription="建立新的文件。" ma:contentTypeScope="" ma:versionID="38b647923ebee84ff2c02069e3e077f1">
  <xsd:schema xmlns:xsd="http://www.w3.org/2001/XMLSchema" xmlns:xs="http://www.w3.org/2001/XMLSchema" xmlns:p="http://schemas.microsoft.com/office/2006/metadata/properties" xmlns:ns3="68f94532-17cb-4ed6-9529-c61de5a7e08b" targetNamespace="http://schemas.microsoft.com/office/2006/metadata/properties" ma:root="true" ma:fieldsID="03b04b37959ba8ca166b27c76df972a0" ns3:_="">
    <xsd:import namespace="68f94532-17cb-4ed6-9529-c61de5a7e08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f94532-17cb-4ed6-9529-c61de5a7e0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0ED70-77B7-411B-B143-FA6B88D25AE6}">
  <ds:schemaRefs>
    <ds:schemaRef ds:uri="http://schemas.microsoft.com/office/2006/metadata/properties"/>
    <ds:schemaRef ds:uri="http://schemas.microsoft.com/office/infopath/2007/PartnerControls"/>
    <ds:schemaRef ds:uri="68f94532-17cb-4ed6-9529-c61de5a7e08b"/>
  </ds:schemaRefs>
</ds:datastoreItem>
</file>

<file path=customXml/itemProps2.xml><?xml version="1.0" encoding="utf-8"?>
<ds:datastoreItem xmlns:ds="http://schemas.openxmlformats.org/officeDocument/2006/customXml" ds:itemID="{0851D616-65DB-40C1-8B8D-E94709BC8D29}">
  <ds:schemaRefs>
    <ds:schemaRef ds:uri="http://schemas.microsoft.com/sharepoint/v3/contenttype/forms"/>
  </ds:schemaRefs>
</ds:datastoreItem>
</file>

<file path=customXml/itemProps3.xml><?xml version="1.0" encoding="utf-8"?>
<ds:datastoreItem xmlns:ds="http://schemas.openxmlformats.org/officeDocument/2006/customXml" ds:itemID="{572A6C68-EEFD-46C7-9178-F61EA0F53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f94532-17cb-4ed6-9529-c61de5a7e0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727F92-D720-4CC8-AA89-ED7DAEFB6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教學配件範本.dotx</Template>
  <TotalTime>3</TotalTime>
  <Pages>7</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2025-07-30T04:05:00Z</dcterms:created>
  <dcterms:modified xsi:type="dcterms:W3CDTF">2025-07-30T04:08:00Z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0x01010004EE6A6955F724478AA2481DD7B3D0FA</vt:lpwstr>
  </property>
</Properties>
</file>