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Κεφάλαιο 2: Θεωρητικό Υπόβαθρο &amp; Ανάλυση Υπαρχόντων Συστημάτων</w:t>
      </w:r>
    </w:p>
    <w:p>
      <w:pPr>
        <w:spacing w:before="200" w:after="200" w:line="360"/>
      </w:pPr>
      <w:r>
        <w:t xml:space="preserve">Το παρόν κεφάλαιο παρουσιάζει το θεωρητικό πλαίσιο και την τεχνολογική βάση πάνω στην οποία στηρίχθηκε η ανάπτυξη του συστήματος Smart Parking. Αρχικά, αναλύεται το Διαδίκτυο των Πραγμάτων (IoT) και οι τεχνολογίες ανίχνευσης που χρησιμοποιούνται στην αστική στάθμευση, καθώς και τα πρωτόκολλα επικοινωνίας που είναι κατάλληλα για εφαρμογές IoT. Στη συνέχεια, εξετάζονται οι τεχνολογίες Smart Parking και παρουσιάζεται η αρχιτεκτονική τέτοιων συστημάτων. Ακολουθεί μια βιβλιογραφική ανασκόπηση υπαρχόντων εμπορικών και ερευνητικών συστημάτων, με στόχο την εξαγωγή βέλτιστων πρακτικών. Τέλος, παρουσιάζονται αναλυτικά οι τεχνολογίες που επιλέχθηκαν για την υλοποίηση της εργασίας (FastAPI, PostgreSQL, Redis, Docker) με αιτιολόγηση των επιλογών αυτών.</w:t>
      </w:r>
    </w:p>
    <w:p>
      <w:pPr>
        <w:pStyle w:val="Heading2"/>
      </w:pPr>
      <w:r>
        <w:t xml:space="preserve">2.1 Διαδίκτυο των Πραγμάτων (IoT) στην Αστική Στάθμευση</w:t>
      </w:r>
    </w:p>
    <w:p>
      <w:pPr>
        <w:spacing w:before="200" w:after="200" w:line="360"/>
      </w:pPr>
      <w:r>
        <w:t xml:space="preserve">Το Διαδίκτυο των Πραγμάτων (Internet of Things - IoT) αναφέρεται στο δίκτυο φυσικών αντικειμένων που είναι εξοπλισμένα με αισθητήρες, λογισμικό και άλλες τεχνολογίες με στόχο τη σύνδεση και την ανταλλαγή δεδομένων με άλλες συσκευές και συστήματα μέσω του διαδικτύου. Στο πλαίσιο της έξυπνης πόλης (Smart City), το IoT αποτελεί το νευρικό σύστημα που επιτρέπει τη συλλογή δεδομένων σε πραγματικό χρόνο από το αστικό περιβάλλον και τη λήψη έξυπνων αποφάσεων.</w:t>
      </w:r>
    </w:p>
    <w:p>
      <w:pPr>
        <w:spacing w:before="200" w:after="200" w:line="360"/>
      </w:pPr>
      <w:r>
        <w:t xml:space="preserve">Το Smart Parking αποτελεί μία από τις πιο σημαντικές εφαρμογές IoT στις σύγχρονες έξυπνες πόλεις. Η επιτυχία ενός συστήματος Smart Parking εξαρτάται άμεσα από την ακρίβεια ανίχνευσης της παρουσίας οχημάτων, την αξιοπιστία μετάδοσης των δεδομένων, και την ταχύτητα επεξεργασίας και παρουσίασης της πληροφορίας στους τελικούς χρήστες. Τα συστατικά στοιχεία ενός IoT ecosystem για Smart Parking περιλαμβάνουν: (α) τους αισθητήρες που τοποθετούνται σε κάθε θέση στάθμευσης, (β) τα δίκτυα επικοινωνίας που μεταφέρουν τα δεδομένα, (γ) τις πλατφόρμες επεξεργασίας δεδομένων (συνήθως στο cloud), και (δ) τις διεπαφές χρήστη (mobile apps, web dashboards).</w:t>
      </w:r>
    </w:p>
    <w:p>
      <w:pPr>
        <w:pStyle w:val="Heading3"/>
      </w:pPr>
      <w:r>
        <w:t xml:space="preserve">2.1.1 Τεχνολογίες Ανίχνευσης</w:t>
      </w:r>
    </w:p>
    <w:p>
      <w:pPr>
        <w:spacing w:before="200" w:after="200" w:line="360"/>
      </w:pPr>
      <w:r>
        <w:t xml:space="preserve">Η βιβλιογραφία αναδεικνύει τρεις κύριες κατηγορίες αισθητήρων για την ανίχνευση της κατάληψης θέσεων στάθμευσης, η κάθε μία με συγκεκριμένα πλεονεκτήματα, μειονεκτήματα και πεδία εφαρμογής. Ο Πίνακας 2.1 παρουσιάζει μια συγκριτική ανάλυση των τριών βασικών τεχνολογιών.</w:t>
      </w:r>
    </w:p>
    <w:p>
      <w:pPr>
        <w:spacing w:before="300" w:after="100" w:line="360"/>
        <w:jc w:val="center"/>
      </w:pPr>
      <w:r>
        <w:rPr>
          <w:b/>
          <w:bCs/>
        </w:rPr>
        <w:t xml:space="preserve">Πίνακας 2.1: Συγκριτική Ανάλυση Τεχνολογιών Ανίχνευσης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pPr>
              <w:jc w:val="center"/>
            </w:pPr>
            <w:r>
              <w:rPr>
                <w:b/>
                <w:bCs/>
              </w:rPr>
              <w:t xml:space="preserve">Τεχνολογία</w:t>
            </w:r>
          </w:p>
        </w:tc>
        <w:tc>
          <w:tcPr>
            <w:tcW w:type="dxa" w:w="180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pPr>
              <w:jc w:val="center"/>
            </w:pPr>
            <w:r>
              <w:rPr>
                <w:b/>
                <w:bCs/>
              </w:rPr>
              <w:t xml:space="preserve">Αρχή Λειτουργίας</w:t>
            </w:r>
          </w:p>
        </w:tc>
        <w:tc>
          <w:tcPr>
            <w:tcW w:type="dxa" w:w="180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pPr>
              <w:jc w:val="center"/>
            </w:pPr>
            <w:r>
              <w:rPr>
                <w:b/>
                <w:bCs/>
              </w:rPr>
              <w:t xml:space="preserve">Πλεονεκτήματα</w:t>
            </w:r>
          </w:p>
        </w:tc>
        <w:tc>
          <w:tcPr>
            <w:tcW w:type="dxa" w:w="1800"/>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pPr>
              <w:jc w:val="center"/>
            </w:pPr>
            <w:r>
              <w:rPr>
                <w:b/>
                <w:bCs/>
              </w:rPr>
              <w:t xml:space="preserve">Μειονεκτήματα</w:t>
            </w:r>
          </w:p>
        </w:tc>
        <w:tc>
          <w:tcPr>
            <w:tcW w:type="dxa" w:w="1826"/>
            <w:tcBorders>
              <w:top w:val="single" w:color="000000" w:sz="1"/>
              <w:left w:val="single" w:color="000000" w:sz="1"/>
              <w:bottom w:val="single" w:color="000000" w:sz="1"/>
              <w:right w:val="single" w:color="000000" w:sz="1"/>
            </w:tcBorders>
            <w:shd w:fill="D5E8F0" w:val="clear"/>
            <w:tcMar>
              <w:top w:type="dxa" w:w="100"/>
              <w:left w:type="dxa" w:w="120"/>
              <w:bottom w:type="dxa" w:w="100"/>
              <w:right w:type="dxa" w:w="120"/>
            </w:tcMar>
          </w:tcPr>
          <w:p>
            <w:pPr>
              <w:jc w:val="center"/>
            </w:pPr>
            <w:r>
              <w:rPr>
                <w:b/>
                <w:bCs/>
              </w:rPr>
              <w:t xml:space="preserve">Ακρίβεια</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Μαγνητόμετρα</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Ανίχνευση διαταραχών μαγνητικού πεδίου από μεταλλικές μάζες.</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Χαμηλό κόστος, υψηλή αυτονομία μπαταρίας, ανθεκτικότητα.</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Επηρεάζεται από ηλεκτρομαγνητικές παρεμβολές (μετρό, γραμμές ρεύματος).</w:t>
            </w:r>
          </w:p>
        </w:tc>
        <w:tc>
          <w:tcPr>
            <w:tcW w:type="dxa" w:w="18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~95%</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Αισθητήρες Υπερήχων</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Εκπομπή ηχητικών κυμάτων και μέτρηση χρόνου επιστροφής.</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Υψηλή ακρίβεια σε κλειστούς χώρους, χαμηλό κόστος.</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Ευαισθησία σε καιρικές συνθήκες, απαιτεί οπτική επαφή.</w:t>
            </w:r>
          </w:p>
        </w:tc>
        <w:tc>
          <w:tcPr>
            <w:tcW w:type="dxa" w:w="18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&gt;99% (Εσωτερικά)</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Κάμερες (Computer Vision)</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Επεξεργασία εικόνας με χρήση αλγορίθμων ML/AI.</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Κάλυψη πολλαπλών θέσεων, αναγνώριση πινακίδας (LPR), ασφάλεια χώρου.</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Υψηλό κόστος, απαιτήσεις επεξεργαστικής ισχύος, θέματα ιδιωτικότητας (GDPR).</w:t>
            </w:r>
          </w:p>
        </w:tc>
        <w:tc>
          <w:tcPr>
            <w:tcW w:type="dxa" w:w="18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85-95%</w:t>
            </w:r>
          </w:p>
        </w:tc>
      </w:tr>
    </w:tbl>
    <w:p>
      <w:pPr>
        <w:spacing w:before="200" w:after="200" w:line="360"/>
      </w:pPr>
      <w:r>
        <w:rPr>
          <w:b/>
          <w:bCs/>
        </w:rPr>
        <w:t xml:space="preserve">Μαγνητόμετρα: </w:t>
      </w:r>
      <w:r>
        <w:t xml:space="preserve">Τα μαγνητόμετρα αποτελούν την πιο οικονομική λύση και λειτουργούν με την ανίχνευση διαταραχών στο μαγνητικό πεδίο της Γης που προκαλούνται από τη μεταλλική μάζα των οχημάτων. Τοποθετούνται συνήθως εντός του οδοστρώματος και έχουν υψηλή αυτονομία μπαταρίας (έως 10 χρόνια). Ωστόσο, μπορεί να επηρεαστούν από ηλεκτρομαγνητικές παρεμβολές όπως γραμμές μετρό ή γραμμές ηλεκτροδότησης, γεγονός που περιορίζει την ακρίβειά τους σε ορισμένες αστικές περιοχές.</w:t>
      </w:r>
    </w:p>
    <w:p>
      <w:pPr>
        <w:spacing w:before="200" w:after="200" w:line="360"/>
      </w:pPr>
      <w:r>
        <w:rPr>
          <w:b/>
          <w:bCs/>
        </w:rPr>
        <w:t xml:space="preserve">Αισθητήρες Υπερήχων: </w:t>
      </w:r>
      <w:r>
        <w:t xml:space="preserve">Οι αισθητήρες υπερήχων εκπέμπουν ηχητικά κύματα υψηλής συχνότητας και μετρούν τον χρόνο επιστροφής της ηχούς για να προσδιορίσουν την παρουσία αντικειμένου. Είναι ιδανικοί για κλειστούς χώρους στάθμευσης καθώς δεν επηρεάζονται από φωτισμό ή χρώμα οχημάτων. Η ακρίβειά τους ξεπερνά το 99% σε εσωτερικούς χώρους, αλλά μειώνεται σημαντικά σε εξωτερικούς λόγω καιρικών συνθηκών (άνεμος, θερμοκρασία) που επηρεάζουν την ταχύτητα του ήχου. Απαιτούν επίσης απευθείας οπτική επαφή με το όχημα.</w:t>
      </w:r>
    </w:p>
    <w:p>
      <w:pPr>
        <w:spacing w:before="200" w:after="200" w:line="360"/>
      </w:pPr>
      <w:r>
        <w:rPr>
          <w:b/>
          <w:bCs/>
        </w:rPr>
        <w:t xml:space="preserve">Κάμερες και Computer Vision: </w:t>
      </w:r>
      <w:r>
        <w:t xml:space="preserve">Τα συστήματα βασισμένα σε κάμερες και αλγορίθμους επεξεργασίας εικόνας (Computer Vision) προσφέρουν την υψηλότερη λειτουργικότητα, καθώς μπορούν να παρακολουθούν πολλαπλές θέσεις ταυτόχρονα και να εκτελούν αναγνώριση πινακίδων (License Plate Recognition - LPR). Ωστόσο, το κόστος εγκατάστασης και συντήρησης είναι υψηλό, και απαιτούν σημαντική επεξεργαστική ισχύ για την ανάλυση video σε πραγματικό χρόνο. Επιπλέον, εγείρονται σοβαρά ζητήματα ιδιωτικότητας που πρέπει να ρυθμιστούν σύμφωνα με τον GDPR στην Ευρωπαϊκή Ένωση.</w:t>
      </w:r>
    </w:p>
    <w:p>
      <w:pPr>
        <w:spacing w:before="200" w:after="200" w:line="360"/>
      </w:pPr>
      <w:r>
        <w:t xml:space="preserve">Η παρούσα υλοποίηση είναι σχεδιασμένη να είναι αγνωστικιστική ως προς τον τύπο αισθητήρα (sensor-agnostic), καθώς τα δεδομένα λαμβάνονται μέσω του πρωτοκόλλου MQTT, ανεξάρτητα από την πηγή τους. Για τους σκοπούς της εργασίας, προσομοιώνεται η λειτουργία αισθητήρων υπερήχων που στέλνουν binary events (occupied/free), αλλά το σύστημα μπορεί εύκολα να ενσωματώσει οποιονδήποτε άλλο τύπο αισθητήρα που υποστηρίζει MQTT.</w:t>
      </w:r>
    </w:p>
    <w:p>
      <w:pPr>
        <w:pStyle w:val="Heading3"/>
      </w:pPr>
      <w:r>
        <w:t xml:space="preserve">2.1.2 Πρωτόκολλα Επικοινωνίας IoT</w:t>
      </w:r>
    </w:p>
    <w:p>
      <w:pPr>
        <w:spacing w:before="200" w:after="200" w:line="360"/>
      </w:pPr>
      <w:r>
        <w:t xml:space="preserve">Η επιλογή του κατάλληλου πρωτοκόλλου επικοινωνίας είναι κρίσιμη για την απόδοση και την αξιοπιστία ενός συστήματος IoT. Τα βασικά κριτήρια επιλογής περιλαμβάνουν το εύρος ζώνης που καταναλώνεται, την καθυστέρηση (latency), την κατανάλωση ενέργειας των συσκευών, και την πολυπλοκότητα υλοποίησης.</w:t>
      </w:r>
    </w:p>
    <w:p>
      <w:pPr>
        <w:spacing w:before="200" w:after="200" w:line="360"/>
      </w:pPr>
      <w:r>
        <w:rPr>
          <w:b/>
          <w:bCs/>
        </w:rPr>
        <w:t xml:space="preserve">HTTP/REST: </w:t>
      </w:r>
      <w:r>
        <w:t xml:space="preserve">Το HTTP (Hypertext Transfer Protocol) με REST APIs είναι το πιο διαδεδομένο πρωτόκολλο για web services. Ωστόσο, για εφαρμογές IoT παρουσιάζει σημαντικά μειονεκτήματα. Το μοντέλο Request-Response απαιτεί να ξεκινά πάντα ο client την επικοινωνία, γεγονός που οδηγεί σε polling και άσκοπη κατανάλωση εύρους ζώνης. Επιπλέον, οι HTTP headers προσθέτουν σημαντικό overhead (συνήθως 200-400 bytes ανά request), κάτι που είναι ανεπιθύμητο όταν τα δεδομένα αισθητήρων είναι μόλις λίγα bytes.</w:t>
      </w:r>
    </w:p>
    <w:p>
      <w:pPr>
        <w:spacing w:before="200" w:after="200" w:line="360"/>
      </w:pPr>
      <w:r>
        <w:rPr>
          <w:b/>
          <w:bCs/>
        </w:rPr>
        <w:t xml:space="preserve">CoAP (Constrained Application Protocol): </w:t>
      </w:r>
      <w:r>
        <w:t xml:space="preserve">Το CoAP σχεδιάστηκε ειδικά για περιβάλλοντα IoT με περιορισμένους πόρους. Λειτουργεί πάνω από UDP αντί για TCP, μειώνοντας το overhead και την πολυπλοκότητα. Είναι ιδανικό για δίκτυα χαμηλής κατανάλωσης (Low-Power Wide-Area Networks - LPWAN), αλλά δεν υποστηρίζεται ευρέως από cloud providers και απαιτεί custom implementations.</w:t>
      </w:r>
    </w:p>
    <w:p>
      <w:pPr>
        <w:spacing w:before="200" w:after="200" w:line="360"/>
      </w:pPr>
      <w:r>
        <w:rPr>
          <w:b/>
          <w:bCs/>
        </w:rPr>
        <w:t xml:space="preserve">MQTT (Message Queuing Telemetry Transport): </w:t>
      </w:r>
      <w:r>
        <w:t xml:space="preserve">Το MQTT αποτελεί το de facto standard για IoT εφαρμογές και είναι το πρωτόκολλο που επιλέχθηκε για την παρούσα εργασία. Λειτουργεί με το μοντέλο Publish-Subscribe, όπου οι συσκευές (publishers) δημοσιεύουν μηνύματα σε "topics" και οι ενδιαφερόμενοι (subscribers) εγγράφονται σε αυτά τα topics μέσω ενός κεντρικού MQTT Broker. Αυτό το μοντέλο αποσυνδέει τον publisher από τον subscriber, επιτρέποντας μεγάλη επεκτασιμότητα.</w:t>
      </w:r>
    </w:p>
    <w:p>
      <w:pPr>
        <w:spacing w:before="200" w:after="100" w:line="360"/>
      </w:pPr>
      <w:r>
        <w:t xml:space="preserve">Το MQTT υποστηρίζει τρία επίπεδα Quality of Service (QoS) που επιτρέπουν την εξισορρόπηση μεταξύ αξιοπιστίας και απόδοσης:</w:t>
      </w:r>
    </w:p>
    <w:p>
      <w:pPr>
        <w:pStyle w:val="ListParagraph"/>
        <w:numPr>
          <w:ilvl w:val="0"/>
          <w:numId w:val="2"/>
        </w:numPr>
        <w:spacing w:before="100" w:after="100" w:line="360"/>
      </w:pPr>
      <w:r>
        <w:rPr>
          <w:b/>
          <w:bCs/>
        </w:rPr>
        <w:t xml:space="preserve">QoS 0 (At most once): </w:t>
      </w:r>
      <w:r>
        <w:t xml:space="preserve">Η ταχύτερη μέθοδος, όπου το μήνυμα αποστέλλεται μία φορά χωρίς επιβεβαίωση παραλαβής. Ονομάζεται και "fire and forget". Υπάρχει πιθανότητα απώλειας μηνυμάτων σε περίπτωση προβλημάτων δικτύου, αλλά είναι κατάλληλο για δεδομένα που στέλνονται συχνά και η απώλεια ενός δείγματος δεν είναι κρίσιμη.</w:t>
      </w:r>
    </w:p>
    <w:p>
      <w:pPr>
        <w:pStyle w:val="ListParagraph"/>
        <w:numPr>
          <w:ilvl w:val="0"/>
          <w:numId w:val="2"/>
        </w:numPr>
        <w:spacing w:before="100" w:after="100" w:line="360"/>
      </w:pPr>
      <w:r>
        <w:rPr>
          <w:b/>
          <w:bCs/>
        </w:rPr>
        <w:t xml:space="preserve">QoS 1 (At least once): </w:t>
      </w:r>
      <w:r>
        <w:t xml:space="preserve">Εγγυάται ότι το μήνυμα θα παραδοθεί τουλάχιστον μία φορά στον παραλήπτη. Ο publisher περιμένει επιβεβαίωση (PUBACK) από τον broker. Μπορεί να υπάρξουν διπλότυπα μηνύματα σε περίπτωση που η επιβεβαίωση χαθεί, οπότε ο receiver πρέπει να μπορεί να χειριστεί duplicates. Στο έργο μας, το QoS 1 επιλέγεται για τα κρίσιμα μηνύματα αλλαγής κατάστασης θέσης (Occupied/Free) ώστε να διασφαλιστεί ότι η βάση δεδομένων θα ενημερωθεί.</w:t>
      </w:r>
    </w:p>
    <w:p>
      <w:pPr>
        <w:pStyle w:val="ListParagraph"/>
        <w:numPr>
          <w:ilvl w:val="0"/>
          <w:numId w:val="2"/>
        </w:numPr>
        <w:spacing w:before="100" w:after="200" w:line="360"/>
      </w:pPr>
      <w:r>
        <w:rPr>
          <w:b/>
          <w:bCs/>
        </w:rPr>
        <w:t xml:space="preserve">QoS 2 (Exactly once): </w:t>
      </w:r>
      <w:r>
        <w:t xml:space="preserve">Η πιο αργή αλλά και πιο ασφαλής μέθοδος, που εγγυάται ότι το μήνυμα θα παραδοθεί ακριβώς μία φορά, χωρίς διπλότυπα. Χρησιμοποιεί ένα four-way handshake (PUBLISH, PUBREC, PUBREL, PUBCOMP) για να επιτευχθεί αυτό. Συνιστάται μόνο όταν η ακρίβεια είναι απαραίτητη και το κόστος της καθυστέρησης είναι αποδεκτό, όπως σε οικονομικές συναλλαγές ή αποστολή εντολών.</w:t>
      </w:r>
    </w:p>
    <w:p>
      <w:pPr>
        <w:spacing w:before="200" w:after="200" w:line="360"/>
      </w:pPr>
      <w:r>
        <w:t xml:space="preserve">Επιπλέον πλεονεκτήματα του MQTT περιλαμβάνουν τη χρήση persistent sessions (ο broker αποθηκεύει subscriptions και μηνύματα για offline clients), retained messages (το τελευταίο μήνυμα σε ένα topic αποθηκεύεται για νέους subscribers), και Last Will and Testament (LWT) που ειδοποιεί άλλους subscribers αν μια συσκευή αποσυνδεθεί απροσδόκητα. Αυτά τα χαρακτηριστικά καθιστούν το MQTT ιδανικό για περιβάλλοντα με ασταθή συνδεσιμότητα, όπως είναι τα δίκτυα IoT.</w:t>
      </w:r>
    </w:p>
    <w:p>
      <w:pPr>
        <w:pStyle w:val="Heading2"/>
      </w:pPr>
      <w:r>
        <w:t xml:space="preserve">2.2 Τεχνολογίες Smart Parking</w:t>
      </w:r>
    </w:p>
    <w:p>
      <w:pPr>
        <w:spacing w:before="200" w:after="200" w:line="360"/>
      </w:pPr>
      <w:r>
        <w:t xml:space="preserve">Το Smart Parking αναφέρεται σε συστήματα που χρησιμοποιούν τεχνολογίες πληροφορικής και επικοινωνιών για τη βελτιστοποίηση της διαχείρισης των θέσεων στάθμευσης. Ο στόχος είναι η μείωση του χρόνου αναζήτησης θέσης, η αύξηση της χωρητικότητας αξιοποίησης των υφιστάμενων χώρων, και η μείωση της κυκλοφοριακής συμφόρησης και των εκπομπών ρύπων που προκαλούνται από την αναζήτηση στάθμευσης.</w:t>
      </w:r>
    </w:p>
    <w:p>
      <w:pPr>
        <w:spacing w:before="200" w:after="200" w:line="360"/>
      </w:pPr>
      <w:r>
        <w:t xml:space="preserve">Τα συστήματα Smart Parking μπορούν να κατηγοριοποιηθούν σε δύο βασικές κατηγορίες: (α) </w:t>
      </w:r>
      <w:r>
        <w:rPr>
          <w:b/>
          <w:bCs/>
          <w:i/>
          <w:iCs/>
        </w:rPr>
        <w:t xml:space="preserve">On-street parking guidance systems</w:t>
      </w:r>
      <w:r>
        <w:t xml:space="preserve">, που εστιάζουν στην οδική στάθμευση σε αστικές περιοχές και χρησιμοποιούν συνήθως επίγειους ή υπόγειους αισθητήρες, και (β) </w:t>
      </w:r>
      <w:r>
        <w:rPr>
          <w:b/>
          <w:bCs/>
          <w:i/>
          <w:iCs/>
        </w:rPr>
        <w:t xml:space="preserve">Off-street parking management systems</w:t>
      </w:r>
      <w:r>
        <w:t xml:space="preserve">, που διαχειρίζονται κλειστούς χώρους στάθμευσης (parking lots, garages) και χρησιμοποιούν οροφής αισθητήρες ή κάμερες. Η παρούσα εργασία εστιάζει στη δεύτερη κατηγορία, αλλά η αρχιτεκτονική που προτείνεται μπορεί να προσαρμοστεί και για on-street εφαρμογές.</w:t>
      </w:r>
    </w:p>
    <w:p>
      <w:pPr>
        <w:pStyle w:val="Heading3"/>
      </w:pPr>
      <w:r>
        <w:t xml:space="preserve">2.2.1 Αρχιτεκτονική Smart Parking Systems</w:t>
      </w:r>
    </w:p>
    <w:p>
      <w:pPr>
        <w:spacing w:before="200" w:after="200" w:line="360"/>
      </w:pPr>
      <w:r>
        <w:t xml:space="preserve">Ένα τυπικό Smart Parking System αποτελείται από τέσσερα βασικά επίπεδα (layers), τα οποία αλληλοεπιδρούν για να παρέχουν end-to-end λειτουργικότητα:</w:t>
      </w:r>
    </w:p>
    <w:p>
      <w:pPr>
        <w:spacing w:before="200" w:after="200" w:line="360"/>
      </w:pPr>
      <w:r>
        <w:rPr>
          <w:b/>
          <w:bCs/>
        </w:rPr>
        <w:t xml:space="preserve">1. Perception Layer (Επίπεδο Αντίληψης): </w:t>
      </w:r>
      <w:r>
        <w:t xml:space="preserve">Στο χαμηλότερο επίπεδο βρίσκονται οι αισθητήρες και τα actuators που αλληλεπιδρούν με το φυσικό περιβάλλον. Οι αισθητήρες ανιχνεύουν την κατάληψη θέσεων και συλλέγουν δεδομένα όπως χρόνος κατάληψης, θερμοκρασία περιβάλλοντος, ή ακόμα και αναγνώριση πινακίδας. Σε αυτό το επίπεδο περιλαμβάνονται επίσης οι μικροελεγκτές (microcontrollers) που διαχειρίζονται τους αισθητήρες και εκτελούν βασική επεξεργασία (edge processing) για να μειώσουν τον όγκο δεδομένων που μεταδίδεται.</w:t>
      </w:r>
    </w:p>
    <w:p>
      <w:pPr>
        <w:spacing w:before="200" w:after="200" w:line="360"/>
      </w:pPr>
      <w:r>
        <w:rPr>
          <w:b/>
          <w:bCs/>
        </w:rPr>
        <w:t xml:space="preserve">2. Network Layer (Επίπεδο Δικτύου): </w:t>
      </w:r>
      <w:r>
        <w:t xml:space="preserve">Αυτό το επίπεδο είναι υπεύθυνο για τη μεταφορά δεδομένων από τους αισθητήρες στο cloud. Χρησιμοποιούνται διάφορες τεχνολογίες όπως Wi-Fi, LoRaWAN, NB-IoT, ή Zigbee, ανάλογα με τις απαιτήσεις εύρους ζώνης, κάλυψης και κατανάλωσης ενέργειας. Σε αστικά περιβάλλοντα με διαθέσιμη υποδομή, το Wi-Fi είναι συχνά η προτιμώμενη επιλογή λόγω του υψηλού bandwidth και της χαμηλής καθυστέρησης. Για μεγάλες αποστάσεις ή περιοχές χωρίς Wi-Fi κάλυψη, τεχνολογίες LPWAN (Low-Power Wide-Area Network) όπως το LoRaWAN προσφέρουν εξαιρετική εμβέλεια με χαμηλή κατανάλωση ενέργειας.</w:t>
      </w:r>
    </w:p>
    <w:p>
      <w:pPr>
        <w:spacing w:before="200" w:after="200" w:line="360"/>
      </w:pPr>
      <w:r>
        <w:rPr>
          <w:b/>
          <w:bCs/>
        </w:rPr>
        <w:t xml:space="preserve">3. Processing Layer (Επίπεδο Επεξεργασίας): </w:t>
      </w:r>
      <w:r>
        <w:t xml:space="preserve">Εδώ πραγματοποιείται η αποθήκευση, επεξεργασία και ανάλυση των δεδομένων. Περιλαμβάνει τις βάσεις δεδομένων (σχεσιακές και NoSQL), τα caching layers, και τους backend servers που εκτελούν business logic. Σε cloud-native αρχιτεκτονικές, αυτό το επίπεδο φιλοξενείται σε υπηρεσίες όπως AWS EC2, RDS, ElastiCache, ή Azure App Services. Επιπλέον, σε αυτό το επίπεδο μπορούν να ενσωματωθούν αλγόριθμοι μηχανικής μάθησης για προβλεπτική ανάλυση (π.χ., πρόβλεψη πληρότητας βάσει ιστορικών δεδομένων) και βελτιστοποίηση (π.χ., dynamic pricing).</w:t>
      </w:r>
    </w:p>
    <w:p>
      <w:pPr>
        <w:spacing w:before="200" w:after="200" w:line="360"/>
      </w:pPr>
      <w:r>
        <w:rPr>
          <w:b/>
          <w:bCs/>
        </w:rPr>
        <w:t xml:space="preserve">4. Application Layer (Επίπεδο Εφαρμογής): </w:t>
      </w:r>
      <w:r>
        <w:t xml:space="preserve">Το ανώτερο επίπεδο περιλαμβάνει τις διεπαφές χρήστη (User Interfaces) μέσω των οποίων οι τελικοί χρήστες αλληλεπιδρούν με το σύστημα. Αυτές μπορεί να είναι mobile applications (iOS/Android), web applications, ή ακόμα και φυσικά displays στους χώρους στάθμευσης. Σε αυτό το επίπεδο παρέχονται λειτουργίες όπως προβολή διαθεσιμότητας σε πραγματικό χρόνο, κράτηση θέσης, πλοήγηση στη θέση, πληρωμή, και ιστορικό συναλλαγών. Για διαχειριστές, το Application Layer περιλαμβάνει dashboards με analytics και reporting.</w:t>
      </w:r>
    </w:p>
    <w:p>
      <w:pPr>
        <w:spacing w:before="200" w:after="200" w:line="360"/>
      </w:pPr>
      <w:r>
        <w:t xml:space="preserve">Η αρχιτεκτονική του συστήματος που αναπτύχθηκε στην παρούσα εργασία ακολουθεί αυτό το τετραεπίπεδο μοντέλο, με την προσθήκη ενός MQTT Broker ως κεντρικό Message Broker που διαμεσολαβεί μεταξύ του Network Layer και του Processing Layer, επιτρέποντας την αποσύζευξη των producers (αισθητήρες) από τους consumers (backend services).</w:t>
      </w:r>
    </w:p>
    <w:p>
      <w:pPr>
        <w:pStyle w:val="Heading2"/>
      </w:pPr>
      <w:r>
        <w:t xml:space="preserve">2.3 Συστήματα Smart Parking στη Βιομηχανία και την Έρευνα</w:t>
      </w:r>
    </w:p>
    <w:p>
      <w:pPr>
        <w:spacing w:before="200" w:after="200" w:line="360"/>
      </w:pPr>
      <w:r>
        <w:t xml:space="preserve">Η ανάπτυξη συστημάτων Smart Parking έχει προσελκύσει σημαντικό ενδιαφέρον τόσο από τη βιομηχανία όσο και από την ακαδημαϊκή κοινότητα. Στη συνέχεια παρουσιάζονται χαρακτηριστικές προσεγγίσεις που έχουν υιοθετηθεί σε εμπορικό και ερευνητικό επίπεδο, οι οποίες αναδεικνύουν τις τεχνολογικές επιλογές, τα μοτίβα σχεδίασης, και τις προκλήσεις που αντιμετωπίζει το πεδίο.</w:t>
      </w:r>
    </w:p>
    <w:p>
      <w:pPr>
        <w:pStyle w:val="Heading3"/>
      </w:pPr>
      <w:r>
        <w:t xml:space="preserve">2.3.1 Εμπορικές Πλατφόρμες</w:t>
      </w:r>
    </w:p>
    <w:p>
      <w:pPr>
        <w:spacing w:before="200" w:after="200" w:line="360"/>
      </w:pPr>
      <w:r>
        <w:t xml:space="preserve">Παγκοσμίως λειτουργούν πολλές εμπορικές πλατφόρμες Smart Parking που εξυπηρετούν εκατομμύρια χρήστες και διαχειρίζονται δεκάδες χιλιάδες θέσεις στάθμευσης σε αστικά κέντρα. Οι πλατφόρμες αυτές παρουσιάζουν διαφορετικές προσεγγίσεις ως προς την τεχνολογία ανίχνευσης, τα business models, και την αρχιτεκτονική συστημάτων.</w:t>
      </w:r>
    </w:p>
    <w:p>
      <w:pPr>
        <w:spacing w:before="200" w:after="200" w:line="360"/>
      </w:pPr>
      <w:r>
        <w:rPr>
          <w:b/>
          <w:bCs/>
        </w:rPr>
        <w:t xml:space="preserve">ParkMobile: </w:t>
      </w:r>
      <w:r>
        <w:t xml:space="preserve">Πλατφόρμα με πάνω από 40 εκατομμύρια χρήστες στις ΗΠΑ. Λειτουργεί με zone-based parking όπου κάθε θέση έχει μοναδικό κωδικό που σαρώνεται από smartphone. Η τεχνολογική υποδομή βασίζεται σε mobile applications, cloud backend infrastructure στο AWS, και ενσωμάτωση με συστήματα ψηφιακών πληρωμών. Η αρχιτεκτονική δίνει έμφαση στην απλότητα του user experience.</w:t>
      </w:r>
    </w:p>
    <w:p>
      <w:pPr>
        <w:spacing w:before="200" w:after="200" w:line="360"/>
      </w:pPr>
      <w:r>
        <w:rPr>
          <w:b/>
          <w:bCs/>
        </w:rPr>
        <w:t xml:space="preserve">SpotHero και ParkWhiz: </w:t>
      </w:r>
      <w:r>
        <w:t xml:space="preserve">Πλατφόρμες που εστιάζουν στην προκράτηση θέσεων σε parking garages. Χρησιμοποιούν APIs για ενοποίηση με διάφορους παρόχους χώρων στάθμευσης, dynamic pricing algorithms βασισμένους σε demand/supply, και notification systems για real-time updates. Η αρχιτεκτονική τους ακολουθεί marketplace patterns όπου aggregators συνδέουν πολλαπλούς providers με end users.</w:t>
      </w:r>
    </w:p>
    <w:p>
      <w:pPr>
        <w:spacing w:before="200" w:after="200" w:line="360"/>
      </w:pPr>
      <w:r>
        <w:rPr>
          <w:b/>
          <w:bCs/>
        </w:rPr>
        <w:t xml:space="preserve">Passport Parking: </w:t>
      </w:r>
      <w:r>
        <w:t xml:space="preserve">Χρησιμοποιείται κυρίως από δήμους για on-street parking management. Πέρα από mobile payment, παρέχει enforcement tools για ελεγκτές στάθμευσης και admin dashboards με analytics για χρήση θέσεων, έσοδα, και compliance rates. Η αρχιτεκτονική υποστηρίζει role-based access control και multi-tenant deployments για διαφορετικούς δήμους.</w:t>
      </w:r>
    </w:p>
    <w:p>
      <w:pPr>
        <w:spacing w:before="200" w:after="200" w:line="360"/>
      </w:pPr>
      <w:r>
        <w:rPr>
          <w:b/>
          <w:bCs/>
        </w:rPr>
        <w:t xml:space="preserve">Bosch Smart Parking: </w:t>
      </w:r>
      <w:r>
        <w:t xml:space="preserve">Λύση που χρησιμοποιεί μαγνητικούς αισθητήρες τοποθετημένους στο οδόστρωμα. Οι αισθητήρες επικοινωνούν μέσω LoRaWAN με gateways και στη συνέχεια τα δεδομένα μεταφέρονται στο Bosch IoT Cloud. Η πλατφόρμα παρέχει RESTful APIs για ενοποίηση με τρίτες εφαρμογές, αναδεικνύοντας τη σημασία των open APIs για interoperability.</w:t>
      </w:r>
    </w:p>
    <w:p>
      <w:pPr>
        <w:pStyle w:val="Heading3"/>
      </w:pPr>
      <w:r>
        <w:t xml:space="preserve">2.3.2 Ερευνητικές Προσεγγίσεις</w:t>
      </w:r>
    </w:p>
    <w:p>
      <w:pPr>
        <w:spacing w:before="200" w:after="200" w:line="360"/>
      </w:pPr>
      <w:r>
        <w:t xml:space="preserve">Η ακαδημαϊκή έρευνα στον τομέα του Smart Parking εστιάζει σε συγκεκριμένες τεχνικές προκλήσεις όπως η βελτιστοποίηση routing, η πρόβλεψη διαθεσιμότητας, η ενεργειακή απόδοση, και η ενοποίηση με ευρύτερα smart city ecosystems.</w:t>
      </w:r>
    </w:p>
    <w:p>
      <w:pPr>
        <w:spacing w:before="200" w:after="200" w:line="360"/>
      </w:pPr>
      <w:r>
        <w:rPr>
          <w:b/>
          <w:bCs/>
        </w:rPr>
        <w:t xml:space="preserve">Πρόβλεψη διαθεσιμότητας με μηχανική μάθηση: </w:t>
      </w:r>
      <w:r>
        <w:t xml:space="preserve">Πολλές μελέτες διερευνούν τη χρήση αλγορίθμων για την πρόβλεψη πληρότητας parking. Υβριδικά μοντέλα που συνδυάζουν στατιστικές μεθόδους (ARIMA) με deep learning architectures (LSTM) έχουν επιτύχει ακρίβεια πρόβλεψης άνω του 85% για χρονικά παράθυρα 30-60 λεπτών. Τέτοιες προβλέψεις μπορούν να υποστηρίξουν proactive routing και demand management.</w:t>
      </w:r>
    </w:p>
    <w:p>
      <w:pPr>
        <w:spacing w:before="200" w:after="200" w:line="360"/>
      </w:pPr>
      <w:r>
        <w:rPr>
          <w:b/>
          <w:bCs/>
        </w:rPr>
        <w:t xml:space="preserve">Ενεργειακή βελτιστοποίηση IoT συσκευών: </w:t>
      </w:r>
      <w:r>
        <w:t xml:space="preserve">Ερευνητικές εργασίες έχουν δείξει ότι η χρήση edge computing, όπου οι αισθητήρες εκτελούν βασική επεξεργασία τοπικά, μπορεί να μειώσει την κατανάλωση ενέργειας κατά 40-60% σε σύγκριση με την αποστολή raw data. Επιπλέον, adaptive sampling rates που αυξάνουν τη συχνότητα δειγματοληψίας όταν ανιχνεύεται κίνηση συμβάλλουν στην εξοικονόμηση ενέργειας.</w:t>
      </w:r>
    </w:p>
    <w:p>
      <w:pPr>
        <w:spacing w:before="200" w:after="200" w:line="360"/>
      </w:pPr>
      <w:r>
        <w:rPr>
          <w:b/>
          <w:bCs/>
        </w:rPr>
        <w:t xml:space="preserve">Ενοποίηση με αυτόνομα οχήματα: </w:t>
      </w:r>
      <w:r>
        <w:t xml:space="preserve">Καθώς τα autonomous vehicles γίνονται πιο διαδεδομένα, ερευνητικά projects διερευνούν την ενσωμάτωση Vehicle-to-Infrastructure (V2I) communication με Smart Parking platforms. Αυτό επιτρέπει σε αυτόνομα οχήματα να κρατούν και να πλοηγούνται σε θέσεις αυτοματοποιημένα, χωρίς ανθρώπινη παρέμβαση.</w:t>
      </w:r>
    </w:p>
    <w:p>
      <w:pPr>
        <w:pStyle w:val="Heading3"/>
      </w:pPr>
      <w:r>
        <w:t xml:space="preserve">2.3.3 Τεχνολογικά Μοτίβα και Best Practices</w:t>
      </w:r>
    </w:p>
    <w:p>
      <w:pPr>
        <w:spacing w:before="200" w:after="200" w:line="360"/>
      </w:pPr>
      <w:r>
        <w:t xml:space="preserve">Από την ανάλυση των παραπάνω συστημάτων και ερευνών, αναδύονται ορισμένα κοινά τεχνολογικά μοτίβα που έχουν υιοθετηθεί ευρέως:</w:t>
      </w:r>
    </w:p>
    <w:p>
      <w:pPr>
        <w:spacing w:before="200" w:after="200" w:line="360"/>
      </w:pPr>
      <w:r>
        <w:rPr>
          <w:b/>
          <w:bCs/>
        </w:rPr>
        <w:t xml:space="preserve">Message-driven architectures: </w:t>
      </w:r>
      <w:r>
        <w:t xml:space="preserve">Η χρήση message brokers (όπως MQTT, RabbitMQ, Kafka) αποσυνδέει producers από consumers, επιτρέποντας ανεξάρτητη κλιμάκωση και συντήρηση. Αυτό το pattern εφαρμόζεται ευρέως σε production IoT systems για high availability και ευελιξία.</w:t>
      </w:r>
    </w:p>
    <w:p>
      <w:pPr>
        <w:spacing w:before="200" w:after="200" w:line="360"/>
      </w:pPr>
      <w:r>
        <w:rPr>
          <w:b/>
          <w:bCs/>
        </w:rPr>
        <w:t xml:space="preserve">Multi-layer caching strategies: </w:t>
      </w:r>
      <w:r>
        <w:t xml:space="preserve">Η χρήση in-memory data stores (Redis, Memcached) για caching κρίσιμης κατάστασης είναι standard practice. Τα συστήματα συχνά υιοθετούν πολυεπίπεδες caching στρατηγικές (client-side, CDN, application-level, database-level) για βέλτιστη απόδοση.</w:t>
      </w:r>
    </w:p>
    <w:p>
      <w:pPr>
        <w:spacing w:before="200" w:after="200" w:line="360"/>
      </w:pPr>
      <w:r>
        <w:rPr>
          <w:b/>
          <w:bCs/>
        </w:rPr>
        <w:t xml:space="preserve">Real-time communication patterns: </w:t>
      </w:r>
      <w:r>
        <w:t xml:space="preserve">Για άμεση ενημέρωση χρηστών, τα σύγχρονα συστήματα χρησιμοποιούν WebSocket connections ή Server-Sent Events (SSE) αντί για HTTP polling. Αυτό μειώνει σημαντικά το bandwidth και την latency.</w:t>
      </w:r>
    </w:p>
    <w:p>
      <w:pPr>
        <w:spacing w:before="200" w:after="200" w:line="360"/>
      </w:pPr>
      <w:r>
        <w:rPr>
          <w:b/>
          <w:bCs/>
        </w:rPr>
        <w:t xml:space="preserve">Microservices decomposition: </w:t>
      </w:r>
      <w:r>
        <w:t xml:space="preserve">Η διάσπαση εφαρμογών σε μικρότερες, ανεξάρτητες υπηρεσίες (authentication, parking management, payments, notifications) επιτρέπει ανεξάρτητη ανάπτυξη και κλιμάκωση. Κάθε microservice μπορεί να χρησιμοποιεί την τεχνολογία που ταιριάζει καλύτερα στο domain του.</w:t>
      </w:r>
    </w:p>
    <w:p>
      <w:pPr>
        <w:spacing w:before="200" w:after="200" w:line="360"/>
      </w:pPr>
      <w:r>
        <w:rPr>
          <w:b/>
          <w:bCs/>
        </w:rPr>
        <w:t xml:space="preserve">Container-based deployment: </w:t>
      </w:r>
      <w:r>
        <w:t xml:space="preserve">Η χρήση containerization (Docker, Kubernetes) διασφαλίζει consistency μεταξύ development, staging, και production environments. Επιτρέπει επίσης automated scaling και self-healing σε orchestrated environments.</w:t>
      </w:r>
    </w:p>
    <w:p>
      <w:pPr>
        <w:spacing w:before="200" w:after="200" w:line="360"/>
      </w:pPr>
      <w:r>
        <w:rPr>
          <w:b/>
          <w:bCs/>
        </w:rPr>
        <w:t xml:space="preserve">API-first design: </w:t>
      </w:r>
      <w:r>
        <w:t xml:space="preserve">Η παροχή καλά τεκμηριωμένων RESTful ή GraphQL APIs επιτρέπει ecosystem growth και third-party integrations. Η χρήση OpenAPI/Swagger specifications διευκολύνει την adoption.</w:t>
      </w:r>
    </w:p>
    <w:p>
      <w:pPr>
        <w:pStyle w:val="Heading2"/>
      </w:pPr>
      <w:r>
        <w:t xml:space="preserve">2.4 Τεχνολογική Επισκόπηση</w:t>
      </w:r>
    </w:p>
    <w:p>
      <w:pPr>
        <w:spacing w:before="200" w:after="200" w:line="360"/>
      </w:pPr>
      <w:r>
        <w:t xml:space="preserve">Η επιλογή των τεχνολογιών για την υλοποίηση του συστήματος βασίστηκε σε συγκεκριμένα κριτήρια όπως η απόδοση, η ωριμότητα της τεχνολογίας, το μέγεθος της κοινότητας, η διαθεσιμότητα τεκμηρίωσης, και η συμβατότητα με cloud providers. Στις επόμενες υποενότητες παρουσιάζονται αναλυτικά οι τεχνολογίες που επιλέχθηκαν και οι λόγοι επιλογής τους.</w:t>
      </w:r>
    </w:p>
    <w:p>
      <w:pPr>
        <w:pStyle w:val="Heading3"/>
      </w:pPr>
      <w:r>
        <w:t xml:space="preserve">2.4.1 Backend Framework: FastAPI</w:t>
      </w:r>
    </w:p>
    <w:p>
      <w:pPr>
        <w:spacing w:before="200" w:after="200" w:line="360"/>
      </w:pPr>
      <w:r>
        <w:t xml:space="preserve">Το </w:t>
      </w:r>
      <w:r>
        <w:rPr>
          <w:b/>
          <w:bCs/>
        </w:rPr>
        <w:t xml:space="preserve">FastAPI</w:t>
      </w:r>
      <w:r>
        <w:t xml:space="preserve"> είναι ένα σύγχρονο, γρήγορο (high-performance) web framework για την κατασκευή APIs με Python 3.8+. Βασίζεται στα πρότυπα OpenAPI (πρώην Swagger) και JSON Schema, και χρησιμοποιεί το Starlette για το web routing και το Pydantic για την επικύρωση δεδομένων. Επιλέχθηκε έναντι άλλων Python frameworks (Flask, Django) για τους εξής λόγους:</w:t>
      </w:r>
    </w:p>
    <w:p>
      <w:pPr>
        <w:spacing w:before="200" w:after="200" w:line="360"/>
      </w:pPr>
      <w:r>
        <w:rPr>
          <w:b/>
          <w:bCs/>
        </w:rPr>
        <w:t xml:space="preserve">Απόδοση: </w:t>
      </w:r>
      <w:r>
        <w:t xml:space="preserve">Το FastAPI είναι ένα από τα ταχύτερα Python frameworks, με benchmarks που το κατατάσσουν σε επίπεδα συγκρίσιμα με Node.js και Go. Αυτό οφείλεται στη χρήση του Starlette ως underlying ASGI framework και στην πλήρη υποστήριξη ασύγχρονου προγραμματισμού. Σε stress tests, το FastAPI μπορεί να χειριστεί πάνω από 20,000 requests ανά δευτερόλεπτο σε ένα μόνο instance με βασικές προδιαγραφές, κάτι που το καθιστά ιδανικό για IoT εφαρμογές που δέχονται πολλαπλά concurrent requests από αισθητήρες.</w:t>
      </w:r>
    </w:p>
    <w:p>
      <w:pPr>
        <w:spacing w:before="200" w:after="200" w:line="360"/>
      </w:pPr>
      <w:r>
        <w:rPr>
          <w:b/>
          <w:bCs/>
        </w:rPr>
        <w:t xml:space="preserve">Ασύγχρονος προγραμματισμός (Async/Await): </w:t>
      </w:r>
      <w:r>
        <w:t xml:space="preserve">Το FastAPI υποστηρίζει εγγενώς Python's async και await keywords, επιτρέποντας non-blocking I/O operations. Αυτό σημαίνει ότι όταν το backend περιμένει απάντηση από τη βάση δεδομένων ή από ένα εξωτερικό API, δεν μπλοκάρει το thread αλλά μπορεί να εξυπηρετήσει άλλα requests. Αυτό είναι κρίσιμο για εφαρμογές που κάνουν πολλά database queries ή external API calls, όπως το Smart Parking System όπου κάθε request μπορεί να χρειάζεται να ελέγξει τη βάση δεδομένων, το Redis cache, και να στείλει notifications.</w:t>
      </w:r>
    </w:p>
    <w:p>
      <w:pPr>
        <w:spacing w:before="200" w:after="200" w:line="360"/>
      </w:pPr>
      <w:r>
        <w:rPr>
          <w:b/>
          <w:bCs/>
        </w:rPr>
        <w:t xml:space="preserve">Αυτόματη επικύρωση και τεκμηρίωση: </w:t>
      </w:r>
      <w:r>
        <w:t xml:space="preserve">Με τη χρήση Pydantic models, το FastAPI επικυρώνει αυτόματα τα δεδομένα εισόδου και εξόδου, μειώνοντας σημαντικά το boilerplate code και τα bugs που σχετίζονται με invalid data. Επιπλέον, δημιουργεί αυτόματα interactive API documentation (Swagger UI και ReDoc) που είναι πάντα synchronized με τον κώδικα. Αυτό διευκολύνει εξαιρετικά την ανάπτυξη και το testing, καθώς οι developers μπορούν να δοκιμάσουν τα endpoints άμεσα από το browser χωρίς να χρειαστούν external tools.</w:t>
      </w:r>
    </w:p>
    <w:p>
      <w:pPr>
        <w:spacing w:before="200" w:after="200" w:line="360"/>
      </w:pPr>
      <w:r>
        <w:rPr>
          <w:b/>
          <w:bCs/>
        </w:rPr>
        <w:t xml:space="preserve">Dependency Injection System: </w:t>
      </w:r>
      <w:r>
        <w:t xml:space="preserve">Το FastAPI διαθέτει ένα ισχυρό σύστημα Dependency Injection που διευκολύνει τη διαχείριση συνδέσεων βάσης δεδομένων, authentication, και άλλων shared resources. Για παράδειγμα, μπορούμε να ορίσουμε μια dependency που ελέγχει αν ένας χρήστης είναι authenticated, και να την επαναχρησιμοποιήσουμε σε πολλά endpoints χωρίς code duplication. Αυτό οδηγεί σε πιο clean και maintainable code.</w:t>
      </w:r>
    </w:p>
    <w:p>
      <w:pPr>
        <w:spacing w:before="200" w:after="200" w:line="360"/>
      </w:pPr>
      <w:r>
        <w:rPr>
          <w:b/>
          <w:bCs/>
        </w:rPr>
        <w:t xml:space="preserve">Type Hints και Editor Support: </w:t>
      </w:r>
      <w:r>
        <w:t xml:space="preserve">Το FastAPI βασίζεται πλήρως στα Python type hints, κάτι που επιτρέπει εξαιρετικό autocomplete και error detection στους σύγχρονους editors (VSCode, PyCharm). Αυτό βελτιώνει σημαντικά την developer experience και μειώνει τα runtime errors.</w:t>
      </w:r>
    </w:p>
    <w:p>
      <w:pPr>
        <w:spacing w:before="200" w:after="200" w:line="360"/>
      </w:pPr>
      <w:r>
        <w:t xml:space="preserve">Συγκριτικά με το Flask, το FastAPI προσφέρει καλύτερη απόδοση και built-in async support. Συγκριτικά με το Django, είναι πιο ελαφρύ και εστιάζει αποκλειστικά στο API layer χωρίς να επιβάλλει ORM ή template engine. Για ένα API-first σύστημα όπως το Smart Parking, αυτή η φιλοσοφία ταιριάζει απόλυτα.</w:t>
      </w:r>
    </w:p>
    <w:p>
      <w:pPr>
        <w:pStyle w:val="Heading3"/>
      </w:pPr>
      <w:r>
        <w:t xml:space="preserve">2.4.2 Βάσεις Δεδομένων</w:t>
      </w:r>
    </w:p>
    <w:p>
      <w:pPr>
        <w:spacing w:before="200" w:after="200" w:line="360"/>
      </w:pPr>
      <w:r>
        <w:t xml:space="preserve">Η επιλογή του κατάλληλου συστήματος διαχείρισης βάσεων δεδομένων (Database Management System - DBMS) είναι καθοριστική για την απόδοση, την αξιοπιστία και την κλιμάκωση μιας εφαρμογής. Για το Smart Parking System, υιοθετήθηκε μια υβριδική προσέγγιση που συνδυάζει μια σχεσιακή βάση δεδομένων (PostgreSQL) για μόνιμη αποθήκευση και ένα in-memory data store (Redis) για caching και real-time operations.</w:t>
      </w:r>
    </w:p>
    <w:p>
      <w:pPr>
        <w:spacing w:before="200" w:after="200" w:line="360"/>
      </w:pPr>
      <w:r>
        <w:rPr>
          <w:b/>
          <w:bCs/>
        </w:rPr>
        <w:t xml:space="preserve">PostgreSQL (Σχεσιακή Βάση Δεδομένων): </w:t>
      </w:r>
      <w:r>
        <w:t xml:space="preserve">Η PostgreSQL επιλέχθηκε ως η κύρια βάση δεδομένων του συστήματος λόγω του συνδυασμού αξιοπιστίας, χαρακτηριστικών και συμβατότητας με cloud providers. Η PostgreSQL είναι μια ανοιχτού κώδικα (open-source) σχεσιακή βάση δεδομένων που παρέχει πλήρεις εγγυήσεις ACID (Atomicity, Consistency, Isolation, Durability), οι οποίες είναι απαραίτητες για κρίσιμες συναλλαγές όπως οι κρατήσεις θέσεων και οι οικονομικές πράξεις.</w:t>
      </w:r>
    </w:p>
    <w:p>
      <w:pPr>
        <w:spacing w:before="200" w:after="100" w:line="360"/>
      </w:pPr>
      <w:r>
        <w:t xml:space="preserve">Τα κύρια πλεονεκτήματα της PostgreSQL για την εφαρμογή μας περιλαμβάνουν:</w:t>
      </w:r>
    </w:p>
    <w:p>
      <w:pPr>
        <w:pStyle w:val="ListParagraph"/>
        <w:numPr>
          <w:ilvl w:val="0"/>
          <w:numId w:val="2"/>
        </w:numPr>
        <w:spacing w:before="100" w:after="100" w:line="360"/>
      </w:pPr>
      <w:r>
        <w:rPr>
          <w:b/>
          <w:bCs/>
        </w:rPr>
        <w:t xml:space="preserve">JSONB support: </w:t>
      </w:r>
      <w:r>
        <w:t xml:space="preserve">Η PostgreSQL υποστηρίζει τον τύπο δεδομένων JSONB, ο οποίος επιτρέπει την αποθήκευση και indexing ημι-δομημένων δεδομένων. Αυτό είναι ιδιαίτερα χρήσιμο για την αποθήκευση μεταδεδομένων αισθητήρων που μπορεί να έχουν διαφορετική δομή ανάλογα με τον τύπο του αισθητήρα. Για παράδειγμα, ένας αισθητήρας υπερήχων μπορεί να στέλνει απόσταση σε εκατοστά, ενώ ένα μαγνητόμετρο στέλνει ένταση μαγνητικού πεδίου.</w:t>
      </w:r>
    </w:p>
    <w:p>
      <w:pPr>
        <w:pStyle w:val="ListParagraph"/>
        <w:numPr>
          <w:ilvl w:val="0"/>
          <w:numId w:val="2"/>
        </w:numPr>
        <w:spacing w:before="100" w:after="100" w:line="360"/>
      </w:pPr>
      <w:r>
        <w:rPr>
          <w:b/>
          <w:bCs/>
        </w:rPr>
        <w:t xml:space="preserve">Advanced indexing: </w:t>
      </w:r>
      <w:r>
        <w:t xml:space="preserve">Υποστηρίζει διάφορους τύπους indexes (B-tree, Hash, GiST, GIN, BRIN) που επιτρέπουν τη βελτιστοποίηση queries για διαφορετικά patterns. Για το Smart Parking, χρησιμοποιούνται B-tree indexes στα primary keys και foreign keys, καθώς και GIN indexes στα JSONB fields για γρήγορη αναζήτηση βάσει μεταδεδομένων αισθητήρων.</w:t>
      </w:r>
    </w:p>
    <w:p>
      <w:pPr>
        <w:pStyle w:val="ListParagraph"/>
        <w:numPr>
          <w:ilvl w:val="0"/>
          <w:numId w:val="2"/>
        </w:numPr>
        <w:spacing w:before="100" w:after="100" w:line="360"/>
      </w:pPr>
      <w:r>
        <w:rPr>
          <w:b/>
          <w:bCs/>
        </w:rPr>
        <w:t xml:space="preserve">Table partitioning: </w:t>
      </w:r>
      <w:r>
        <w:t xml:space="preserve">Για μεγάλους πίνακες όπως τα sensor_logs που μεγαλώνουν γρήγορα, η PostgreSQL υποστηρίζει declarative partitioning. Μπορούμε να δημιουργήσουμε partitions βάσει χρόνου (π.χ., ένα partition ανά μήνα), επιτρέποντας την αποδοτική διαχείριση και διαγραφή παλαιών δεδομένων χωρίς να επηρεάζεται η απόδοση του συστήματος.</w:t>
      </w:r>
    </w:p>
    <w:p>
      <w:pPr>
        <w:pStyle w:val="ListParagraph"/>
        <w:numPr>
          <w:ilvl w:val="0"/>
          <w:numId w:val="2"/>
        </w:numPr>
        <w:spacing w:before="100" w:after="100" w:line="360"/>
      </w:pPr>
      <w:r>
        <w:rPr>
          <w:b/>
          <w:bCs/>
        </w:rPr>
        <w:t xml:space="preserve">MVCC (Multi-Version Concurrency Control): </w:t>
      </w:r>
      <w:r>
        <w:t xml:space="preserve">Η PostgreSQL χρησιμοποιεί MVCC για να επιτρέψει σε πολλαπλά transactions να διαβάζουν και να γράφουν ταυτόχρονα χωρίς να μπλοκάρουν το ένα το άλλο. Αυτό είναι κρίσιμο για ένα σύστημα όπου χιλιάδες αισθητήρες ενημερώνουν τη βάση ταυτόχρονα ενώ οι χρήστες διαβάζουν την κατάσταση.</w:t>
      </w:r>
    </w:p>
    <w:p>
      <w:pPr>
        <w:pStyle w:val="ListParagraph"/>
        <w:numPr>
          <w:ilvl w:val="0"/>
          <w:numId w:val="2"/>
        </w:numPr>
        <w:spacing w:before="100" w:after="200" w:line="360"/>
      </w:pPr>
      <w:r>
        <w:rPr>
          <w:b/>
          <w:bCs/>
        </w:rPr>
        <w:t xml:space="preserve">AWS RDS compatibility: </w:t>
      </w:r>
      <w:r>
        <w:t xml:space="preserve">Η PostgreSQL υποστηρίζεται πλήρως από το Amazon RDS (Relational Database Service), επιτρέποντας την εύκολη μετάβαση από το local Docker development environment στο production cloud environment χωρίς αλλαγές στον κώδικα. Το RDS παρέχει επίσης automated backups, point-in-time recovery, και monitoring.</w:t>
      </w:r>
    </w:p>
    <w:p>
      <w:pPr>
        <w:spacing w:before="200" w:after="200" w:line="360"/>
      </w:pPr>
      <w:r>
        <w:rPr>
          <w:b/>
          <w:bCs/>
        </w:rPr>
        <w:t xml:space="preserve">Redis (In-Memory Data Store): </w:t>
      </w:r>
      <w:r>
        <w:t xml:space="preserve">Το Redis (Remote Dictionary Server) είναι ένα ανοιχτού κώδικα, in-memory data structure store που χρησιμοποιείται ως βάση δεδομένων, cache, και message broker. Στο Smart Parking System, το Redis χρησιμοποιείται κυρίως για δύο σκοπούς: caching και real-time state management.</w:t>
      </w:r>
    </w:p>
    <w:p>
      <w:pPr>
        <w:spacing w:before="200" w:after="200" w:line="360"/>
      </w:pPr>
      <w:r>
        <w:rPr>
          <w:b/>
          <w:bCs/>
        </w:rPr>
        <w:t xml:space="preserve">Caching Strategy: </w:t>
      </w:r>
      <w:r>
        <w:t xml:space="preserve">Η τρέχουσα κατάσταση όλων των θέσεων στάθμευσης αποθηκεύεται στο Redis με keys της μορφής slot:{id}:status. Όταν ένας χρήστης ζητά την κατάσταση των θέσεων, το backend πρώτα ελέγχει το Redis. Αν τα δεδομένα υπάρχουν (cache hit), επιστρέφονται άμεσα με latency της τάξης των 1-2 milliseconds. Αν δεν υπάρχουν (cache miss), ανακτώνται από την PostgreSQL και αποθηκεύονται στο Redis για μελλοντική χρήση. Αυτή η στρατηγική μειώνει δραματικά το load στη βάση δεδομένων και την latency του API.</w:t>
      </w:r>
    </w:p>
    <w:p>
      <w:pPr>
        <w:spacing w:before="200" w:after="200" w:line="360"/>
      </w:pPr>
      <w:r>
        <w:rPr>
          <w:b/>
          <w:bCs/>
        </w:rPr>
        <w:t xml:space="preserve">Atomic Operations: </w:t>
      </w:r>
      <w:r>
        <w:t xml:space="preserve">Το Redis υποστηρίζει atomic operations όπως INCR και DECR που είναι χρήσιμες για counters. Στο σύστημά μας, διατηρούμε counters για τον αριθμό ελεύθερων θέσεων ανά ζώνη (zone:{id}:free_slots). Όταν μια θέση καταλαμβάνεται, ο counter μειώνεται ατομικά, εξασφαλίζοντας consistency ακόμα και με concurrent updates.</w:t>
      </w:r>
    </w:p>
    <w:p>
      <w:pPr>
        <w:spacing w:before="200" w:after="200" w:line="360"/>
      </w:pPr>
      <w:r>
        <w:rPr>
          <w:b/>
          <w:bCs/>
        </w:rPr>
        <w:t xml:space="preserve">Data Structures: </w:t>
      </w:r>
      <w:r>
        <w:t xml:space="preserve">Το Redis υποστηρίζει πλούσιες δομές δεδομένων πέρα από απλά strings: lists, sets, sorted sets, hashes, και bitmaps. Για το Smart Parking, χρησιμοποιούμε hashes για την αποθήκευση πολλαπλών properties μιας θέσης (slot:{id}) και sorted sets για την ταξινόμηση θέσεων βάσει απόστασης ή πληρότητας.</w:t>
      </w:r>
    </w:p>
    <w:p>
      <w:pPr>
        <w:spacing w:before="200" w:after="200" w:line="360"/>
      </w:pPr>
      <w:r>
        <w:rPr>
          <w:b/>
          <w:bCs/>
        </w:rPr>
        <w:t xml:space="preserve">AWS ElastiCache: </w:t>
      </w:r>
      <w:r>
        <w:t xml:space="preserve">Σε production περιβάλλον, το Redis υλοποιείται μέσω του Amazon ElastiCache, το οποίο παρέχει managed Redis clusters με automatic failover, replication, και backup. Το ElastiCache επιτρέπει επίσης την κλιμάκωση με Redis Cluster mode που κατανέμει τα δεδομένα σε πολλαπλούς κόμβους, επιτρέποντας horizontal scaling όταν το traffic αυξάνεται.</w:t>
      </w:r>
    </w:p>
    <w:p>
      <w:pPr>
        <w:pStyle w:val="Heading3"/>
      </w:pPr>
      <w:r>
        <w:t xml:space="preserve">2.4.3 Containerization: Docker</w:t>
      </w:r>
    </w:p>
    <w:p>
      <w:pPr>
        <w:spacing w:before="200" w:after="200" w:line="360"/>
      </w:pPr>
      <w:r>
        <w:t xml:space="preserve">Το </w:t>
      </w:r>
      <w:r>
        <w:rPr>
          <w:b/>
          <w:bCs/>
        </w:rPr>
        <w:t xml:space="preserve">Docker</w:t>
      </w:r>
      <w:r>
        <w:t xml:space="preserve"> είναι μια πλατφόρμα εικονικοποίησης σε επίπεδο λειτουργικού συστήματος που επιτρέπει τη συσκευασία μιας εφαρμογής και όλων των εξαρτήσεών της (libraries, dependencies, configuration files) σε ένα ενιαίο πακέτο που ονομάζεται container. Τα containers είναι ελαφριά, φορητά, και παρέχουν απομόνωση μεταξύ εφαρμογών, λύνοντας το κλασικό πρόβλημα "it works on my machine" που πλήττει πολλά software projects.</w:t>
      </w:r>
    </w:p>
    <w:p>
      <w:pPr>
        <w:spacing w:before="200" w:after="200" w:line="360"/>
      </w:pPr>
      <w:r>
        <w:t xml:space="preserve">Στο Smart Parking System, το Docker χρησιμοποιείται εκτενώς τόσο για το development όσο και για την προετοιμασία προς deployment. Κάθε component του συστήματος (backend, database, Redis, MQTT broker, frontend) τρέχει σε ξεχωριστό container, επιτρέποντας την ανεξάρτητη ανάπτυξη, δοκιμή και κλιμάκωση καθενός.</w:t>
      </w:r>
    </w:p>
    <w:p>
      <w:pPr>
        <w:spacing w:before="200" w:after="200" w:line="360"/>
      </w:pPr>
      <w:r>
        <w:rPr>
          <w:b/>
          <w:bCs/>
        </w:rPr>
        <w:t xml:space="preserve">Docker Images vs Containers: </w:t>
      </w:r>
      <w:r>
        <w:t xml:space="preserve">Ένα Docker image είναι ένα read-only template που περιέχει τις οδηγίες για τη δημιουργία ενός container. Ένα container είναι ένα running instance ενός image. Για το project μας, δημιουργούνται custom images για το backend και το frontend μέσω Dockerfiles, ενώ για τις βάσεις δεδομένων και τον MQTT broker χρησιμοποιούνται official images από το Docker Hub (postgres:15, redis:7-alpine, eclipse-mosquitto:2).</w:t>
      </w:r>
    </w:p>
    <w:p>
      <w:pPr>
        <w:spacing w:before="200" w:after="200" w:line="360"/>
      </w:pPr>
      <w:r>
        <w:rPr>
          <w:b/>
          <w:bCs/>
        </w:rPr>
        <w:t xml:space="preserve">Multi-stage Builds: </w:t>
      </w:r>
      <w:r>
        <w:t xml:space="preserve">Για να μειωθεί το μέγεθος των παραγόμενων images, χρησιμοποιείται η τεχνική των multi-stage builds. Στο πρώτο stage (builder), εγκαθίστανται όλα τα build dependencies και μεταγλωττίζεται η εφαρμογή. Στο δεύτερο stage (runtime), αντιγράφονται μόνο τα απαραίτητα artifacts από το builder stage, χωρίς τα build tools. Αυτό μειώνει το μέγεθος του τελικού image κατά 50-70% και βελτιώνει την ασφάλεια αφαιρώντας εργαλεία που δεν χρειάζονται στην παραγωγή.</w:t>
      </w:r>
    </w:p>
    <w:p>
      <w:pPr>
        <w:spacing w:before="200" w:after="200" w:line="360"/>
      </w:pPr>
      <w:r>
        <w:rPr>
          <w:b/>
          <w:bCs/>
        </w:rPr>
        <w:t xml:space="preserve">Docker Compose: </w:t>
      </w:r>
      <w:r>
        <w:t xml:space="preserve">Το Docker Compose είναι ένα εργαλείο για τον ορισμό και την εκτέλεση multi-container Docker εφαρμογών. Με ένα μόνο αρχείο YAML (docker-compose.yml), ορίζεται όλη η αρχιτεκτονική του συστήματος: ποια containers χρειάζονται, πώς συνδέονται μεταξύ τους, ποια volumes και networks χρειάζονται, και ποιες environment variables. Με μία εντολή (docker-compose up), εκκινούνται όλα τα containers ταυτόχρονα, και με docker-compose down σταματούν και αφαιρούνται.</w:t>
      </w:r>
    </w:p>
    <w:p>
      <w:pPr>
        <w:spacing w:before="200" w:after="200" w:line="360"/>
      </w:pPr>
      <w:r>
        <w:rPr>
          <w:b/>
          <w:bCs/>
        </w:rPr>
        <w:t xml:space="preserve">Docker Networks: </w:t>
      </w:r>
      <w:r>
        <w:t xml:space="preserve">Το Docker δημιουργεί ιδιωτικά δίκτυα που επιτρέπουν στα containers να επικοινωνούν μεταξύ τους χρησιμοποιώντας service names ως hostnames. Στο σύστημά μας, όλα τα containers συνδέονται σε ένα κοινό bridge network. Το backend μπορεί να συνδεθεί στη βάση δεδομένων χρησιμοποιώντας το hostname 'db' αντί για IP address, κάτι που απλοποιεί τη διαμόρφωση και την κάνει πιο φορητή.</w:t>
      </w:r>
    </w:p>
    <w:p>
      <w:pPr>
        <w:spacing w:before="200" w:after="200" w:line="360"/>
      </w:pPr>
      <w:r>
        <w:rPr>
          <w:b/>
          <w:bCs/>
        </w:rPr>
        <w:t xml:space="preserve">Docker Volumes: </w:t>
      </w:r>
      <w:r>
        <w:t xml:space="preserve">Τα volumes χρησιμοποιούνται για την επιμονή δεδομένων (data persistence). Χωρίς volumes, όλα τα δεδομένα που αποθηκεύονται σε ένα container χάνονται όταν το container διαγράφεται. Στο project μας, δημιουργούνται volumes για την PostgreSQL (αποθήκευση του database directory) και για το Redis (αποθήκευση του persistence file αν ενεργοποιηθεί), εξασφαλίζοντας ότι τα δεδομένα διατηρούνται μεταξύ container restarts.</w:t>
      </w:r>
    </w:p>
    <w:p>
      <w:pPr>
        <w:spacing w:before="200" w:after="200" w:line="360"/>
      </w:pPr>
      <w:r>
        <w:rPr>
          <w:b/>
          <w:bCs/>
        </w:rPr>
        <w:t xml:space="preserve">Development vs Production: </w:t>
      </w:r>
      <w:r>
        <w:t xml:space="preserve">Το Docker διευκολύνει σημαντικά το development workflow. Οι developers μπορούν να τρέξουν ολόκληρο το stack τοπικά χωρίς να εγκαταστήσουν PostgreSQL, Redis, ή άλλες εξαρτήσεις στο σύστημά τους. Όταν έρθει η ώρα για deployment σε production, τα ίδια containers μπορούν να τρέξουν σε cloud providers όπως AWS ECS (Elastic Container Service) ή σε Kubernetes clusters, αλλάζοντας μόνο τις environment variables (π.χ., database connection strings) για να δείχνουν στις managed services.</w:t>
      </w:r>
    </w:p>
    <w:p>
      <w:pPr>
        <w:spacing w:before="200" w:after="200" w:line="360"/>
      </w:pPr>
      <w:r>
        <w:rPr>
          <w:b/>
          <w:bCs/>
        </w:rPr>
        <w:t xml:space="preserve">Best Practices που εφαρμόζονται: </w:t>
      </w:r>
      <w:r>
        <w:t xml:space="preserve">Στο project ακολουθούνται διάφορες best practices όπως: (α) χρήση .dockerignore για να εξαιρεθούν αρχεία που δεν χρειάζονται στο image, (β) χρήση non-root users μέσα στα containers για ασφάλεια, (γ) explicit image tags αντί για 'latest', (δ) health checks για να εντοπίζονται προβληματικά containers, και (ε) resource limits (CPU, memory) για να αποτρέπεται ένα container να καταναλώνει όλους τους πόρους του host.</w:t>
      </w:r>
    </w:p>
    <w:p>
      <w:pPr>
        <w:spacing w:before="200" w:after="200" w:line="360"/>
      </w:pPr>
      <w:r>
        <w:t xml:space="preserve">Η επιλογή του Docker ως containerization platform βασίστηκε στην ωριμότητά του, το μέγεθος της κοινότητας, την εκτενή τεκμηρίωση, και την ευρεία υποστήριξη από cloud providers. Εναλλακτικές λύσεις όπως το Podman υπάρχουν, αλλά το Docker παραμένει το de facto standard για containerization το 2025.</w:t>
      </w:r>
    </w:p>
    <w:p>
      <w:pPr>
        <w:spacing w:before="300" w:after="200" w:line="360"/>
      </w:pPr>
      <w:r>
        <w:t xml:space="preserve">Το παρόν κεφάλαιο παρουσίασε το θεωρητικό υπόβαθρο και την τεχνολογική βάση του Smart Parking System. Αναλύθηκαν οι τεχνολογίες IoT και οι διάφορες προσεγγίσεις ανίχνευσης, τα πρωτόκολλα επικοινωνίας με έμφαση στο MQTT, οι αρχές του Smart Parking, και πραγματοποιήθηκε ανασκόπηση υπαρχόντων συστημάτων για την εξαγωγή βέλτιστων πρακτικών. Τέλος, παρουσιάστηκαν αναλυτικά οι τεχνολογικές επιλογές που έγιναν (FastAPI, PostgreSQL, Redis, Docker) και αιτιολογήθηκαν με βάση τα πλεονεκτήματά τους και την καταλληλόλητά τους για το συγκεκριμένο πρόβλημα. Στο επόμενο κεφάλαιο, θα περιγραφεί η ανάλυση του προβλήματος της στάθμευσης και οι συγκεκριμένες απαιτήσεις του συστήματος που αναπτύχθηκε.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2026-02-05T19:21:07.240Z</dcterms:created>
  <dcterms:modified xsi:type="dcterms:W3CDTF">2026-02-05T19:21:07.242Z</dcterms:modified>
</cp:coreProperties>
</file>

<file path=docProps/custom.xml><?xml version="1.0" encoding="utf-8"?>
<Properties xmlns="http://schemas.openxmlformats.org/officeDocument/2006/custom-properties" xmlns:vt="http://schemas.openxmlformats.org/officeDocument/2006/docPropsVTypes"/>
</file>