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3D4F" w14:textId="77777777" w:rsidR="001C055F" w:rsidRDefault="001C055F" w:rsidP="001C055F">
      <w:pPr>
        <w:jc w:val="center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55F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Multi-Parametric Deep Phenotyping: Fusing 2021 WHO Molecular Grading with Perfusion-Based Vascular Signatures for Glioblastoma Survival Forecasting</w:t>
      </w:r>
    </w:p>
    <w:p w14:paraId="6686FA07" w14:textId="46D928CA" w:rsidR="00AC1D3E" w:rsidRDefault="00AC1D3E" w:rsidP="001C055F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1D3E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Neel Madhav Padhi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AC1D3E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Aryan Bharadwaj</w:t>
      </w:r>
    </w:p>
    <w:p w14:paraId="2D8FAE4B" w14:textId="7C6198FF" w:rsidR="00AC1D3E" w:rsidRPr="00AC1D3E" w:rsidRDefault="00AC1D3E" w:rsidP="001C055F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Dt : 22-03-26</m:t>
          </m:r>
        </m:oMath>
      </m:oMathPara>
    </w:p>
    <w:p w14:paraId="11C8C887" w14:textId="3A41AFC0" w:rsidR="00AA1837" w:rsidRPr="00AA1837" w:rsidRDefault="00AA1837" w:rsidP="00AA18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837">
        <w:rPr>
          <w:rFonts w:ascii="Times New Roman" w:hAnsi="Times New Roman" w:cs="Times New Roman"/>
          <w:b/>
          <w:bCs/>
          <w:sz w:val="28"/>
          <w:szCs w:val="28"/>
        </w:rPr>
        <w:t>1. Dataset and Overview</w:t>
      </w:r>
    </w:p>
    <w:p w14:paraId="5EC198B1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This project explores a multi-parametric survival prediction pipeline for glioblastoma using MRI, vascular features, and clinical data.</w:t>
      </w:r>
    </w:p>
    <w:p w14:paraId="0C28EB22" w14:textId="3193433C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 xml:space="preserve">We use the UPenn-GBM dataset. For this </w:t>
      </w:r>
      <m:oMath>
        <m:r>
          <m:rPr>
            <m:sty m:val="bi"/>
          </m:rPr>
          <w:rPr>
            <w:rFonts w:ascii="Cambria Math" w:hAnsi="Cambria Math" w:cs="Times New Roman"/>
          </w:rPr>
          <m:t>prototype</m:t>
        </m:r>
      </m:oMath>
      <w:r w:rsidRPr="00AA1837">
        <w:rPr>
          <w:rFonts w:ascii="Times New Roman" w:hAnsi="Times New Roman" w:cs="Times New Roman"/>
        </w:rPr>
        <w:t>, a subset of 10 randomly selected patients is used to validate the full pipeline.</w:t>
      </w:r>
    </w:p>
    <w:p w14:paraId="18D12A15" w14:textId="31C845E1" w:rsidR="00AA1837" w:rsidRPr="00AA1837" w:rsidRDefault="00A70D63" w:rsidP="00AA18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AA1837" w:rsidRPr="00AA1837">
        <w:rPr>
          <w:rFonts w:ascii="Times New Roman" w:hAnsi="Times New Roman" w:cs="Times New Roman"/>
          <w:b/>
          <w:bCs/>
          <w:sz w:val="24"/>
          <w:szCs w:val="24"/>
        </w:rPr>
        <w:t>Data Modalities Used</w:t>
      </w:r>
      <w:r w:rsidR="002A17DC">
        <w:rPr>
          <w:rFonts w:ascii="Times New Roman" w:hAnsi="Times New Roman" w:cs="Times New Roman"/>
          <w:b/>
          <w:bCs/>
          <w:sz w:val="24"/>
          <w:szCs w:val="24"/>
        </w:rPr>
        <w:t xml:space="preserve"> in our </w:t>
      </w:r>
      <w:proofErr w:type="gramStart"/>
      <w:r w:rsidR="002A17DC">
        <w:rPr>
          <w:rFonts w:ascii="Times New Roman" w:hAnsi="Times New Roman" w:cs="Times New Roman"/>
          <w:b/>
          <w:bCs/>
          <w:sz w:val="24"/>
          <w:szCs w:val="24"/>
        </w:rPr>
        <w:t>project:-</w:t>
      </w:r>
      <w:proofErr w:type="gramEnd"/>
    </w:p>
    <w:p w14:paraId="2B4819FB" w14:textId="77777777" w:rsidR="00AA1837" w:rsidRPr="00AA1837" w:rsidRDefault="00AA1837" w:rsidP="00AA1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T1Gd MRI (contrast-enhanced structural imaging)</w:t>
      </w:r>
    </w:p>
    <w:p w14:paraId="08198E6D" w14:textId="77777777" w:rsidR="00AA1837" w:rsidRPr="00AA1837" w:rsidRDefault="00AA1837" w:rsidP="00AA1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Tumor segmentation masks</w:t>
      </w:r>
    </w:p>
    <w:p w14:paraId="57798FB6" w14:textId="77777777" w:rsidR="00AA1837" w:rsidRPr="00AA1837" w:rsidRDefault="00AA1837" w:rsidP="00AA1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DSC perfusion imaging (rCBV)</w:t>
      </w:r>
    </w:p>
    <w:p w14:paraId="6D8B2815" w14:textId="77777777" w:rsidR="00AA1837" w:rsidRPr="00AA1837" w:rsidRDefault="00AA1837" w:rsidP="00AA1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Clinical survival data</w:t>
      </w:r>
    </w:p>
    <w:p w14:paraId="0E8DAE36" w14:textId="7DEE3910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Each MRI volume has dimensions:</w:t>
      </w:r>
      <w:r w:rsidR="001C055F">
        <w:rPr>
          <w:rFonts w:ascii="Times New Roman" w:hAnsi="Times New Roman" w:cs="Times New Roman"/>
        </w:rPr>
        <w:t xml:space="preserve"> </w:t>
      </w:r>
      <w:r w:rsidR="002A17DC" w:rsidRPr="002A17DC">
        <w:rPr>
          <w:rFonts w:ascii="Cambria Math" w:hAnsi="Cambria Math" w:cs="Times New Roman"/>
          <w:i/>
        </w:rPr>
        <w:t>155×240×240</w:t>
      </w:r>
    </w:p>
    <w:p w14:paraId="21CC99ED" w14:textId="67BB87DC" w:rsidR="00AA1837" w:rsidRPr="00AA1837" w:rsidRDefault="00A70D63" w:rsidP="00AA18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AA1837" w:rsidRPr="00AA1837">
        <w:rPr>
          <w:rFonts w:ascii="Times New Roman" w:hAnsi="Times New Roman" w:cs="Times New Roman"/>
          <w:b/>
          <w:bCs/>
          <w:sz w:val="24"/>
          <w:szCs w:val="24"/>
        </w:rPr>
        <w:t>Dataset Structure</w:t>
      </w:r>
    </w:p>
    <w:p w14:paraId="4139E12E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NIfTI-files/</w:t>
      </w:r>
    </w:p>
    <w:p w14:paraId="64807182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eastAsia="MS Gothic" w:hAnsi="Times New Roman" w:cs="Times New Roman"/>
        </w:rPr>
        <w:t>├</w:t>
      </w:r>
      <w:r w:rsidRPr="00AA1837">
        <w:rPr>
          <w:rFonts w:ascii="Times New Roman" w:hAnsi="Times New Roman" w:cs="Times New Roman"/>
        </w:rPr>
        <w:t>── images_structural</w:t>
      </w:r>
    </w:p>
    <w:p w14:paraId="2E8F733A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eastAsia="MS Gothic" w:hAnsi="Times New Roman" w:cs="Times New Roman"/>
        </w:rPr>
        <w:t>├</w:t>
      </w:r>
      <w:r w:rsidRPr="00AA1837">
        <w:rPr>
          <w:rFonts w:ascii="Times New Roman" w:hAnsi="Times New Roman" w:cs="Times New Roman"/>
        </w:rPr>
        <w:t>── images_structural_unstripped</w:t>
      </w:r>
    </w:p>
    <w:p w14:paraId="50443A3B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eastAsia="MS Gothic" w:hAnsi="Times New Roman" w:cs="Times New Roman"/>
        </w:rPr>
        <w:t>├</w:t>
      </w:r>
      <w:r w:rsidRPr="00AA1837">
        <w:rPr>
          <w:rFonts w:ascii="Times New Roman" w:hAnsi="Times New Roman" w:cs="Times New Roman"/>
        </w:rPr>
        <w:t>── images_DTI</w:t>
      </w:r>
    </w:p>
    <w:p w14:paraId="647AD22E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eastAsia="MS Gothic" w:hAnsi="Times New Roman" w:cs="Times New Roman"/>
        </w:rPr>
        <w:t>├</w:t>
      </w:r>
      <w:r w:rsidRPr="00AA1837">
        <w:rPr>
          <w:rFonts w:ascii="Times New Roman" w:hAnsi="Times New Roman" w:cs="Times New Roman"/>
        </w:rPr>
        <w:t>── images_DSC</w:t>
      </w:r>
    </w:p>
    <w:p w14:paraId="56DE2C5D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eastAsia="MS Gothic" w:hAnsi="Times New Roman" w:cs="Times New Roman"/>
        </w:rPr>
        <w:t>├</w:t>
      </w:r>
      <w:r w:rsidRPr="00AA1837">
        <w:rPr>
          <w:rFonts w:ascii="Times New Roman" w:hAnsi="Times New Roman" w:cs="Times New Roman"/>
        </w:rPr>
        <w:t>── images_segm</w:t>
      </w:r>
    </w:p>
    <w:p w14:paraId="00261452" w14:textId="0C806E38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eastAsia="MS Gothic" w:hAnsi="Times New Roman" w:cs="Times New Roman"/>
        </w:rPr>
        <w:t>├</w:t>
      </w:r>
      <w:r w:rsidRPr="00AA1837">
        <w:rPr>
          <w:rFonts w:ascii="Times New Roman" w:hAnsi="Times New Roman" w:cs="Times New Roman"/>
        </w:rPr>
        <w:t>── automated_segm</w:t>
      </w:r>
    </w:p>
    <w:p w14:paraId="4FE64F47" w14:textId="18F1480F" w:rsidR="00AA1837" w:rsidRPr="00AA1837" w:rsidRDefault="00A70D63" w:rsidP="00AA18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="00AA1837" w:rsidRPr="00AA1837">
        <w:rPr>
          <w:rFonts w:ascii="Times New Roman" w:hAnsi="Times New Roman" w:cs="Times New Roman"/>
          <w:b/>
          <w:bCs/>
          <w:sz w:val="24"/>
          <w:szCs w:val="24"/>
        </w:rPr>
        <w:t>Tumor</w:t>
      </w:r>
      <w:proofErr w:type="spellEnd"/>
      <w:r w:rsidR="00AA1837" w:rsidRPr="00AA1837">
        <w:rPr>
          <w:rFonts w:ascii="Times New Roman" w:hAnsi="Times New Roman" w:cs="Times New Roman"/>
          <w:b/>
          <w:bCs/>
          <w:sz w:val="24"/>
          <w:szCs w:val="24"/>
        </w:rPr>
        <w:t xml:space="preserve"> Subregions</w:t>
      </w:r>
    </w:p>
    <w:p w14:paraId="517C2731" w14:textId="0B831CBE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Using segmentation masks, tumor is divided into</w:t>
      </w:r>
      <w:r w:rsidR="002A17DC" w:rsidRPr="002A17DC">
        <w:rPr>
          <w:rFonts w:ascii="Cambria Math" w:hAnsi="Cambria Math" w:cs="Times New Roman"/>
        </w:rPr>
        <w:t>(seg=1,2,4)</w:t>
      </w:r>
      <w:r w:rsidRPr="00AA1837">
        <w:rPr>
          <w:rFonts w:ascii="Cambria Math" w:hAnsi="Cambria Math" w:cs="Times New Roman"/>
        </w:rPr>
        <w:t>:</w:t>
      </w:r>
    </w:p>
    <w:p w14:paraId="22F86735" w14:textId="77777777" w:rsidR="00AA1837" w:rsidRPr="00AA1837" w:rsidRDefault="00AA1837" w:rsidP="00AA18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Enhancing Tumor (ET)</w:t>
      </w:r>
    </w:p>
    <w:p w14:paraId="2E9C1F04" w14:textId="77777777" w:rsidR="00AA1837" w:rsidRPr="00AA1837" w:rsidRDefault="00AA1837" w:rsidP="00AA18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Necrotic Core (NCR)</w:t>
      </w:r>
    </w:p>
    <w:p w14:paraId="365EB039" w14:textId="77777777" w:rsidR="00AA1837" w:rsidRPr="00AA1837" w:rsidRDefault="00AA1837" w:rsidP="00AA18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Edema (ED)</w:t>
      </w:r>
    </w:p>
    <w:p w14:paraId="07748B9F" w14:textId="544A1666" w:rsid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These regions are used for region-wise feature extraction.</w:t>
      </w:r>
    </w:p>
    <w:p w14:paraId="7A779660" w14:textId="77777777" w:rsidR="002A17DC" w:rsidRDefault="002A17DC" w:rsidP="00AA1837">
      <w:pPr>
        <w:rPr>
          <w:rFonts w:ascii="Times New Roman" w:hAnsi="Times New Roman" w:cs="Times New Roman"/>
        </w:rPr>
      </w:pPr>
    </w:p>
    <w:p w14:paraId="60F2C707" w14:textId="77777777" w:rsidR="002A17DC" w:rsidRDefault="002A17DC" w:rsidP="00AA1837">
      <w:pPr>
        <w:rPr>
          <w:rFonts w:ascii="Times New Roman" w:hAnsi="Times New Roman" w:cs="Times New Roman"/>
        </w:rPr>
      </w:pPr>
    </w:p>
    <w:p w14:paraId="55F495D4" w14:textId="77777777" w:rsidR="002A17DC" w:rsidRDefault="002A17DC" w:rsidP="00AA1837">
      <w:pPr>
        <w:rPr>
          <w:rFonts w:ascii="Times New Roman" w:hAnsi="Times New Roman" w:cs="Times New Roman"/>
        </w:rPr>
      </w:pPr>
    </w:p>
    <w:p w14:paraId="57D1F8D6" w14:textId="77777777" w:rsidR="002A17DC" w:rsidRPr="00AA1837" w:rsidRDefault="002A17DC" w:rsidP="00AA1837">
      <w:pPr>
        <w:rPr>
          <w:rFonts w:ascii="Times New Roman" w:hAnsi="Times New Roman" w:cs="Times New Roman"/>
        </w:rPr>
      </w:pPr>
    </w:p>
    <w:p w14:paraId="1D1D02A5" w14:textId="77777777" w:rsidR="00AA1837" w:rsidRDefault="00AA1837" w:rsidP="00AA18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837">
        <w:rPr>
          <w:rFonts w:ascii="Times New Roman" w:hAnsi="Times New Roman" w:cs="Times New Roman"/>
          <w:b/>
          <w:bCs/>
          <w:sz w:val="28"/>
          <w:szCs w:val="28"/>
        </w:rPr>
        <w:t>2. Pipeline Overview</w:t>
      </w:r>
    </w:p>
    <w:p w14:paraId="7E269760" w14:textId="503AAA3A" w:rsidR="002A17DC" w:rsidRPr="00AA1837" w:rsidRDefault="002A17DC" w:rsidP="00AA1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17DC">
        <w:rPr>
          <w:rFonts w:ascii="Times New Roman" w:hAnsi="Times New Roman" w:cs="Times New Roman"/>
          <w:b/>
          <w:bCs/>
          <w:sz w:val="24"/>
          <w:szCs w:val="24"/>
        </w:rPr>
        <w:t xml:space="preserve">The best tumor slice was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93</m:t>
        </m:r>
      </m:oMath>
      <w:r w:rsidRPr="002A17DC">
        <w:rPr>
          <w:rFonts w:ascii="Times New Roman" w:hAnsi="Times New Roman" w:cs="Times New Roman"/>
          <w:b/>
          <w:bCs/>
          <w:sz w:val="24"/>
          <w:szCs w:val="24"/>
        </w:rPr>
        <w:t xml:space="preserve"> out of 155.</w:t>
      </w:r>
    </w:p>
    <w:p w14:paraId="44380694" w14:textId="77777777" w:rsidR="001C055F" w:rsidRPr="001C055F" w:rsidRDefault="001C055F" w:rsidP="00AA1837">
      <w:pPr>
        <w:rPr>
          <w:rFonts w:ascii="Times New Roman" w:hAnsi="Times New Roman" w:cs="Times New Roman"/>
          <w:noProof/>
        </w:rPr>
      </w:pPr>
    </w:p>
    <w:p w14:paraId="7CFB2A09" w14:textId="57391719" w:rsidR="00AA1837" w:rsidRDefault="001C055F" w:rsidP="001C055F">
      <w:pPr>
        <w:jc w:val="center"/>
        <w:rPr>
          <w:rFonts w:ascii="Times New Roman" w:hAnsi="Times New Roman" w:cs="Times New Roman"/>
        </w:rPr>
      </w:pPr>
      <w:r w:rsidRPr="001C055F">
        <w:rPr>
          <w:rFonts w:ascii="Times New Roman" w:hAnsi="Times New Roman" w:cs="Times New Roman"/>
          <w:noProof/>
        </w:rPr>
        <w:drawing>
          <wp:inline distT="0" distB="0" distL="0" distR="0" wp14:anchorId="0839147F" wp14:editId="27288FE8">
            <wp:extent cx="3505200" cy="7170420"/>
            <wp:effectExtent l="0" t="0" r="0" b="0"/>
            <wp:docPr id="15537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43" t="3178" r="19300" b="13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B0A0D" w14:textId="77777777" w:rsidR="002A17DC" w:rsidRDefault="002A17DC" w:rsidP="001C055F">
      <w:pPr>
        <w:jc w:val="center"/>
        <w:rPr>
          <w:rFonts w:ascii="Times New Roman" w:hAnsi="Times New Roman" w:cs="Times New Roman"/>
        </w:rPr>
      </w:pPr>
    </w:p>
    <w:p w14:paraId="295622EA" w14:textId="77777777" w:rsidR="002A17DC" w:rsidRPr="00AA1837" w:rsidRDefault="002A17DC" w:rsidP="001C055F">
      <w:pPr>
        <w:jc w:val="center"/>
        <w:rPr>
          <w:rFonts w:ascii="Times New Roman" w:hAnsi="Times New Roman" w:cs="Times New Roman"/>
        </w:rPr>
      </w:pPr>
    </w:p>
    <w:p w14:paraId="13EE58FD" w14:textId="34613635" w:rsidR="00AA1837" w:rsidRPr="00A70D63" w:rsidRDefault="00AA1837" w:rsidP="00AA1837">
      <w:pPr>
        <w:rPr>
          <w:rFonts w:ascii="Times New Roman" w:hAnsi="Times New Roman" w:cs="Times New Roman"/>
          <w:sz w:val="28"/>
          <w:szCs w:val="28"/>
        </w:rPr>
      </w:pPr>
    </w:p>
    <w:p w14:paraId="39D89C34" w14:textId="77777777" w:rsidR="00AA1837" w:rsidRPr="00A70D63" w:rsidRDefault="00AA1837" w:rsidP="00AA18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0D63">
        <w:rPr>
          <w:rFonts w:ascii="Times New Roman" w:hAnsi="Times New Roman" w:cs="Times New Roman"/>
          <w:b/>
          <w:bCs/>
          <w:sz w:val="28"/>
          <w:szCs w:val="28"/>
        </w:rPr>
        <w:t>3. Feature Engineering</w:t>
      </w:r>
    </w:p>
    <w:p w14:paraId="45ED5CDE" w14:textId="2FC83781" w:rsidR="00AA1837" w:rsidRPr="00A70D63" w:rsidRDefault="00A70D63" w:rsidP="00AA1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D63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="00AA1837" w:rsidRPr="00A70D63">
        <w:rPr>
          <w:rFonts w:ascii="Times New Roman" w:hAnsi="Times New Roman" w:cs="Times New Roman"/>
          <w:b/>
          <w:bCs/>
          <w:sz w:val="24"/>
          <w:szCs w:val="24"/>
        </w:rPr>
        <w:t>Radiomic Features</w:t>
      </w:r>
    </w:p>
    <w:p w14:paraId="3E1092A8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Radiomic features capture statistical and texture properties from MRI:</w:t>
      </w:r>
    </w:p>
    <w:p w14:paraId="2883F988" w14:textId="47F37811" w:rsidR="002A17DC" w:rsidRPr="002A17DC" w:rsidRDefault="002A17DC" w:rsidP="00AA1837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rad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r>
            <m:rPr>
              <m:lit/>
            </m:rPr>
            <w:rPr>
              <w:rFonts w:ascii="Cambria Math" w:eastAsiaTheme="minorEastAsia" w:hAnsi="Cambria Math" w:cs="Times New Roman"/>
            </w:rPr>
            <m:t>{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mean</m:t>
          </m:r>
          <m:r>
            <w:rPr>
              <w:rFonts w:ascii="Cambria Math" w:eastAsiaTheme="minorEastAsia" w:hAnsi="Cambria Math" w:cs="Times New Roman"/>
            </w:rPr>
            <m:t xml:space="preserve">, </m:t>
          </m:r>
          <m:r>
            <w:rPr>
              <w:rFonts w:ascii="Cambria Math" w:eastAsiaTheme="minorEastAsia" w:hAnsi="Cambria Math" w:cs="Times New Roman"/>
            </w:rPr>
            <m:t>variance</m:t>
          </m:r>
          <m:r>
            <w:rPr>
              <w:rFonts w:ascii="Cambria Math" w:eastAsiaTheme="minorEastAsia" w:hAnsi="Cambria Math" w:cs="Times New Roman"/>
            </w:rPr>
            <m:t xml:space="preserve">, </m:t>
          </m:r>
          <m:r>
            <w:rPr>
              <w:rFonts w:ascii="Cambria Math" w:eastAsiaTheme="minorEastAsia" w:hAnsi="Cambria Math" w:cs="Times New Roman"/>
            </w:rPr>
            <m:t>entropy</m:t>
          </m:r>
          <m:r>
            <w:rPr>
              <w:rFonts w:ascii="Cambria Math" w:eastAsiaTheme="minorEastAsia" w:hAnsi="Cambria Math" w:cs="Times New Roman"/>
            </w:rPr>
            <m:t>,</m:t>
          </m:r>
          <m:r>
            <w:rPr>
              <w:rFonts w:ascii="Cambria Math" w:eastAsiaTheme="minorEastAsia" w:hAnsi="Cambria Math" w:cs="Times New Roman"/>
            </w:rPr>
            <m:t>skewness,…</m:t>
          </m:r>
          <m:r>
            <m:rPr>
              <m:lit/>
            </m:rPr>
            <w:rPr>
              <w:rFonts w:ascii="Cambria Math" w:eastAsiaTheme="minorEastAsia" w:hAnsi="Cambria Math" w:cs="Times New Roman"/>
            </w:rPr>
            <m:t>}</m:t>
          </m:r>
        </m:oMath>
      </m:oMathPara>
    </w:p>
    <w:p w14:paraId="6136BE24" w14:textId="4B86EB8E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These are extracted separately for ET, NCR, and ED regions using segmentation masks.</w:t>
      </w:r>
    </w:p>
    <w:p w14:paraId="0C295D0C" w14:textId="77777777" w:rsidR="00AA1837" w:rsidRPr="00A70D63" w:rsidRDefault="00AA1837" w:rsidP="00AA1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D63">
        <w:rPr>
          <w:rFonts w:ascii="Times New Roman" w:hAnsi="Times New Roman" w:cs="Times New Roman"/>
          <w:b/>
          <w:bCs/>
          <w:sz w:val="24"/>
          <w:szCs w:val="24"/>
        </w:rPr>
        <w:t>3.2 Vascular Features (Perfusion Imaging)</w:t>
      </w:r>
    </w:p>
    <w:p w14:paraId="29E35367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Perfusion imaging provides relative cerebral blood volume (rCBV), which reflects tumor vascularity.</w:t>
      </w:r>
    </w:p>
    <w:p w14:paraId="44C3A077" w14:textId="4E1DFEDC" w:rsidR="002A17DC" w:rsidRPr="00AA1837" w:rsidRDefault="00920E28" w:rsidP="00AA1837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rCBV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CBV</m:t>
                          </m:r>
                        </m:e>
                      </m:d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tumor</m:t>
                              </m:r>
                            </m:e>
                          </m:d>
                        </m:e>
                      </m:d>
                    </m:sub>
                  </m:sSub>
                </m:e>
              </m:d>
            </m:num>
            <m:den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CBV</m:t>
                          </m:r>
                        </m:e>
                      </m:d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normal</m:t>
                              </m:r>
                            </m:e>
                          </m:d>
                        </m:e>
                      </m:d>
                    </m:sub>
                  </m:sSub>
                </m:e>
              </m:d>
            </m:den>
          </m:f>
        </m:oMath>
      </m:oMathPara>
    </w:p>
    <w:p w14:paraId="48810D7B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Extracted features include:</w:t>
      </w:r>
    </w:p>
    <w:p w14:paraId="19EF045F" w14:textId="77777777" w:rsidR="00AA1837" w:rsidRPr="00AA1837" w:rsidRDefault="00AA1837" w:rsidP="00AA18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Mean rCBV</w:t>
      </w:r>
    </w:p>
    <w:p w14:paraId="01877E71" w14:textId="77777777" w:rsidR="00AA1837" w:rsidRPr="00AA1837" w:rsidRDefault="00AA1837" w:rsidP="00AA18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Maximum rCBV</w:t>
      </w:r>
    </w:p>
    <w:p w14:paraId="460A64EE" w14:textId="77777777" w:rsidR="00AA1837" w:rsidRPr="00AA1837" w:rsidRDefault="00AA1837" w:rsidP="00AA18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Variance</w:t>
      </w:r>
    </w:p>
    <w:p w14:paraId="75B17A94" w14:textId="3E292A31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These features are critical as they capture tumor aggressiveness.</w:t>
      </w:r>
    </w:p>
    <w:p w14:paraId="34B880B8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3.3 Feature Combination</w:t>
      </w:r>
    </w:p>
    <w:p w14:paraId="252EDD8D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Final feature vector:</w:t>
      </w:r>
    </w:p>
    <w:p w14:paraId="2A6B075D" w14:textId="1B458EDF" w:rsidR="00AA1837" w:rsidRPr="00AA1837" w:rsidRDefault="00A70D63" w:rsidP="00AA183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X=[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rad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ET</m:t>
              </m:r>
            </m:sup>
          </m:sSubSup>
          <m:r>
            <w:rPr>
              <w:rFonts w:ascii="Cambria Math" w:eastAsiaTheme="minorEastAsia" w:hAnsi="Cambria Math" w:cs="Times New Roman"/>
            </w:rPr>
            <m:t>,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rad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NCR</m:t>
              </m:r>
            </m:sup>
          </m:sSubSup>
          <m:r>
            <w:rPr>
              <w:rFonts w:ascii="Cambria Math" w:eastAsiaTheme="minorEastAsia" w:hAnsi="Cambria Math" w:cs="Times New Roman"/>
            </w:rPr>
            <m:t>,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rad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E</m:t>
              </m:r>
              <m:r>
                <w:rPr>
                  <w:rFonts w:ascii="Cambria Math" w:eastAsiaTheme="minorEastAsia" w:hAnsi="Cambria Math" w:cs="Times New Roman"/>
                </w:rPr>
                <m:t>D</m:t>
              </m:r>
            </m:sup>
          </m:sSubSup>
          <m:r>
            <w:rPr>
              <w:rFonts w:ascii="Cambria Math" w:eastAsiaTheme="minorEastAsia" w:hAnsi="Cambria Math" w:cs="Times New Roman"/>
            </w:rPr>
            <m:t>​</m:t>
          </m:r>
          <m:r>
            <w:rPr>
              <w:rFonts w:ascii="Cambria Math" w:eastAsiaTheme="minorEastAsia" w:hAnsi="Cambria Math" w:cs="Times New Roman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vascular</m:t>
              </m:r>
            </m:sub>
          </m:sSub>
          <m:r>
            <w:rPr>
              <w:rFonts w:ascii="Cambria Math" w:eastAsiaTheme="minorEastAsia" w:hAnsi="Cambria Math" w:cs="Times New Roman"/>
            </w:rPr>
            <m:t>​</m:t>
          </m:r>
          <m:r>
            <w:rPr>
              <w:rFonts w:ascii="Cambria Math" w:eastAsiaTheme="minorEastAsia" w:hAnsi="Cambria Math" w:cs="Times New Roman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clinical</m:t>
              </m:r>
            </m:sub>
          </m:sSub>
          <m:r>
            <w:rPr>
              <w:rFonts w:ascii="Cambria Math" w:eastAsiaTheme="minorEastAsia" w:hAnsi="Cambria Math" w:cs="Times New Roman"/>
            </w:rPr>
            <m:t>​</m:t>
          </m:r>
          <m:r>
            <w:rPr>
              <w:rFonts w:ascii="Cambria Math" w:eastAsiaTheme="minorEastAsia" w:hAnsi="Cambria Math" w:cs="Times New Roman"/>
            </w:rPr>
            <m:t>​]</m:t>
          </m:r>
        </m:oMath>
      </m:oMathPara>
    </w:p>
    <w:p w14:paraId="67064A0F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3.4 Feature Normalization</w:t>
      </w:r>
    </w:p>
    <w:p w14:paraId="3A41B623" w14:textId="6CA07EE6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All features are normalized before training:</w:t>
      </w:r>
      <m:oMath>
        <m:r>
          <w:rPr>
            <w:rFonts w:ascii="Cambria Math" w:hAnsi="Cambria Math" w:cs="Times New Roman"/>
          </w:rPr>
          <w:br/>
        </m:r>
      </m:oMath>
      <m:oMathPara>
        <m:oMath>
          <m:r>
            <w:rPr>
              <w:rFonts w:ascii="Cambria Math" w:hAnsi="Cambria Math" w:cs="Times New Roman"/>
            </w:rPr>
            <m:t xml:space="preserve">x'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x - </m:t>
              </m:r>
              <m:r>
                <w:rPr>
                  <w:rFonts w:ascii="Cambria Math" w:hAnsi="Cambria Math" w:cs="Times New Roman"/>
                </w:rPr>
                <m:t>μ</m:t>
              </m:r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  <m:r>
            <w:rPr>
              <w:rFonts w:ascii="Cambria Math" w:hAnsi="Cambria Math" w:cs="Times New Roman"/>
            </w:rPr>
            <w:br/>
          </m:r>
        </m:oMath>
      </m:oMathPara>
    </w:p>
    <w:p w14:paraId="05F52660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4. Survival Model</w:t>
      </w:r>
    </w:p>
    <w:p w14:paraId="7B2BDFFB" w14:textId="79073075" w:rsidR="00AA1837" w:rsidRPr="00920E28" w:rsidRDefault="00AA1837" w:rsidP="00AA1837">
      <w:pPr>
        <w:rPr>
          <w:rFonts w:ascii="Times New Roman" w:hAnsi="Times New Roman" w:cs="Times New Roman"/>
        </w:rPr>
      </w:pPr>
      <w:r w:rsidRPr="00920E28">
        <w:rPr>
          <w:rFonts w:ascii="Times New Roman" w:hAnsi="Times New Roman" w:cs="Times New Roman"/>
        </w:rPr>
        <w:t>The model used is a DeepSurv-based neural network, which estimates patient-specific risk scores.</w:t>
      </w:r>
    </w:p>
    <w:p w14:paraId="5D3C9093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4.1 Neural Network Architecture</w:t>
      </w:r>
    </w:p>
    <w:p w14:paraId="20DD6655" w14:textId="77777777" w:rsidR="001C055F" w:rsidRPr="001C055F" w:rsidRDefault="001C055F" w:rsidP="00AA1837">
      <w:pPr>
        <w:rPr>
          <w:rFonts w:ascii="Times New Roman" w:hAnsi="Times New Roman" w:cs="Times New Roman"/>
          <w:noProof/>
        </w:rPr>
      </w:pPr>
    </w:p>
    <w:p w14:paraId="01AB4AAE" w14:textId="3452D0C9" w:rsidR="001C055F" w:rsidRPr="001C055F" w:rsidRDefault="001C055F" w:rsidP="002A17DC">
      <w:pPr>
        <w:jc w:val="center"/>
        <w:rPr>
          <w:rFonts w:ascii="Times New Roman" w:hAnsi="Times New Roman" w:cs="Times New Roman"/>
        </w:rPr>
      </w:pPr>
      <w:r w:rsidRPr="001C055F">
        <w:rPr>
          <w:rFonts w:ascii="Times New Roman" w:hAnsi="Times New Roman" w:cs="Times New Roman"/>
          <w:noProof/>
        </w:rPr>
        <w:drawing>
          <wp:inline distT="0" distB="0" distL="0" distR="0" wp14:anchorId="4A80F2F3" wp14:editId="2B7CF6C0">
            <wp:extent cx="4884420" cy="990600"/>
            <wp:effectExtent l="0" t="0" r="0" b="0"/>
            <wp:docPr id="517385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5" t="35438" r="9595" b="3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ACCD2" w14:textId="68AB7ECD" w:rsidR="00AA1837" w:rsidRPr="00AA1837" w:rsidRDefault="00AA1837" w:rsidP="00AA1837">
      <w:pPr>
        <w:rPr>
          <w:rFonts w:ascii="Times New Roman" w:hAnsi="Times New Roman" w:cs="Times New Roman"/>
        </w:rPr>
      </w:pPr>
    </w:p>
    <w:p w14:paraId="6FD07B76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4.2 Model Output</w:t>
      </w:r>
    </w:p>
    <w:p w14:paraId="4E433E78" w14:textId="5630FFAE" w:rsidR="00AA1837" w:rsidRPr="00AA1837" w:rsidRDefault="00AA1837" w:rsidP="00AA1837">
      <w:pPr>
        <w:rPr>
          <w:rFonts w:ascii="Times New Roman" w:hAnsi="Times New Roman" w:cs="Times New Roman"/>
        </w:rPr>
      </w:pPr>
      <w:r w:rsidRPr="00920E28">
        <w:rPr>
          <w:rFonts w:ascii="Times New Roman" w:hAnsi="Times New Roman" w:cs="Times New Roman"/>
        </w:rPr>
        <w:t xml:space="preserve">The model outputs a single scalar risk </w:t>
      </w:r>
      <w:proofErr w:type="gramStart"/>
      <w:r w:rsidRPr="00920E28">
        <w:rPr>
          <w:rFonts w:ascii="Times New Roman" w:hAnsi="Times New Roman" w:cs="Times New Roman"/>
        </w:rPr>
        <w:t>score</w:t>
      </w:r>
      <w:r w:rsidR="00920E28" w:rsidRPr="00920E28">
        <w:rPr>
          <w:rFonts w:ascii="Times New Roman" w:hAnsi="Times New Roman" w:cs="Times New Roman"/>
        </w:rPr>
        <w:t xml:space="preserve"> </w:t>
      </w:r>
      <w:r w:rsidR="00AC1D3E">
        <w:rPr>
          <w:rFonts w:ascii="Times New Roman" w:hAnsi="Times New Roman" w:cs="Times New Roman"/>
        </w:rPr>
        <w:t xml:space="preserve"> </w:t>
      </w:r>
      <w:r w:rsidRPr="00920E28">
        <w:rPr>
          <w:rFonts w:ascii="Times New Roman" w:hAnsi="Times New Roman" w:cs="Times New Roman"/>
        </w:rPr>
        <w:t>:</w:t>
      </w:r>
      <w:proofErr w:type="gramEnd"/>
      <w:r w:rsidR="00AC1D3E">
        <w:rPr>
          <w:rFonts w:ascii="Times New Roman" w:hAnsi="Times New Roman" w:cs="Times New Roman"/>
        </w:rPr>
        <w:t xml:space="preserve"> </w:t>
      </w:r>
      <w:r w:rsidR="00920E28" w:rsidRPr="00920E2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920E28">
        <w:rPr>
          <w:rFonts w:ascii="Times New Roman" w:hAnsi="Times New Roman" w:cs="Times New Roman"/>
        </w:rPr>
        <w:br/>
        <w:t>This represents the relative risk of death for a patient</w:t>
      </w:r>
      <w:r w:rsidRPr="00AA1837">
        <w:rPr>
          <w:rFonts w:ascii="Times New Roman" w:hAnsi="Times New Roman" w:cs="Times New Roman"/>
        </w:rPr>
        <w:t>.</w:t>
      </w:r>
    </w:p>
    <w:p w14:paraId="64CAE89D" w14:textId="274E8DBB" w:rsidR="00AA1837" w:rsidRPr="00AC1D3E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4.3 Loss Function (Cox Partial Likelihood)</w:t>
      </w:r>
      <w:r w:rsidRPr="00AA1837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L=-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i: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Name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</m:nary>
                    </m:e>
                  </m:func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74AABB8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Where:</w:t>
      </w:r>
    </w:p>
    <w:p w14:paraId="66AAA621" w14:textId="2112ACDF" w:rsidR="00AA1837" w:rsidRPr="00AA1837" w:rsidRDefault="00AC1D3E" w:rsidP="00AA1837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):</m:t>
        </m:r>
      </m:oMath>
      <w:r w:rsidR="00AA1837" w:rsidRPr="00AA1837">
        <w:rPr>
          <w:rFonts w:ascii="Times New Roman" w:hAnsi="Times New Roman" w:cs="Times New Roman"/>
        </w:rPr>
        <w:t xml:space="preserve"> event indicator (death or censored)</w:t>
      </w:r>
    </w:p>
    <w:p w14:paraId="0C856FAF" w14:textId="3028BCAC" w:rsidR="00AA1837" w:rsidRPr="00AA1837" w:rsidRDefault="00AC1D3E" w:rsidP="00AA1837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):</m:t>
        </m:r>
      </m:oMath>
      <w:r w:rsidR="00AA1837" w:rsidRPr="00AA1837">
        <w:rPr>
          <w:rFonts w:ascii="Times New Roman" w:hAnsi="Times New Roman" w:cs="Times New Roman"/>
        </w:rPr>
        <w:t xml:space="preserve"> risk set</w:t>
      </w:r>
    </w:p>
    <w:p w14:paraId="761A4597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4.4 Optimization</w:t>
      </w:r>
    </w:p>
    <w:p w14:paraId="68ECBAD2" w14:textId="77777777" w:rsidR="00AA1837" w:rsidRPr="00AA1837" w:rsidRDefault="00AA1837" w:rsidP="00AA18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Optimizer: Adam</w:t>
      </w:r>
    </w:p>
    <w:p w14:paraId="5CC80BFD" w14:textId="77777777" w:rsidR="00AA1837" w:rsidRPr="00AA1837" w:rsidRDefault="00AA1837" w:rsidP="00AA18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Learning rate: 0.01</w:t>
      </w:r>
    </w:p>
    <w:p w14:paraId="0180D2DD" w14:textId="77777777" w:rsidR="00AA1837" w:rsidRPr="00AA1837" w:rsidRDefault="00AA1837" w:rsidP="00AA18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Epochs: 100</w:t>
      </w:r>
    </w:p>
    <w:p w14:paraId="4626159E" w14:textId="77777777" w:rsidR="00AA1837" w:rsidRPr="00AA1837" w:rsidRDefault="00AA1837" w:rsidP="00AA18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Batch size: 4</w:t>
      </w:r>
    </w:p>
    <w:p w14:paraId="3F2E7069" w14:textId="0223D966" w:rsidR="00AA1837" w:rsidRPr="00AA1837" w:rsidRDefault="00AA1837" w:rsidP="00AA1837">
      <w:pPr>
        <w:rPr>
          <w:rFonts w:ascii="Times New Roman" w:hAnsi="Times New Roman" w:cs="Times New Roman"/>
        </w:rPr>
      </w:pPr>
      <w:r w:rsidRPr="00A70D63">
        <w:rPr>
          <w:rFonts w:ascii="Times New Roman" w:hAnsi="Times New Roman" w:cs="Times New Roman"/>
        </w:rPr>
        <w:t xml:space="preserve">Gradients are computed using automatic </w:t>
      </w:r>
      <w:proofErr w:type="gramStart"/>
      <w:r w:rsidRPr="00A70D63">
        <w:rPr>
          <w:rFonts w:ascii="Times New Roman" w:hAnsi="Times New Roman" w:cs="Times New Roman"/>
        </w:rPr>
        <w:t>differentiation ,</w:t>
      </w:r>
      <w:proofErr w:type="gramEnd"/>
      <w:r w:rsidRPr="00A70D63">
        <w:rPr>
          <w:rFonts w:ascii="Times New Roman" w:hAnsi="Times New Roman" w:cs="Times New Roman"/>
        </w:rPr>
        <w:t xml:space="preserve"> enabling efficient backpropagation through the network.</w:t>
      </w:r>
    </w:p>
    <w:p w14:paraId="739B39FE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5. Training and Prediction</w:t>
      </w:r>
    </w:p>
    <w:p w14:paraId="250CBAEA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5.1 Training Process</w:t>
      </w:r>
    </w:p>
    <w:p w14:paraId="746B5D60" w14:textId="1B7826B0" w:rsidR="00AA1837" w:rsidRPr="00AC1D3E" w:rsidRDefault="00AC1D3E" w:rsidP="00AA1837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Features (X) + Survival Data → Neural Network → Risk Score → Loss → Backpropagation</m:t>
          </m:r>
        </m:oMath>
      </m:oMathPara>
    </w:p>
    <w:p w14:paraId="10C70E54" w14:textId="466CAB33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 xml:space="preserve">The model learns </w:t>
      </w:r>
      <m:oMath>
        <m:r>
          <m:rPr>
            <m:sty m:val="bi"/>
          </m:rPr>
          <w:rPr>
            <w:rFonts w:ascii="Cambria Math" w:hAnsi="Cambria Math" w:cs="Times New Roman"/>
          </w:rPr>
          <m:t>relative ordering of risk</m:t>
        </m:r>
      </m:oMath>
      <w:r w:rsidRPr="00AA1837">
        <w:rPr>
          <w:rFonts w:ascii="Times New Roman" w:hAnsi="Times New Roman" w:cs="Times New Roman"/>
        </w:rPr>
        <w:t xml:space="preserve"> rather than exact survival time.</w:t>
      </w:r>
    </w:p>
    <w:p w14:paraId="3F7D5E6B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5.2 Risk Prediction</w:t>
      </w:r>
    </w:p>
    <w:p w14:paraId="47DEC199" w14:textId="5D9B758A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For each patient:</w:t>
      </w:r>
      <w:r w:rsidRPr="00AA1837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RiskScore=h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2ADD3451" w14:textId="3353DBC2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Higher values indicate higher risk.</w:t>
      </w:r>
    </w:p>
    <w:p w14:paraId="032CDE1F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6. Risk Stratification and Survival Analysis</w:t>
      </w:r>
    </w:p>
    <w:p w14:paraId="6B5204CE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6.1 Risk Grouping</w:t>
      </w:r>
    </w:p>
    <w:p w14:paraId="6757BE2D" w14:textId="72DD262A" w:rsidR="00A70D63" w:rsidRPr="00AC1D3E" w:rsidRDefault="00AA1837" w:rsidP="00AC1D3E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Patients are divided into two groups based on median risk:</w:t>
      </w:r>
      <w:r w:rsidR="00AC1D3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high risk and low risk</m:t>
        </m:r>
      </m:oMath>
    </w:p>
    <w:p w14:paraId="01387353" w14:textId="4482C1F5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6.2 Kaplan–Meier Estimation</w:t>
      </w:r>
    </w:p>
    <w:p w14:paraId="2B5E6493" w14:textId="49B36483" w:rsidR="00AA1837" w:rsidRPr="00AA1837" w:rsidRDefault="001C055F" w:rsidP="00AA1837">
      <w:pPr>
        <w:rPr>
          <w:rFonts w:ascii="Times New Roman" w:hAnsi="Times New Roman" w:cs="Times New Roman"/>
        </w:rPr>
      </w:pPr>
      <w:r w:rsidRPr="001C055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7B66B6" wp14:editId="42203407">
            <wp:extent cx="5296359" cy="4237087"/>
            <wp:effectExtent l="0" t="0" r="0" b="0"/>
            <wp:docPr id="189175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58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837" w:rsidRPr="00AA1837">
        <w:rPr>
          <w:rFonts w:ascii="Times New Roman" w:hAnsi="Times New Roman" w:cs="Times New Roman"/>
        </w:rPr>
        <w:t>Survival function:</w:t>
      </w:r>
      <w:r w:rsidR="00AA1837" w:rsidRPr="00AA1837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T&gt;t</m:t>
              </m:r>
            </m:e>
          </m:d>
        </m:oMath>
      </m:oMathPara>
    </w:p>
    <w:p w14:paraId="7A411DE9" w14:textId="5A2B0C3D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Kaplan–Meier estimator:</w:t>
      </w:r>
      <w:r w:rsidRPr="00AA1837">
        <w:rPr>
          <w:rFonts w:ascii="Times New Roman" w:hAnsi="Times New Roman" w:cs="Times New Roman"/>
        </w:rPr>
        <w:br/>
      </w: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S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∏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t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2F257A38" w14:textId="77777777" w:rsidR="00AA1837" w:rsidRPr="00AA1837" w:rsidRDefault="00AA1837" w:rsidP="00AA1837">
      <w:p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Where:</w:t>
      </w:r>
    </w:p>
    <w:p w14:paraId="4BCE7283" w14:textId="305AD3EB" w:rsidR="00AA1837" w:rsidRPr="00AA1837" w:rsidRDefault="00A70D63" w:rsidP="00AA1837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="00AA1837" w:rsidRPr="00AA1837">
        <w:rPr>
          <w:rFonts w:ascii="Times New Roman" w:hAnsi="Times New Roman" w:cs="Times New Roman"/>
        </w:rPr>
        <w:t>: number of events</w:t>
      </w:r>
    </w:p>
    <w:p w14:paraId="449BA813" w14:textId="327F0256" w:rsidR="00AA1837" w:rsidRPr="00AA1837" w:rsidRDefault="00A70D63" w:rsidP="00AA1837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="00AA1837" w:rsidRPr="00AA1837">
        <w:rPr>
          <w:rFonts w:ascii="Times New Roman" w:hAnsi="Times New Roman" w:cs="Times New Roman"/>
        </w:rPr>
        <w:t>: number at risk</w:t>
      </w:r>
    </w:p>
    <w:p w14:paraId="228BB43A" w14:textId="77777777" w:rsidR="00AA1837" w:rsidRPr="00AA1837" w:rsidRDefault="00AA1837" w:rsidP="00AA1837">
      <w:pPr>
        <w:rPr>
          <w:rFonts w:ascii="Times New Roman" w:hAnsi="Times New Roman" w:cs="Times New Roman"/>
          <w:b/>
          <w:bCs/>
        </w:rPr>
      </w:pPr>
      <w:r w:rsidRPr="00AA1837">
        <w:rPr>
          <w:rFonts w:ascii="Times New Roman" w:hAnsi="Times New Roman" w:cs="Times New Roman"/>
          <w:b/>
          <w:bCs/>
        </w:rPr>
        <w:t>6.3 Observations</w:t>
      </w:r>
    </w:p>
    <w:p w14:paraId="648DC7F2" w14:textId="77777777" w:rsidR="00AA1837" w:rsidRPr="00AA1837" w:rsidRDefault="00AA1837" w:rsidP="00AA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Clear separation between high-risk and low-risk groups</w:t>
      </w:r>
    </w:p>
    <w:p w14:paraId="2E3C7591" w14:textId="77777777" w:rsidR="00AA1837" w:rsidRPr="00AA1837" w:rsidRDefault="00AA1837" w:rsidP="00AA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Model successfully captures survival differences</w:t>
      </w:r>
    </w:p>
    <w:p w14:paraId="52A104B6" w14:textId="2A466CF7" w:rsidR="00AA1837" w:rsidRPr="00AA1837" w:rsidRDefault="00AA1837" w:rsidP="00AA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1837">
        <w:rPr>
          <w:rFonts w:ascii="Times New Roman" w:hAnsi="Times New Roman" w:cs="Times New Roman"/>
        </w:rPr>
        <w:t>Vascular features contribute to improved stratification</w:t>
      </w:r>
    </w:p>
    <w:p w14:paraId="2A7895D0" w14:textId="5CA86B87" w:rsidR="00AA1837" w:rsidRPr="00AA1837" w:rsidRDefault="00AC1D3E" w:rsidP="00AA1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AA1837" w:rsidRPr="00AA1837">
        <w:rPr>
          <w:rFonts w:ascii="Times New Roman" w:hAnsi="Times New Roman" w:cs="Times New Roman"/>
          <w:b/>
          <w:bCs/>
        </w:rPr>
        <w:t>. Future Work</w:t>
      </w:r>
    </w:p>
    <w:p w14:paraId="6F1812D8" w14:textId="14EF068D" w:rsidR="00AA1837" w:rsidRPr="00920E28" w:rsidRDefault="00920E28" w:rsidP="00AA1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</w:t>
      </w:r>
      <w:r w:rsidR="00AA1837" w:rsidRPr="00920E28">
        <w:rPr>
          <w:rFonts w:ascii="Times New Roman" w:hAnsi="Times New Roman" w:cs="Times New Roman"/>
        </w:rPr>
        <w:t xml:space="preserve"> currently </w:t>
      </w:r>
      <w:r>
        <w:rPr>
          <w:rFonts w:ascii="Times New Roman" w:hAnsi="Times New Roman" w:cs="Times New Roman"/>
        </w:rPr>
        <w:t xml:space="preserve">made </w:t>
      </w:r>
      <w:r w:rsidR="00AA1837" w:rsidRPr="00920E28">
        <w:rPr>
          <w:rFonts w:ascii="Times New Roman" w:hAnsi="Times New Roman" w:cs="Times New Roman"/>
        </w:rPr>
        <w:t>a prototype, and the following improvements are planned</w:t>
      </w:r>
      <w:r>
        <w:rPr>
          <w:rFonts w:ascii="Times New Roman" w:hAnsi="Times New Roman" w:cs="Times New Roman"/>
        </w:rPr>
        <w:t xml:space="preserve"> by the </w:t>
      </w:r>
      <m:oMath>
        <m:r>
          <w:rPr>
            <w:rFonts w:ascii="Cambria Math" w:hAnsi="Cambria Math" w:cs="Times New Roman"/>
            <w:color w:val="4472C4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next week</m:t>
        </m:r>
      </m:oMath>
      <w:r w:rsidR="00AA1837" w:rsidRPr="00920E28">
        <w:rPr>
          <w:rFonts w:ascii="Times New Roman" w:hAnsi="Times New Roman" w:cs="Times New Roman"/>
        </w:rPr>
        <w:t>:</w:t>
      </w:r>
    </w:p>
    <w:p w14:paraId="0997D0D9" w14:textId="77777777" w:rsidR="00AA1837" w:rsidRPr="00920E28" w:rsidRDefault="00AA1837" w:rsidP="00AA18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0E28">
        <w:rPr>
          <w:rFonts w:ascii="Times New Roman" w:hAnsi="Times New Roman" w:cs="Times New Roman"/>
        </w:rPr>
        <w:t>Use the full UPenn dataset</w:t>
      </w:r>
    </w:p>
    <w:p w14:paraId="2033C95C" w14:textId="77777777" w:rsidR="00AA1837" w:rsidRPr="00920E28" w:rsidRDefault="00AA1837" w:rsidP="00AA18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0E28">
        <w:rPr>
          <w:rFonts w:ascii="Times New Roman" w:hAnsi="Times New Roman" w:cs="Times New Roman"/>
        </w:rPr>
        <w:t>Incorporate additional perfusion features (PH, PSR)</w:t>
      </w:r>
    </w:p>
    <w:p w14:paraId="7DC08E8F" w14:textId="77777777" w:rsidR="00AA1837" w:rsidRPr="00920E28" w:rsidRDefault="00AA1837" w:rsidP="00AA18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0E28">
        <w:rPr>
          <w:rFonts w:ascii="Times New Roman" w:hAnsi="Times New Roman" w:cs="Times New Roman"/>
        </w:rPr>
        <w:t>Use DTI features (FA, MD, RD, AD)</w:t>
      </w:r>
    </w:p>
    <w:p w14:paraId="5F29F05E" w14:textId="77777777" w:rsidR="00AA1837" w:rsidRPr="00920E28" w:rsidRDefault="00AA1837" w:rsidP="00AA18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0E28">
        <w:rPr>
          <w:rFonts w:ascii="Times New Roman" w:hAnsi="Times New Roman" w:cs="Times New Roman"/>
        </w:rPr>
        <w:lastRenderedPageBreak/>
        <w:t>Implement transformer-based survival models</w:t>
      </w:r>
    </w:p>
    <w:p w14:paraId="392B4426" w14:textId="4B4CA502" w:rsidR="00920E28" w:rsidRPr="00920E28" w:rsidRDefault="00AA1837" w:rsidP="00920E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0E28">
        <w:rPr>
          <w:rFonts w:ascii="Times New Roman" w:hAnsi="Times New Roman" w:cs="Times New Roman"/>
        </w:rPr>
        <w:t>Compare with baseline models (Cox, RSF, DeepSurv variants)</w:t>
      </w:r>
    </w:p>
    <w:p w14:paraId="3661473B" w14:textId="77777777" w:rsidR="00AA1837" w:rsidRPr="00920E28" w:rsidRDefault="00AA1837" w:rsidP="00AA18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0E28">
        <w:rPr>
          <w:rFonts w:ascii="Times New Roman" w:hAnsi="Times New Roman" w:cs="Times New Roman"/>
        </w:rPr>
        <w:t>Validate on additional datasets (e.g., BraTS)</w:t>
      </w:r>
    </w:p>
    <w:p w14:paraId="4CF67CB9" w14:textId="77777777" w:rsidR="00AA1837" w:rsidRDefault="00AA1837" w:rsidP="00AA18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0E28">
        <w:rPr>
          <w:rFonts w:ascii="Times New Roman" w:hAnsi="Times New Roman" w:cs="Times New Roman"/>
        </w:rPr>
        <w:t>Perform feature importance and explainability analysis</w:t>
      </w:r>
    </w:p>
    <w:p w14:paraId="58D98560" w14:textId="77777777" w:rsidR="007A7A98" w:rsidRDefault="007A7A98" w:rsidP="007A7A98">
      <w:pPr>
        <w:rPr>
          <w:rFonts w:ascii="Times New Roman" w:hAnsi="Times New Roman" w:cs="Times New Roman"/>
        </w:rPr>
      </w:pPr>
    </w:p>
    <w:p w14:paraId="1650DBBD" w14:textId="77777777" w:rsidR="007A7A98" w:rsidRPr="007A7A98" w:rsidRDefault="007A7A98" w:rsidP="007A7A98">
      <w:pPr>
        <w:rPr>
          <w:rFonts w:ascii="Times New Roman" w:hAnsi="Times New Roman" w:cs="Times New Roman"/>
          <w:sz w:val="32"/>
          <w:szCs w:val="32"/>
        </w:rPr>
      </w:pPr>
    </w:p>
    <w:p w14:paraId="271B9A54" w14:textId="6BA53A4D" w:rsidR="00AA1837" w:rsidRPr="00AA1837" w:rsidRDefault="00AA1837" w:rsidP="00AA1837">
      <w:pPr>
        <w:rPr>
          <w:rFonts w:ascii="Times New Roman" w:hAnsi="Times New Roman" w:cs="Times New Roman"/>
        </w:rPr>
      </w:pPr>
    </w:p>
    <w:p w14:paraId="36A4E7BA" w14:textId="77777777" w:rsidR="00AA0726" w:rsidRPr="001C055F" w:rsidRDefault="00AA0726" w:rsidP="00AA0726">
      <w:pPr>
        <w:rPr>
          <w:rFonts w:ascii="Times New Roman" w:hAnsi="Times New Roman" w:cs="Times New Roman"/>
        </w:rPr>
      </w:pPr>
    </w:p>
    <w:sectPr w:rsidR="00AA0726" w:rsidRPr="001C0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13"/>
    <w:multiLevelType w:val="multilevel"/>
    <w:tmpl w:val="214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11B7"/>
    <w:multiLevelType w:val="multilevel"/>
    <w:tmpl w:val="9F38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D0D4B"/>
    <w:multiLevelType w:val="multilevel"/>
    <w:tmpl w:val="63F0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B7308"/>
    <w:multiLevelType w:val="multilevel"/>
    <w:tmpl w:val="774E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F3D11"/>
    <w:multiLevelType w:val="multilevel"/>
    <w:tmpl w:val="01D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072A6"/>
    <w:multiLevelType w:val="multilevel"/>
    <w:tmpl w:val="382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C1009"/>
    <w:multiLevelType w:val="multilevel"/>
    <w:tmpl w:val="A2C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85A3E"/>
    <w:multiLevelType w:val="multilevel"/>
    <w:tmpl w:val="A7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636FC"/>
    <w:multiLevelType w:val="multilevel"/>
    <w:tmpl w:val="212C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C7580"/>
    <w:multiLevelType w:val="multilevel"/>
    <w:tmpl w:val="1B0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85CEE"/>
    <w:multiLevelType w:val="multilevel"/>
    <w:tmpl w:val="AD3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406833">
    <w:abstractNumId w:val="6"/>
  </w:num>
  <w:num w:numId="2" w16cid:durableId="1838886764">
    <w:abstractNumId w:val="7"/>
  </w:num>
  <w:num w:numId="3" w16cid:durableId="1506826038">
    <w:abstractNumId w:val="1"/>
  </w:num>
  <w:num w:numId="4" w16cid:durableId="1464813487">
    <w:abstractNumId w:val="10"/>
  </w:num>
  <w:num w:numId="5" w16cid:durableId="1990279237">
    <w:abstractNumId w:val="3"/>
  </w:num>
  <w:num w:numId="6" w16cid:durableId="733092220">
    <w:abstractNumId w:val="5"/>
  </w:num>
  <w:num w:numId="7" w16cid:durableId="944505989">
    <w:abstractNumId w:val="9"/>
  </w:num>
  <w:num w:numId="8" w16cid:durableId="463427428">
    <w:abstractNumId w:val="0"/>
  </w:num>
  <w:num w:numId="9" w16cid:durableId="1348026222">
    <w:abstractNumId w:val="8"/>
  </w:num>
  <w:num w:numId="10" w16cid:durableId="1379085446">
    <w:abstractNumId w:val="2"/>
  </w:num>
  <w:num w:numId="11" w16cid:durableId="1323704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26"/>
    <w:rsid w:val="000A164B"/>
    <w:rsid w:val="00115736"/>
    <w:rsid w:val="001C055F"/>
    <w:rsid w:val="002A17DC"/>
    <w:rsid w:val="00320238"/>
    <w:rsid w:val="004D39F1"/>
    <w:rsid w:val="007A7A98"/>
    <w:rsid w:val="00920E28"/>
    <w:rsid w:val="00952607"/>
    <w:rsid w:val="00A70D63"/>
    <w:rsid w:val="00AA0726"/>
    <w:rsid w:val="00AA1837"/>
    <w:rsid w:val="00AC1D3E"/>
    <w:rsid w:val="00B95E68"/>
    <w:rsid w:val="00BD5C22"/>
    <w:rsid w:val="00CB1811"/>
    <w:rsid w:val="00CD0BE5"/>
    <w:rsid w:val="00E21AAB"/>
    <w:rsid w:val="00FB6731"/>
    <w:rsid w:val="00FE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DADA"/>
  <w15:chartTrackingRefBased/>
  <w15:docId w15:val="{48FC375D-08AF-4A98-AC2F-FB1E0143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731"/>
  </w:style>
  <w:style w:type="paragraph" w:styleId="Heading1">
    <w:name w:val="heading 1"/>
    <w:basedOn w:val="Normal"/>
    <w:next w:val="Normal"/>
    <w:link w:val="Heading1Char"/>
    <w:uiPriority w:val="9"/>
    <w:qFormat/>
    <w:rsid w:val="00AA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2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A17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83ED7-63BE-4A47-810E-BD08008F5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Neelmadhav padhi</dc:creator>
  <cp:keywords/>
  <dc:description/>
  <cp:lastModifiedBy>Neelmadhav padhi</cp:lastModifiedBy>
  <cp:revision>2</cp:revision>
  <dcterms:created xsi:type="dcterms:W3CDTF">2026-03-22T17:19:00Z</dcterms:created>
  <dcterms:modified xsi:type="dcterms:W3CDTF">2026-03-22T17:19:00Z</dcterms:modified>
</cp:coreProperties>
</file>