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bookmarkStart w:id="20" w:name="likesection.1"/>
      <w:bookmarkEnd w:id="20"/>
      <w:bookmarkStart w:id="21" w:name="x1-2x"/>
      <w:bookmarkEnd w:id="21"/>
    </w:p>
    <w:bookmarkStart w:id="40" w:name="introduction"/>
    <w:p>
      <w:pPr>
        <w:pStyle w:val="Heading2"/>
      </w:pPr>
      <w:bookmarkStart w:id="22" w:name="x1-1000"/>
      <w:bookmarkEnd w:id="22"/>
      <w:r>
        <w:t xml:space="preserve">Introduction</w:t>
      </w:r>
    </w:p>
    <w:p>
      <w:pPr>
        <w:pStyle w:val="FirstParagraph"/>
      </w:pPr>
      <w:bookmarkStart w:id="23" w:name="Q1-1-2"/>
      <w:bookmarkEnd w:id="23"/>
    </w:p>
    <w:p>
      <w:pPr>
        <w:pStyle w:val="TextBody"/>
      </w:pPr>
      <w:r>
        <w:t xml:space="preserve">Hydrogen and helium make up 99% of all</w:t>
      </w:r>
      <w:r>
        <w:t xml:space="preserve"> </w:t>
      </w:r>
      <w:r>
        <w:t xml:space="preserve">observable matter in the universe.</w:t>
      </w:r>
      <w:hyperlink w:anchor="fn1x0">
        <w:r>
          <w:rPr>
            <w:rStyle w:val="InternetLink"/>
            <w:vertAlign w:val="superscript"/>
          </w:rPr>
          <w:t xml:space="preserve">1</w:t>
        </w:r>
      </w:hyperlink>
      <w:bookmarkStart w:id="24" w:name="x1-1001f1"/>
      <w:bookmarkEnd w:id="24"/>
      <w:r>
        <w:t xml:space="preserve"> </w:t>
      </w:r>
      <w:r>
        <w:t xml:space="preserve">The rest</w:t>
      </w:r>
      <w:r>
        <w:t xml:space="preserve"> </w:t>
      </w:r>
      <w:r>
        <w:t xml:space="preserve">is just a deviation from the norm—anomalies we shouldn’t account</w:t>
      </w:r>
      <w:r>
        <w:t xml:space="preserve"> </w:t>
      </w:r>
      <w:r>
        <w:t xml:space="preserve">for. Sounds absurd? I guess Mendeleev was woke.</w:t>
      </w:r>
      <w:hyperlink w:anchor="fn2x0">
        <w:r>
          <w:rPr>
            <w:rStyle w:val="InternetLink"/>
            <w:vertAlign w:val="superscript"/>
          </w:rPr>
          <w:t xml:space="preserve">2</w:t>
        </w:r>
      </w:hyperlink>
      <w:bookmarkStart w:id="25" w:name="x1-1003f2"/>
      <w:bookmarkEnd w:id="25"/>
      <w:r>
        <w:t xml:space="preserve"> </w:t>
      </w:r>
      <w:r>
        <w:t xml:space="preserve">When we</w:t>
      </w:r>
      <w:r>
        <w:t xml:space="preserve"> </w:t>
      </w:r>
      <w:r>
        <w:t xml:space="preserve">try to understand the world around us and our very own bodies, we</w:t>
      </w:r>
      <w:r>
        <w:t xml:space="preserve"> </w:t>
      </w:r>
      <w:r>
        <w:t xml:space="preserve">are not simply observing reality</w:t>
      </w:r>
      <w:r>
        <w:t xml:space="preserve"> </w:t>
      </w:r>
      <w:r>
        <w:rPr>
          <w:iCs/>
          <w:i/>
        </w:rPr>
        <w:t xml:space="preserve">as it is</w:t>
      </w:r>
      <w:r>
        <w:t xml:space="preserve">: we are constructing and</w:t>
      </w:r>
      <w:r>
        <w:t xml:space="preserve"> </w:t>
      </w:r>
      <w:r>
        <w:t xml:space="preserve">utilizing models, frameworks, and paradigms through which we</w:t>
      </w:r>
      <w:r>
        <w:t xml:space="preserve"> </w:t>
      </w:r>
      <w:r>
        <w:t xml:space="preserve">perceive, analyze, predict, and control our environment and the</w:t>
      </w:r>
      <w:r>
        <w:t xml:space="preserve"> </w:t>
      </w:r>
      <w:r>
        <w:t xml:space="preserve">living beings among us. In order to justify our beliefs, we draw</w:t>
      </w:r>
      <w:r>
        <w:t xml:space="preserve"> </w:t>
      </w:r>
      <w:r>
        <w:t xml:space="preserve">from empirical data, and hypothesize causation in relation to</w:t>
      </w:r>
      <w:r>
        <w:t xml:space="preserve"> </w:t>
      </w:r>
      <w:r>
        <w:t xml:space="preserve">established insights—all within a plural and intertwined historical</w:t>
      </w:r>
      <w:r>
        <w:t xml:space="preserve"> </w:t>
      </w:r>
      <w:r>
        <w:t xml:space="preserve">project of knowledge building and perception shaping. If we fail to</w:t>
      </w:r>
      <w:r>
        <w:t xml:space="preserve"> </w:t>
      </w:r>
      <w:r>
        <w:t xml:space="preserve">admit that some perspectives are inadequate for understanding and</w:t>
      </w:r>
      <w:r>
        <w:t xml:space="preserve"> </w:t>
      </w:r>
      <w:r>
        <w:t xml:space="preserve">describing certain phenomena within a given context, we’re not</w:t>
      </w:r>
      <w:r>
        <w:t xml:space="preserve"> </w:t>
      </w:r>
      <w:r>
        <w:t xml:space="preserve">helping ourselves in this project; we are simply reinforcing the</w:t>
      </w:r>
      <w:r>
        <w:t xml:space="preserve"> </w:t>
      </w:r>
      <w:r>
        <w:t xml:space="preserve">narratives that we’ve grown to accept throughout</w:t>
      </w:r>
      <w:r>
        <w:t xml:space="preserve"> </w:t>
      </w:r>
      <w:r>
        <w:t xml:space="preserve">history—potentially causing real harm along the way.</w:t>
      </w:r>
    </w:p>
    <w:p>
      <w:pPr>
        <w:pStyle w:val="TextBody"/>
      </w:pPr>
      <w:r>
        <w:t xml:space="preserve">When it comes to the body, certain qualities that</w:t>
      </w:r>
      <w:r>
        <w:t xml:space="preserve"> </w:t>
      </w:r>
      <w:r>
        <w:t xml:space="preserve">appear to live on a singular dimension receive more nuanced and</w:t>
      </w:r>
      <w:r>
        <w:t xml:space="preserve"> </w:t>
      </w:r>
      <w:r>
        <w:t xml:space="preserve">spectral recognition than complex and multilayered topics. Take</w:t>
      </w:r>
      <w:r>
        <w:t xml:space="preserve"> </w:t>
      </w:r>
      <w:r>
        <w:t xml:space="preserve">human age, for example—we think of “age as a series of discrete</w:t>
      </w:r>
      <w:r>
        <w:t xml:space="preserve"> </w:t>
      </w:r>
      <w:r>
        <w:t xml:space="preserve">categories, rather than as a continuous distribution. Categories</w:t>
      </w:r>
      <w:r>
        <w:t xml:space="preserve"> </w:t>
      </w:r>
      <w:r>
        <w:t xml:space="preserve">such as infant, baby, child, . . . adult, middle-age, old age,</w:t>
      </w:r>
      <w:r>
        <w:t xml:space="preserve"> </w:t>
      </w:r>
      <w:r>
        <w:t xml:space="preserve">elderly would seem to be the most common, but we can easily think</w:t>
      </w:r>
      <w:r>
        <w:t xml:space="preserve"> </w:t>
      </w:r>
      <w:r>
        <w:t xml:space="preserve">of further subdivisions” (</w:t>
      </w:r>
      <w:bookmarkStart w:id="26" w:name="x1-1005"/>
      <w:bookmarkEnd w:id="26"/>
      <w:r>
        <w:t xml:space="preserve">Giles and Reid</w:t>
      </w:r>
      <w:r>
        <w:t xml:space="preserve"> </w:t>
      </w:r>
      <w:hyperlink w:anchor="cite.0@Giles_2005">
        <w:r>
          <w:rPr>
            <w:rStyle w:val="InternetLink"/>
          </w:rPr>
          <w:t xml:space="preserve">2005</w:t>
        </w:r>
      </w:hyperlink>
      <w:r>
        <w:t xml:space="preserve">, 393). We may perceive of</w:t>
      </w:r>
      <w:r>
        <w:t xml:space="preserve"> </w:t>
      </w:r>
      <w:r>
        <w:t xml:space="preserve">others as young or old in reference to our own age or think in</w:t>
      </w:r>
      <w:r>
        <w:t xml:space="preserve"> </w:t>
      </w:r>
      <w:r>
        <w:t xml:space="preserve">terms of minor, adult, or senior in legal settings, though we</w:t>
      </w:r>
      <w:r>
        <w:t xml:space="preserve"> </w:t>
      </w:r>
      <w:r>
        <w:t xml:space="preserve">typically seem to understand that transitioning from one category</w:t>
      </w:r>
      <w:r>
        <w:t xml:space="preserve"> </w:t>
      </w:r>
      <w:r>
        <w:t xml:space="preserve">into another is merely a crossing of an arbitrary mark. The</w:t>
      </w:r>
      <w:r>
        <w:t xml:space="preserve"> </w:t>
      </w:r>
      <w:r>
        <w:t xml:space="preserve">underlying dimensional or gradual nature of human age is implied,</w:t>
      </w:r>
      <w:r>
        <w:t xml:space="preserve"> </w:t>
      </w:r>
      <w:r>
        <w:t xml:space="preserve">yet we seem to value decimal divisions and lifecycle</w:t>
      </w:r>
      <w:r>
        <w:t xml:space="preserve"> </w:t>
      </w:r>
      <w:r>
        <w:t xml:space="preserve">categories.</w:t>
      </w:r>
    </w:p>
    <w:p>
      <w:pPr>
        <w:pStyle w:val="TextBody"/>
      </w:pPr>
      <w:r>
        <w:t xml:space="preserve">Thus, we can conceive of age through a variety of</w:t>
      </w:r>
      <w:r>
        <w:t xml:space="preserve"> </w:t>
      </w:r>
      <w:r>
        <w:t xml:space="preserve">perspectives and representational models, depending on the</w:t>
      </w:r>
      <w:r>
        <w:t xml:space="preserve"> </w:t>
      </w:r>
      <w:r>
        <w:t xml:space="preserve">circumstances. Interestingly, some properties like body weight, and</w:t>
      </w:r>
      <w:r>
        <w:t xml:space="preserve"> </w:t>
      </w:r>
      <w:r>
        <w:t xml:space="preserve">stature are similarly not construed through a binary lens, in favor</w:t>
      </w:r>
      <w:r>
        <w:t xml:space="preserve"> </w:t>
      </w:r>
      <w:r>
        <w:t xml:space="preserve">of prototypical or normative groupings. Whereas diversity of</w:t>
      </w:r>
      <w:r>
        <w:t xml:space="preserve"> </w:t>
      </w:r>
      <w:r>
        <w:t xml:space="preserve">racialized, gendered, or (dis)abled bodies seems much harder to</w:t>
      </w:r>
      <w:r>
        <w:t xml:space="preserve"> </w:t>
      </w:r>
      <w:r>
        <w:t xml:space="preserve">grasp as sophisticated aspects of human life. As multiplicity</w:t>
      </w:r>
      <w:r>
        <w:t xml:space="preserve"> </w:t>
      </w:r>
      <w:r>
        <w:t xml:space="preserve">increases, our capacity to understand seems to shrink, and the urge</w:t>
      </w:r>
      <w:r>
        <w:t xml:space="preserve"> </w:t>
      </w:r>
      <w:r>
        <w:t xml:space="preserve">to bifurcate the human population into a constrictive binary system</w:t>
      </w:r>
      <w:r>
        <w:t xml:space="preserve"> </w:t>
      </w:r>
      <w:r>
        <w:t xml:space="preserve">emerges. Female or male, gay or straight, white or of color, abled</w:t>
      </w:r>
      <w:r>
        <w:t xml:space="preserve"> </w:t>
      </w:r>
      <w:r>
        <w:t xml:space="preserve">or disabled; these designations are superficial perspectives of</w:t>
      </w:r>
      <w:r>
        <w:t xml:space="preserve"> </w:t>
      </w:r>
      <w:r>
        <w:t xml:space="preserve">intricate and composite natural phenomena, but our intuition</w:t>
      </w:r>
      <w:r>
        <w:t xml:space="preserve"> </w:t>
      </w:r>
      <w:r>
        <w:t xml:space="preserve">struggles to conceive of them as diverse and</w:t>
      </w:r>
      <w:r>
        <w:t xml:space="preserve"> </w:t>
      </w:r>
      <w:r>
        <w:t xml:space="preserve">multifaceted.</w:t>
      </w:r>
      <w:hyperlink w:anchor="fn3x0">
        <w:r>
          <w:rPr>
            <w:rStyle w:val="InternetLink"/>
            <w:vertAlign w:val="superscript"/>
          </w:rPr>
          <w:t xml:space="preserve">3</w:t>
        </w:r>
      </w:hyperlink>
      <w:bookmarkStart w:id="27" w:name="x1-1006f3"/>
      <w:bookmarkEnd w:id="27"/>
      <w:r>
        <w:t xml:space="preserve"> </w:t>
      </w:r>
      <w:bookmarkStart w:id="28" w:name="likesection.2"/>
      <w:bookmarkEnd w:id="28"/>
      <w:bookmarkStart w:id="29" w:name="x1-1012x"/>
      <w:bookmarkEnd w:id="29"/>
    </w:p>
    <w:bookmarkStart w:id="39" w:name="epistemic-stage"/>
    <w:p>
      <w:pPr>
        <w:pStyle w:val="Heading3"/>
      </w:pPr>
      <w:bookmarkStart w:id="30" w:name="x1-2000"/>
      <w:bookmarkEnd w:id="30"/>
      <w:r>
        <w:t xml:space="preserve">Epistemic</w:t>
      </w:r>
      <w:r>
        <w:t xml:space="preserve"> </w:t>
      </w:r>
      <w:r>
        <w:t xml:space="preserve">Stage</w:t>
      </w:r>
    </w:p>
    <w:p>
      <w:pPr>
        <w:pStyle w:val="FirstParagraph"/>
      </w:pPr>
      <w:bookmarkStart w:id="31" w:name="x1-2000doc"/>
      <w:bookmarkEnd w:id="31"/>
      <w:r>
        <w:t xml:space="preserve"> </w:t>
      </w:r>
      <w:bookmarkStart w:id="32" w:name="Q1-1-4"/>
      <w:bookmarkEnd w:id="32"/>
    </w:p>
    <w:p>
      <w:pPr>
        <w:pStyle w:val="TextBody"/>
      </w:pPr>
      <w:r>
        <w:t xml:space="preserve">Rather than building on objective</w:t>
      </w:r>
      <w:r>
        <w:t xml:space="preserve"> </w:t>
      </w:r>
      <w:r>
        <w:rPr>
          <w:iCs/>
          <w:i/>
        </w:rPr>
        <w:t xml:space="preserve">facts</w:t>
      </w:r>
      <w:r>
        <w:t xml:space="preserve"> </w:t>
      </w:r>
      <w:r>
        <w:t xml:space="preserve">and pursuing a</w:t>
      </w:r>
      <w:r>
        <w:t xml:space="preserve"> </w:t>
      </w:r>
      <w:r>
        <w:t xml:space="preserve">solid depiction of</w:t>
      </w:r>
      <w:r>
        <w:t xml:space="preserve"> </w:t>
      </w:r>
      <w:r>
        <w:rPr>
          <w:iCs/>
          <w:i/>
        </w:rPr>
        <w:t xml:space="preserve">reality</w:t>
      </w:r>
      <w:r>
        <w:t xml:space="preserve">, philosopher of science Ronald</w:t>
      </w:r>
      <w:r>
        <w:t xml:space="preserve"> </w:t>
      </w:r>
      <w:bookmarkStart w:id="33" w:name="x1-2001"/>
      <w:bookmarkEnd w:id="33"/>
      <w:r>
        <w:t xml:space="preserve">Giere (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argues that scientific observation is always perspectival, “always</w:t>
      </w:r>
      <w:r>
        <w:t xml:space="preserve"> </w:t>
      </w:r>
      <w:r>
        <w:t xml:space="preserve">mediated by the nature of the instruments through which we interact</w:t>
      </w:r>
      <w:r>
        <w:t xml:space="preserve"> </w:t>
      </w:r>
      <w:r>
        <w:t xml:space="preserve">with selected aspects of reality” (43). Giere argues that</w:t>
      </w:r>
      <w:r>
        <w:t xml:space="preserve"> </w:t>
      </w:r>
      <w:r>
        <w:t xml:space="preserve">knowledge is constructed through a negotiation of scientific</w:t>
      </w:r>
      <w:r>
        <w:t xml:space="preserve"> </w:t>
      </w:r>
      <w:r>
        <w:rPr>
          <w:iCs/>
          <w:i/>
        </w:rPr>
        <w:t xml:space="preserve">models</w:t>
      </w:r>
      <w:r>
        <w:t xml:space="preserve"> </w:t>
      </w:r>
      <w:r>
        <w:t xml:space="preserve">composed of</w:t>
      </w:r>
      <w:r>
        <w:t xml:space="preserve"> </w:t>
      </w:r>
      <w:r>
        <w:t xml:space="preserve">various methods, instruments, and theoretical frameworks—incomplete</w:t>
      </w:r>
      <w:r>
        <w:t xml:space="preserve"> </w:t>
      </w:r>
      <w:r>
        <w:t xml:space="preserve">and perspectival, but never detached from their contextual use.</w:t>
      </w:r>
      <w:r>
        <w:t xml:space="preserve"> </w:t>
      </w:r>
      <w:r>
        <w:t xml:space="preserve">Scientific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is not</w:t>
      </w:r>
      <w:r>
        <w:t xml:space="preserve"> </w:t>
      </w:r>
      <w:r>
        <w:t xml:space="preserve">absolute, but a partial representation of the world—always</w:t>
      </w:r>
      <w:r>
        <w:t xml:space="preserve"> </w:t>
      </w:r>
      <w:r>
        <w:t xml:space="preserve">situational; any model fits a given purpose. He does not question</w:t>
      </w:r>
      <w:r>
        <w:t xml:space="preserve"> </w:t>
      </w:r>
      <w:r>
        <w:t xml:space="preserve">reality in and of itself, but he concedes that science can never</w:t>
      </w:r>
      <w:r>
        <w:t xml:space="preserve"> </w:t>
      </w:r>
      <w:r>
        <w:t xml:space="preserve">convey a singular objective truth superseding all context.</w:t>
      </w:r>
    </w:p>
    <w:p>
      <w:pPr>
        <w:pStyle w:val="TextBody"/>
      </w:pPr>
      <w:r>
        <w:t xml:space="preserve">As with Giere, Paul</w:t>
      </w:r>
      <w:r>
        <w:t xml:space="preserve"> </w:t>
      </w:r>
      <w:bookmarkStart w:id="34" w:name="x1-2002"/>
      <w:bookmarkEnd w:id="34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rejects scientific realism, but</w:t>
      </w:r>
      <w:r>
        <w:t xml:space="preserve"> </w:t>
      </w:r>
      <w:r>
        <w:t xml:space="preserve">he radically moves beyond a structural and pragmatic approach. He</w:t>
      </w:r>
      <w:r>
        <w:t xml:space="preserve"> </w:t>
      </w:r>
      <w:r>
        <w:t xml:space="preserve">advocates for a theoretical anarchism, stating that it’s “more</w:t>
      </w:r>
      <w:r>
        <w:t xml:space="preserve"> </w:t>
      </w:r>
      <w:r>
        <w:t xml:space="preserve">humanitarian and more likely to encourage progress than its</w:t>
      </w:r>
      <w:r>
        <w:t xml:space="preserve"> </w:t>
      </w:r>
      <w:r>
        <w:t xml:space="preserve">law-and-order alternatives. . . . The only principle that does not</w:t>
      </w:r>
      <w:r>
        <w:t xml:space="preserve"> </w:t>
      </w:r>
      <w:r>
        <w:t xml:space="preserve">inhibit progress is: anything goes” (5). Feyerabend insists</w:t>
      </w:r>
      <w:r>
        <w:t xml:space="preserve"> </w:t>
      </w:r>
      <w:r>
        <w:t xml:space="preserve">that scientific theories are incommensurable; there is no unifying</w:t>
      </w:r>
      <w:r>
        <w:t xml:space="preserve"> </w:t>
      </w:r>
      <w:r>
        <w:t xml:space="preserve">methodological framework adequately suited to all scientific</w:t>
      </w:r>
      <w:r>
        <w:t xml:space="preserve"> </w:t>
      </w:r>
      <w:r>
        <w:t xml:space="preserve">inquiry. Adherence to a formalized scientific body stifles</w:t>
      </w:r>
      <w:r>
        <w:t xml:space="preserve"> </w:t>
      </w:r>
      <w:r>
        <w:t xml:space="preserve">disagreement and impedes progress: “Proliferation of theories is</w:t>
      </w:r>
      <w:r>
        <w:t xml:space="preserve"> </w:t>
      </w:r>
      <w:r>
        <w:t xml:space="preserve">beneficial for science, while uniformity impairs its critical</w:t>
      </w:r>
      <w:r>
        <w:t xml:space="preserve"> </w:t>
      </w:r>
      <w:r>
        <w:t xml:space="preserve">power” (5).</w:t>
      </w:r>
    </w:p>
    <w:p>
      <w:pPr>
        <w:pStyle w:val="TextBody"/>
      </w:pPr>
      <w:r>
        <w:t xml:space="preserve">The history of science is not merely a collection</w:t>
      </w:r>
      <w:r>
        <w:t xml:space="preserve"> </w:t>
      </w:r>
      <w:r>
        <w:t xml:space="preserve">of observations and conclusions; Feyerabend too argues there are no</w:t>
      </w:r>
      <w:r>
        <w:t xml:space="preserve"> </w:t>
      </w:r>
      <w:r>
        <w:t xml:space="preserve">“bare facts”—science is always chaotic, marked by interpretations,</w:t>
      </w:r>
      <w:r>
        <w:t xml:space="preserve"> </w:t>
      </w:r>
      <w:r>
        <w:t xml:space="preserve">and “essentially ideational”: “Science will always be as complex,</w:t>
      </w:r>
      <w:r>
        <w:t xml:space="preserve"> </w:t>
      </w:r>
      <w:r>
        <w:t xml:space="preserve">chaotic, full of mistakes, and entertaining as the ideas it</w:t>
      </w:r>
      <w:r>
        <w:t xml:space="preserve"> </w:t>
      </w:r>
      <w:r>
        <w:t xml:space="preserve">contains, and these ideas in turn will be as complex, chaotic, full</w:t>
      </w:r>
      <w:r>
        <w:t xml:space="preserve"> </w:t>
      </w:r>
      <w:r>
        <w:t xml:space="preserve">of mistakes, and entertaining as are the minds of those who</w:t>
      </w:r>
      <w:r>
        <w:t xml:space="preserve"> </w:t>
      </w:r>
      <w:r>
        <w:t xml:space="preserve">invented them” (11). It is political and not without colonial</w:t>
      </w:r>
      <w:r>
        <w:t xml:space="preserve"> </w:t>
      </w:r>
      <w:r>
        <w:t xml:space="preserve">and imperialist power, ruling over knowledge that outlived</w:t>
      </w:r>
      <w:r>
        <w:t xml:space="preserve"> </w:t>
      </w:r>
      <w:r>
        <w:t xml:space="preserve">generations—preserved through oral tradition and</w:t>
      </w:r>
      <w:r>
        <w:t xml:space="preserve"> </w:t>
      </w:r>
      <w:r>
        <w:rPr>
          <w:iCs/>
          <w:i/>
        </w:rPr>
        <w:t xml:space="preserve">unorthodox</w:t>
      </w:r>
      <w:r>
        <w:t xml:space="preserve"> </w:t>
      </w:r>
      <w:r>
        <w:t xml:space="preserve">methodology. Western</w:t>
      </w:r>
      <w:r>
        <w:t xml:space="preserve"> </w:t>
      </w:r>
      <w:r>
        <w:t xml:space="preserve">science claims to be</w:t>
      </w:r>
      <w:r>
        <w:t xml:space="preserve"> </w:t>
      </w:r>
      <w:r>
        <w:rPr>
          <w:iCs/>
          <w:i/>
        </w:rPr>
        <w:t xml:space="preserve">exceptional</w:t>
      </w:r>
      <w:r>
        <w:t xml:space="preserve">; when it asserts to be</w:t>
      </w:r>
      <w:r>
        <w:t xml:space="preserve"> </w:t>
      </w:r>
      <w:r>
        <w:t xml:space="preserve">more than “one science among many . . . it ceases to be an</w:t>
      </w:r>
      <w:r>
        <w:t xml:space="preserve"> </w:t>
      </w:r>
      <w:r>
        <w:t xml:space="preserve">instrument of research and turns into a (political) pressure</w:t>
      </w:r>
      <w:r>
        <w:t xml:space="preserve"> </w:t>
      </w:r>
      <w:r>
        <w:t xml:space="preserve">group” (3). Science is embedded and formalized in institutions</w:t>
      </w:r>
      <w:r>
        <w:t xml:space="preserve"> </w:t>
      </w:r>
      <w:r>
        <w:t xml:space="preserve">and intertwined with power: “A little brainwashing will go a long</w:t>
      </w:r>
      <w:r>
        <w:t xml:space="preserve"> </w:t>
      </w:r>
      <w:r>
        <w:t xml:space="preserve">way in making the history of science duller, simpler, more uniform,</w:t>
      </w:r>
      <w:r>
        <w:t xml:space="preserve"> </w:t>
      </w:r>
      <w:r>
        <w:t xml:space="preserve">more ‘objective’ and more easily accessible to treatment by strict</w:t>
      </w:r>
      <w:r>
        <w:t xml:space="preserve"> </w:t>
      </w:r>
      <w:r>
        <w:t xml:space="preserve">and unchangeable rules” (11).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Black</w:t>
      </w:r>
      <w:r>
        <w:rPr>
          <w:iCs/>
          <w:i/>
        </w:rPr>
        <w:t xml:space="preserve"> </w:t>
      </w:r>
      <w:r>
        <w:rPr>
          <w:iCs/>
          <w:i/>
        </w:rPr>
        <w:t xml:space="preserve">Feminist Thought</w:t>
      </w:r>
      <w:r>
        <w:t xml:space="preserve">, Patricia Hill</w:t>
      </w:r>
      <w:r>
        <w:t xml:space="preserve"> </w:t>
      </w:r>
      <w:bookmarkStart w:id="35" w:name="x1-2003"/>
      <w:bookmarkEnd w:id="35"/>
      <w:r>
        <w:t xml:space="preserve">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</w:t>
      </w:r>
      <w:r>
        <w:t xml:space="preserve"> </w:t>
      </w:r>
      <w:r>
        <w:t xml:space="preserve">raises the concept of standpoint epistemology. Collins argues that</w:t>
      </w:r>
      <w:r>
        <w:t xml:space="preserve"> </w:t>
      </w:r>
      <w:r>
        <w:t xml:space="preserve">Black women’s lived experience, shaped by racial and patriarchal</w:t>
      </w:r>
      <w:r>
        <w:t xml:space="preserve"> </w:t>
      </w:r>
      <w:r>
        <w:t xml:space="preserve">oppression—often intersected with class, sexuality, and ability</w:t>
      </w:r>
      <w:r>
        <w:t xml:space="preserve"> </w:t>
      </w:r>
      <w:r>
        <w:t xml:space="preserve">status—substantiates a distinctive frame of reference. This</w:t>
      </w:r>
      <w:r>
        <w:t xml:space="preserve"> </w:t>
      </w:r>
      <w:r>
        <w:t xml:space="preserve">particular standpoint is equipped to produce representational</w:t>
      </w:r>
      <w:r>
        <w:t xml:space="preserve"> </w:t>
      </w:r>
      <w:r>
        <w:t xml:space="preserve">perspectives and knowledges otherwise dismissed and excluded from</w:t>
      </w:r>
      <w:r>
        <w:t xml:space="preserve"> </w:t>
      </w:r>
      <w:r>
        <w:t xml:space="preserve">academic discourse. She builds on Michel</w:t>
      </w:r>
      <w:r>
        <w:t xml:space="preserve"> </w:t>
      </w:r>
      <w:bookmarkStart w:id="36" w:name="x1-2004"/>
      <w:bookmarkEnd w:id="36"/>
      <w:r>
        <w:t xml:space="preserve">Foucault (</w:t>
      </w:r>
      <w:hyperlink w:anchor="cite.0@Foucault_1980">
        <w:r>
          <w:rPr>
            <w:rStyle w:val="InternetLink"/>
          </w:rPr>
          <w:t xml:space="preserve">1980</w:t>
        </w:r>
      </w:hyperlink>
      <w:r>
        <w:t xml:space="preserve">)</w:t>
      </w:r>
      <w:r>
        <w:t xml:space="preserve"> </w:t>
      </w:r>
      <w:r>
        <w:t xml:space="preserve">and his notion of</w:t>
      </w:r>
      <w:r>
        <w:t xml:space="preserve"> </w:t>
      </w:r>
      <w:r>
        <w:rPr>
          <w:iCs/>
          <w:i/>
        </w:rPr>
        <w:t xml:space="preserve">subjugated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t xml:space="preserve">, which is twofold: first, “blocs of historical</w:t>
      </w:r>
      <w:r>
        <w:t xml:space="preserve"> </w:t>
      </w:r>
      <w:r>
        <w:t xml:space="preserve">knowledge which were present but disguised within the body of</w:t>
      </w:r>
      <w:r>
        <w:t xml:space="preserve"> </w:t>
      </w:r>
      <w:r>
        <w:t xml:space="preserve">functionalist and systematising theory,” as well as “a whole set of</w:t>
      </w:r>
      <w:r>
        <w:t xml:space="preserve"> </w:t>
      </w:r>
      <w:r>
        <w:t xml:space="preserve">knowledges that have been disqualified as inadequate to their task</w:t>
      </w:r>
      <w:r>
        <w:t xml:space="preserve"> </w:t>
      </w:r>
      <w:r>
        <w:t xml:space="preserve">or insufficiently elaborated” (82). Subjugated knowledge covers</w:t>
      </w:r>
      <w:r>
        <w:t xml:space="preserve"> </w:t>
      </w:r>
      <w:r>
        <w:t xml:space="preserve">that which is established but deserving of critique, and that which</w:t>
      </w:r>
      <w:r>
        <w:t xml:space="preserve"> </w:t>
      </w:r>
      <w:r>
        <w:t xml:space="preserve">is underexposed, deserving of recognition and to be brought</w:t>
      </w:r>
      <w:r>
        <w:t xml:space="preserve"> </w:t>
      </w:r>
      <w:r>
        <w:t xml:space="preserve">forward.</w:t>
      </w:r>
    </w:p>
    <w:p>
      <w:pPr>
        <w:pStyle w:val="TextBody"/>
      </w:pPr>
      <w:r>
        <w:t xml:space="preserve">For 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), “knowledge claims are evaluated</w:t>
      </w:r>
      <w:r>
        <w:t xml:space="preserve"> </w:t>
      </w:r>
      <w:r>
        <w:t xml:space="preserve">by a community of experts whose members represent the standpoints</w:t>
      </w:r>
      <w:r>
        <w:t xml:space="preserve"> </w:t>
      </w:r>
      <w:r>
        <w:t xml:space="preserve">of the groups from which they originate,” and “each community of</w:t>
      </w:r>
      <w:r>
        <w:t xml:space="preserve"> </w:t>
      </w:r>
      <w:r>
        <w:t xml:space="preserve">experts must maintain its credibility as defined by the larger group</w:t>
      </w:r>
      <w:r>
        <w:t xml:space="preserve"> </w:t>
      </w:r>
      <w:r>
        <w:t xml:space="preserve">in which it is situated and from which it draws its basic,</w:t>
      </w:r>
      <w:r>
        <w:t xml:space="preserve"> </w:t>
      </w:r>
      <w:r>
        <w:t xml:space="preserve">taken-for-granted knowledge” (203). She exposes two problems:</w:t>
      </w:r>
      <w:r>
        <w:t xml:space="preserve"> </w:t>
      </w:r>
      <w:r>
        <w:t xml:space="preserve">both</w:t>
      </w:r>
      <w:r>
        <w:t xml:space="preserve"> </w:t>
      </w:r>
      <w:r>
        <w:rPr>
          <w:iCs/>
          <w:i/>
        </w:rPr>
        <w:t xml:space="preserve">new 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claims</w:t>
      </w:r>
      <w:r>
        <w:t xml:space="preserve"> </w:t>
      </w:r>
      <w:r>
        <w:t xml:space="preserve">and the</w:t>
      </w:r>
      <w:r>
        <w:t xml:space="preserve"> </w:t>
      </w:r>
      <w:r>
        <w:t xml:space="preserve">methodologies of claiming knowledge are subject to evaluation and</w:t>
      </w:r>
      <w:r>
        <w:t xml:space="preserve"> </w:t>
      </w:r>
      <w:r>
        <w:t xml:space="preserve">validation by an established scientific body that exists within a</w:t>
      </w:r>
      <w:r>
        <w:t xml:space="preserve"> </w:t>
      </w:r>
      <w:r>
        <w:t xml:space="preserve">larger epistemology. Collins emphatically reiterates that Black</w:t>
      </w:r>
      <w:r>
        <w:t xml:space="preserve"> </w:t>
      </w:r>
      <w:r>
        <w:t xml:space="preserve">women have historically been excluded from and “denigrated within</w:t>
      </w:r>
      <w:r>
        <w:t xml:space="preserve"> </w:t>
      </w:r>
      <w:r>
        <w:t xml:space="preserve">white-male-controlled academic institutions” (217), and she</w:t>
      </w:r>
      <w:r>
        <w:t xml:space="preserve"> </w:t>
      </w:r>
      <w:r>
        <w:t xml:space="preserve">stresses the importance of dialogue “as a dimension of an</w:t>
      </w:r>
      <w:r>
        <w:t xml:space="preserve"> </w:t>
      </w:r>
      <w:r>
        <w:t xml:space="preserve">Afrocentric feminist epistemology” (214). She states that</w:t>
      </w:r>
      <w:r>
        <w:t xml:space="preserve"> </w:t>
      </w:r>
      <w:r>
        <w:t xml:space="preserve">while Black communities can formulate claims that challenge a</w:t>
      </w:r>
      <w:r>
        <w:t xml:space="preserve"> </w:t>
      </w:r>
      <w:r>
        <w:t xml:space="preserve">pre-established understanding of a white male community, “this</w:t>
      </w:r>
      <w:r>
        <w:t xml:space="preserve"> </w:t>
      </w:r>
      <w:r>
        <w:t xml:space="preserve">community does not grant that Black women scholars have competing</w:t>
      </w:r>
      <w:r>
        <w:t xml:space="preserve"> </w:t>
      </w:r>
      <w:r>
        <w:t xml:space="preserve">knowledge claims based in another knowledge validation</w:t>
      </w:r>
      <w:r>
        <w:t xml:space="preserve"> </w:t>
      </w:r>
      <w:r>
        <w:t xml:space="preserve">process” (204); a paradigm that perpetuates prevailing</w:t>
      </w:r>
      <w:r>
        <w:t xml:space="preserve"> </w:t>
      </w:r>
      <w:r>
        <w:t xml:space="preserve">perspectives by preventing criticism of what is disguised within</w:t>
      </w:r>
      <w:r>
        <w:t xml:space="preserve"> </w:t>
      </w:r>
      <w:r>
        <w:t xml:space="preserve">the system and obstructing recognition of what is insufficiently</w:t>
      </w:r>
      <w:r>
        <w:t xml:space="preserve"> </w:t>
      </w:r>
      <w:r>
        <w:t xml:space="preserve">brought to attention. A paradigm that ultimately reinforces the</w:t>
      </w:r>
      <w:r>
        <w:t xml:space="preserve"> </w:t>
      </w:r>
      <w:r>
        <w:t xml:space="preserve">narratives deemed acceptable by a dominant majority and that</w:t>
      </w:r>
      <w:r>
        <w:t xml:space="preserve"> </w:t>
      </w:r>
      <w:r>
        <w:t xml:space="preserve">resists inquiry and investigation from without. While Collins’</w:t>
      </w:r>
      <w:r>
        <w:t xml:space="preserve"> </w:t>
      </w:r>
      <w:r>
        <w:t xml:space="preserve">reflections are foundational for a feminist epistemology of color,</w:t>
      </w:r>
      <w:r>
        <w:t xml:space="preserve"> </w:t>
      </w:r>
      <w:r>
        <w:t xml:space="preserve">we can draw from her perspectives to widen this intersectional</w:t>
      </w:r>
      <w:r>
        <w:t xml:space="preserve"> </w:t>
      </w:r>
      <w:r>
        <w:t xml:space="preserve">approach within feminism: “One significant dimension of Black</w:t>
      </w:r>
      <w:r>
        <w:t xml:space="preserve"> </w:t>
      </w:r>
      <w:r>
        <w:t xml:space="preserve">feminist thought is its potential to reveal insights about the</w:t>
      </w:r>
      <w:r>
        <w:t xml:space="preserve"> </w:t>
      </w:r>
      <w:r>
        <w:t xml:space="preserve">social relations of domination organized along other axes such as</w:t>
      </w:r>
      <w:r>
        <w:t xml:space="preserve"> </w:t>
      </w:r>
      <w:r>
        <w:t xml:space="preserve">religion, ethnicity, sexual orientation, and age” (227)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To set the stage, through perspectival realism,</w:t>
      </w:r>
      <w:r>
        <w:t xml:space="preserve"> </w:t>
      </w:r>
      <w:r>
        <w:t xml:space="preserve">Giere provides a pragmatic middle ground between scientific realism</w:t>
      </w:r>
      <w:r>
        <w:t xml:space="preserve"> </w:t>
      </w:r>
      <w:r>
        <w:t xml:space="preserve">and relativism, breaking away from objectivism while still building</w:t>
      </w:r>
      <w:r>
        <w:t xml:space="preserve"> </w:t>
      </w:r>
      <w:r>
        <w:t xml:space="preserve">on rigorous methodology. Feyerabend illustrates that reality</w:t>
      </w:r>
      <w:r>
        <w:t xml:space="preserve"> </w:t>
      </w:r>
      <w:r>
        <w:t xml:space="preserve">resists methodological consistency. Alongside Collins, both</w:t>
      </w:r>
      <w:r>
        <w:t xml:space="preserve"> </w:t>
      </w:r>
      <w:r>
        <w:t xml:space="preserve">scholars provide a critique of unified scientific bodies and</w:t>
      </w:r>
      <w:r>
        <w:t xml:space="preserve"> </w:t>
      </w:r>
      <w:r>
        <w:t xml:space="preserve">epistemic frameworks. Perspectivism and its partial nature are</w:t>
      </w:r>
      <w:r>
        <w:t xml:space="preserve"> </w:t>
      </w:r>
      <w:r>
        <w:t xml:space="preserve">central to all three authors, but Collins grounds theory in</w:t>
      </w:r>
      <w:r>
        <w:t xml:space="preserve"> </w:t>
      </w:r>
      <w:r>
        <w:t xml:space="preserve">practice and locates human lived experience at the center of</w:t>
      </w:r>
      <w:r>
        <w:t xml:space="preserve"> </w:t>
      </w:r>
      <w:r>
        <w:t xml:space="preserve">knowledge. Evidently, this isn’t a call for epistemic chaos or an</w:t>
      </w:r>
      <w:r>
        <w:t xml:space="preserve"> </w:t>
      </w:r>
      <w:r>
        <w:t xml:space="preserve">endeavor to abandon scientific rigor, but rather to remind ourselves</w:t>
      </w:r>
      <w:r>
        <w:t xml:space="preserve"> </w:t>
      </w:r>
      <w:r>
        <w:t xml:space="preserve">that what counts as truth is always subjective and relational,</w:t>
      </w:r>
      <w:r>
        <w:t xml:space="preserve"> </w:t>
      </w:r>
      <w:r>
        <w:t xml:space="preserve">political and situated, perpetuated through power and employed to</w:t>
      </w:r>
      <w:r>
        <w:t xml:space="preserve"> </w:t>
      </w:r>
      <w:r>
        <w:t xml:space="preserve">wield it. The 1% is not just a statistical outlier; it is a site of</w:t>
      </w:r>
      <w:r>
        <w:t xml:space="preserve"> </w:t>
      </w:r>
      <w:r>
        <w:t xml:space="preserve">conflict and subordination, a place where dominant models fracture,</w:t>
      </w:r>
      <w:r>
        <w:t xml:space="preserve"> </w:t>
      </w:r>
      <w:r>
        <w:t xml:space="preserve">and where new knowledge can arise—</w:t>
      </w:r>
      <w:r>
        <w:rPr>
          <w:iCs/>
          <w:i/>
        </w:rPr>
        <w:t xml:space="preserve">human knowledge</w:t>
      </w:r>
      <w:r>
        <w:t xml:space="preserve">. This text proceeds</w:t>
      </w:r>
      <w:r>
        <w:t xml:space="preserve"> </w:t>
      </w:r>
      <w:r>
        <w:t xml:space="preserve">from the conviction that all human life is equally valuable and</w:t>
      </w:r>
      <w:r>
        <w:t xml:space="preserve"> </w:t>
      </w:r>
      <w:r>
        <w:t xml:space="preserve">deserving of dignity, that the full realization of human rights for</w:t>
      </w:r>
      <w:r>
        <w:t xml:space="preserve"> </w:t>
      </w:r>
      <w:r>
        <w:t xml:space="preserve">all is a moral imperative, and that unimpeded discourse and</w:t>
      </w:r>
      <w:r>
        <w:t xml:space="preserve"> </w:t>
      </w:r>
      <w:r>
        <w:t xml:space="preserve">epistemic negotiation are fundamental means to achieve this</w:t>
      </w:r>
      <w:r>
        <w:t xml:space="preserve"> </w:t>
      </w:r>
      <w:r>
        <w:t xml:space="preserve">aim.</w:t>
      </w:r>
    </w:p>
    <w:p>
      <w:pPr>
        <w:pStyle w:val="TextBody"/>
      </w:pPr>
      <w:bookmarkStart w:id="37" w:name="likesection.3"/>
      <w:bookmarkEnd w:id="37"/>
      <w:bookmarkStart w:id="38" w:name="x1-2005x"/>
      <w:bookmarkEnd w:id="38"/>
    </w:p>
    <w:bookmarkEnd w:id="39"/>
    <w:bookmarkEnd w:id="40"/>
    <w:bookmarkStart w:id="302" w:name="models"/>
    <w:p>
      <w:pPr>
        <w:pStyle w:val="Heading2"/>
      </w:pPr>
      <w:bookmarkStart w:id="41" w:name="x1-3000"/>
      <w:bookmarkEnd w:id="41"/>
      <w:r>
        <w:t xml:space="preserve">Models</w:t>
      </w:r>
    </w:p>
    <w:p>
      <w:pPr>
        <w:pStyle w:val="FirstParagraph"/>
      </w:pPr>
      <w:bookmarkStart w:id="42" w:name="Q1-1-6"/>
      <w:bookmarkEnd w:id="42"/>
    </w:p>
    <w:p>
      <w:pPr>
        <w:pStyle w:val="TextBody"/>
      </w:pPr>
      <w:r>
        <w:t xml:space="preserve">When we are confronted with the question of the</w:t>
      </w:r>
      <w:r>
        <w:t xml:space="preserve"> </w:t>
      </w:r>
      <w:r>
        <w:t xml:space="preserve">sexed body—what it means to be female or male, and how we</w:t>
      </w:r>
      <w:r>
        <w:t xml:space="preserve"> </w:t>
      </w:r>
      <w:r>
        <w:t xml:space="preserve">incorporate this marked difference in the world—several models of</w:t>
      </w:r>
      <w:r>
        <w:t xml:space="preserve"> </w:t>
      </w:r>
      <w:r>
        <w:t xml:space="preserve">perception are commonly utilized to advocate for simple, uniform,</w:t>
      </w:r>
      <w:r>
        <w:t xml:space="preserve"> </w:t>
      </w:r>
      <w:r>
        <w:t xml:space="preserve">and easily accessible narratives. Implicitly, every story of the</w:t>
      </w:r>
      <w:r>
        <w:t xml:space="preserve"> </w:t>
      </w:r>
      <w:r>
        <w:t xml:space="preserve">sexed body ultimately is a descriptive model. Insisting on</w:t>
      </w:r>
      <w:r>
        <w:t xml:space="preserve"> </w:t>
      </w:r>
      <w:r>
        <w:t xml:space="preserve">operating outside or above any such framework is an illusion, an</w:t>
      </w:r>
      <w:r>
        <w:t xml:space="preserve"> </w:t>
      </w:r>
      <w:r>
        <w:t xml:space="preserve">appeal to tradition, nature, or divinity.</w:t>
      </w:r>
    </w:p>
    <w:p>
      <w:pPr>
        <w:pStyle w:val="TextBody"/>
      </w:pPr>
      <w:r>
        <w:t xml:space="preserve">In 2021, the interpretation of “sex” in the UK</w:t>
      </w:r>
      <w:r>
        <w:t xml:space="preserve"> </w:t>
      </w:r>
      <w:r>
        <w:t xml:space="preserve">under the Equality Act 2010 c. 15 (EA2010) in relation to the</w:t>
      </w:r>
      <w:r>
        <w:t xml:space="preserve"> </w:t>
      </w:r>
      <w:r>
        <w:t xml:space="preserve">Gender Representation on Public Boards (Scotland) Act 2018 was</w:t>
      </w:r>
      <w:r>
        <w:t xml:space="preserve"> </w:t>
      </w:r>
      <w:r>
        <w:t xml:space="preserve">challenged in the Scottish courts by the activist group For Women</w:t>
      </w:r>
      <w:r>
        <w:t xml:space="preserve"> </w:t>
      </w:r>
      <w:r>
        <w:t xml:space="preserve">Scotland (FWS). The legislation in question aimed to ensure equal</w:t>
      </w:r>
      <w:r>
        <w:t xml:space="preserve"> </w:t>
      </w:r>
      <w:r>
        <w:t xml:space="preserve">sex representation among non-executive members of public boards.</w:t>
      </w:r>
      <w:r>
        <w:t xml:space="preserve"> </w:t>
      </w:r>
      <w:r>
        <w:t xml:space="preserve">FWS contested the provision that expressly included transgender</w:t>
      </w:r>
      <w:r>
        <w:t xml:space="preserve"> </w:t>
      </w:r>
      <w:r>
        <w:t xml:space="preserve">women as eligible under the statute. The case ultimately reached</w:t>
      </w:r>
      <w:r>
        <w:t xml:space="preserve"> </w:t>
      </w:r>
      <w:r>
        <w:t xml:space="preserve">the Supreme Court, and in 2025,</w:t>
      </w:r>
      <w:r>
        <w:t xml:space="preserve"> </w:t>
      </w:r>
      <w:r>
        <w:rPr>
          <w:iCs/>
          <w:i/>
        </w:rPr>
        <w:t xml:space="preserve">For Women Scotland Ltd v. The Scottish</w:t>
      </w:r>
      <w:r>
        <w:rPr>
          <w:iCs/>
          <w:i/>
        </w:rPr>
        <w:t xml:space="preserve"> </w:t>
      </w:r>
      <w:r>
        <w:rPr>
          <w:iCs/>
          <w:i/>
        </w:rPr>
        <w:t xml:space="preserve">Ministers</w:t>
      </w:r>
      <w:r>
        <w:t xml:space="preserve"> </w:t>
      </w:r>
      <w:r>
        <w:t xml:space="preserve">[2025] UKSC 16 ruled in favor of the</w:t>
      </w:r>
      <w:r>
        <w:t xml:space="preserve"> </w:t>
      </w:r>
      <w:r>
        <w:t xml:space="preserve">appellant, setting a troubling precedent with far-reaching</w:t>
      </w:r>
      <w:r>
        <w:t xml:space="preserve"> </w:t>
      </w:r>
      <w:r>
        <w:t xml:space="preserve">consequences for transgender and gender non-conforming</w:t>
      </w:r>
      <w:r>
        <w:t xml:space="preserve"> </w:t>
      </w:r>
      <w:r>
        <w:t xml:space="preserve">people (</w:t>
      </w:r>
      <w:bookmarkStart w:id="43" w:name="x1-3001"/>
      <w:bookmarkEnd w:id="43"/>
      <w:r>
        <w:t xml:space="preserve">Equality and Human Rights</w:t>
      </w:r>
      <w:r>
        <w:t xml:space="preserve"> </w:t>
      </w:r>
      <w:r>
        <w:t xml:space="preserve">Commission</w:t>
      </w:r>
      <w:r>
        <w:t xml:space="preserve"> </w:t>
      </w:r>
      <w:hyperlink w:anchor="cite.0@Ehrc_2025">
        <w:r>
          <w:rPr>
            <w:rStyle w:val="InternetLink"/>
          </w:rPr>
          <w:t xml:space="preserve">2025</w:t>
        </w:r>
      </w:hyperlink>
      <w:bookmarkStart w:id="44" w:name="x1-3002"/>
      <w:bookmarkEnd w:id="44"/>
      <w:r>
        <w:t xml:space="preserve">; O’Thomson</w:t>
      </w:r>
      <w:r>
        <w:t xml:space="preserve"> </w:t>
      </w:r>
      <w:hyperlink w:anchor="cite.0@OThomson_2025">
        <w:r>
          <w:rPr>
            <w:rStyle w:val="InternetLink"/>
          </w:rPr>
          <w:t xml:space="preserve">2025</w:t>
        </w:r>
      </w:hyperlink>
      <w:r>
        <w:t xml:space="preserve">). The court argued that in the</w:t>
      </w:r>
      <w:r>
        <w:t xml:space="preserve"> </w:t>
      </w:r>
      <w:r>
        <w:t xml:space="preserve">context of the EA2010, the protected categories of sex must be</w:t>
      </w:r>
      <w:r>
        <w:t xml:space="preserve"> </w:t>
      </w:r>
      <w:r>
        <w:t xml:space="preserve">interpreted as “biological” and not applied to the sex obtained</w:t>
      </w:r>
      <w:r>
        <w:t xml:space="preserve"> </w:t>
      </w:r>
      <w:r>
        <w:t xml:space="preserve">through gender recognition certificates. While the term appears over</w:t>
      </w:r>
      <w:r>
        <w:t xml:space="preserve"> </w:t>
      </w:r>
      <w:r>
        <w:t xml:space="preserve">200 times in the 87-page judgment, we are left to speculate what it</w:t>
      </w:r>
      <w:r>
        <w:t xml:space="preserve"> </w:t>
      </w:r>
      <w:r>
        <w:t xml:space="preserve">precisely entails. In paragraph [171], the court states that:</w:t>
      </w:r>
    </w:p>
    <w:p>
      <w:pPr>
        <w:pStyle w:val="BlockText"/>
      </w:pPr>
      <w:r>
        <w:t xml:space="preserve">Although the word “biological” does not appear</w:t>
      </w:r>
      <w:r>
        <w:t xml:space="preserve"> </w:t>
      </w:r>
      <w:r>
        <w:t xml:space="preserve">[in the EA2010], the ordinary meaning of those plain and</w:t>
      </w:r>
      <w:r>
        <w:t xml:space="preserve"> </w:t>
      </w:r>
      <w:r>
        <w:t xml:space="preserve">unambiguous words corresponds with the biological characteristics</w:t>
      </w:r>
      <w:r>
        <w:t xml:space="preserve"> </w:t>
      </w:r>
      <w:r>
        <w:t xml:space="preserve">that make an individual a man or a woman. These are assumed to be</w:t>
      </w:r>
      <w:r>
        <w:t xml:space="preserve"> </w:t>
      </w:r>
      <w:r>
        <w:t xml:space="preserve">self-explanatory and to require no further explanation.</w:t>
      </w:r>
    </w:p>
    <w:p>
      <w:pPr>
        <w:pStyle w:val="FirstParagraph"/>
      </w:pPr>
      <w:r>
        <w:t xml:space="preserve">The word in question is introduced by the court;</w:t>
      </w:r>
      <w:r>
        <w:t xml:space="preserve"> </w:t>
      </w:r>
      <w:r>
        <w:t xml:space="preserve">biology is hereby tasked to carry the burden of</w:t>
      </w:r>
      <w:r>
        <w:t xml:space="preserve"> </w:t>
      </w:r>
      <w:r>
        <w:rPr>
          <w:iCs/>
          <w:i/>
        </w:rPr>
        <w:t xml:space="preserve">plain and unambiguous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of bodies. Biologists oftentimes disagree on the criteria of human</w:t>
      </w:r>
      <w:r>
        <w:t xml:space="preserve"> </w:t>
      </w:r>
      <w:r>
        <w:t xml:space="preserve">sex, but in that disagreement lies potentiality (</w:t>
      </w:r>
      <w:bookmarkStart w:id="45" w:name="x1-3003"/>
      <w:bookmarkEnd w:id="45"/>
      <w:r>
        <w:t xml:space="preserve">Fausto-Sterling</w:t>
      </w:r>
      <w:r>
        <w:t xml:space="preserve"> </w:t>
      </w:r>
      <w:hyperlink w:anchor="cite.0@Fausto-Sterling_2000">
        <w:r>
          <w:rPr>
            <w:rStyle w:val="InternetLink"/>
          </w:rPr>
          <w:t xml:space="preserve">2000</w:t>
        </w:r>
      </w:hyperlink>
      <w:r>
        <w:t xml:space="preserve">, 77). The Supreme Court</w:t>
      </w:r>
      <w:r>
        <w:t xml:space="preserve"> </w:t>
      </w:r>
      <w:r>
        <w:t xml:space="preserve">made an appeal to tradition</w:t>
      </w:r>
      <w:hyperlink w:anchor="fn4x0">
        <w:r>
          <w:rPr>
            <w:rStyle w:val="InternetLink"/>
            <w:vertAlign w:val="superscript"/>
          </w:rPr>
          <w:t xml:space="preserve">4</w:t>
        </w:r>
      </w:hyperlink>
      <w:bookmarkStart w:id="46" w:name="x1-3004f4"/>
      <w:bookmarkEnd w:id="46"/>
      <w:r>
        <w:t xml:space="preserve">: that</w:t>
      </w:r>
      <w:r>
        <w:t xml:space="preserve"> </w:t>
      </w:r>
      <w:r>
        <w:t xml:space="preserve">“biological” is</w:t>
      </w:r>
      <w:r>
        <w:t xml:space="preserve"> </w:t>
      </w:r>
      <w:r>
        <w:rPr>
          <w:iCs/>
          <w:i/>
        </w:rPr>
        <w:t xml:space="preserve">self-explanatory</w:t>
      </w:r>
      <w:r>
        <w:t xml:space="preserve">, explained by what is</w:t>
      </w:r>
      <w:r>
        <w:t xml:space="preserve"> </w:t>
      </w:r>
      <w:r>
        <w:t xml:space="preserve">already known, thus certainly not in need of new interpretations or</w:t>
      </w:r>
      <w:r>
        <w:t xml:space="preserve"> </w:t>
      </w:r>
      <w:r>
        <w:t xml:space="preserve">revisions. The court is not accepting new knowledge claims.</w:t>
      </w:r>
      <w:r>
        <w:t xml:space="preserve"> </w:t>
      </w:r>
      <w:r>
        <w:t xml:space="preserve">“Biological sex” is no longer participating in the ever-evolving</w:t>
      </w:r>
      <w:r>
        <w:t xml:space="preserve"> </w:t>
      </w:r>
      <w:r>
        <w:t xml:space="preserve">process of epistemic negotiation, stifling all disagreement.</w:t>
      </w:r>
    </w:p>
    <w:p>
      <w:pPr>
        <w:pStyle w:val="TextBody"/>
      </w:pPr>
      <w:r>
        <w:t xml:space="preserve">While the Supreme Court judgment deliberately</w:t>
      </w:r>
      <w:r>
        <w:t xml:space="preserve"> </w:t>
      </w:r>
      <w:r>
        <w:t xml:space="preserve">evaded any and all attempts to circumscribe sex, many political</w:t>
      </w:r>
      <w:r>
        <w:t xml:space="preserve"> </w:t>
      </w:r>
      <w:r>
        <w:t xml:space="preserve">leaders and public figures have overtly postulated constrictive</w:t>
      </w:r>
      <w:r>
        <w:t xml:space="preserve"> </w:t>
      </w:r>
      <w:r>
        <w:t xml:space="preserve">definitions, explanations, and meanings of the words “sex” and</w:t>
      </w:r>
      <w:r>
        <w:t xml:space="preserve"> </w:t>
      </w:r>
      <w:r>
        <w:t xml:space="preserve">“woman” in particular. In this text I will outline three popular</w:t>
      </w:r>
      <w:r>
        <w:t xml:space="preserve"> </w:t>
      </w:r>
      <w:r>
        <w:t xml:space="preserve">essentialist perspectives illustrated by examples old and new. I</w:t>
      </w:r>
      <w:r>
        <w:t xml:space="preserve"> </w:t>
      </w:r>
      <w:r>
        <w:t xml:space="preserve">will demonstrate how they claim to reflect the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and why they are limited in</w:t>
      </w:r>
      <w:r>
        <w:t xml:space="preserve"> </w:t>
      </w:r>
      <w:r>
        <w:t xml:space="preserve">conveying human diversity and fostering sustainable living</w:t>
      </w:r>
      <w:r>
        <w:t xml:space="preserve"> </w:t>
      </w:r>
      <w:r>
        <w:t xml:space="preserve">conditions for diverse populations. By differentiating between</w:t>
      </w:r>
      <w:r>
        <w:t xml:space="preserve"> </w:t>
      </w:r>
      <w:r>
        <w:t xml:space="preserve">“mythical,” “biological,” and “cultural” models, we can learn to</w:t>
      </w:r>
      <w:r>
        <w:t xml:space="preserve"> </w:t>
      </w:r>
      <w:r>
        <w:t xml:space="preserve">better understand these expressions of thought while expanding our</w:t>
      </w:r>
      <w:r>
        <w:t xml:space="preserve"> </w:t>
      </w:r>
      <w:r>
        <w:t xml:space="preserve">insight and capacity to appreciate ambivalence. This dissection is</w:t>
      </w:r>
      <w:r>
        <w:t xml:space="preserve"> </w:t>
      </w:r>
      <w:r>
        <w:t xml:space="preserve">hardly a proposition to arrange and structure thought patterns, but</w:t>
      </w:r>
      <w:r>
        <w:t xml:space="preserve"> </w:t>
      </w:r>
      <w:r>
        <w:t xml:space="preserve">rather an initiative that hopes to encourage greater awareness of</w:t>
      </w:r>
      <w:r>
        <w:t xml:space="preserve"> </w:t>
      </w:r>
      <w:r>
        <w:t xml:space="preserve">the threats posed by this rhetoric.</w:t>
      </w:r>
    </w:p>
    <w:p>
      <w:pPr>
        <w:pStyle w:val="TextBody"/>
      </w:pPr>
      <w:r>
        <w:t xml:space="preserve">These examples are by no means the most gruesome</w:t>
      </w:r>
      <w:r>
        <w:t xml:space="preserve"> </w:t>
      </w:r>
      <w:r>
        <w:t xml:space="preserve">or provocative iterations, nor are they selected from notable</w:t>
      </w:r>
      <w:r>
        <w:t xml:space="preserve"> </w:t>
      </w:r>
      <w:r>
        <w:t xml:space="preserve">figures—some expressions are well known and may have become</w:t>
      </w:r>
      <w:r>
        <w:t xml:space="preserve"> </w:t>
      </w:r>
      <w:r>
        <w:rPr>
          <w:iCs/>
          <w:i/>
        </w:rPr>
        <w:t xml:space="preserve">stale</w:t>
      </w:r>
      <w:r>
        <w:t xml:space="preserve">, while others</w:t>
      </w:r>
      <w:r>
        <w:t xml:space="preserve"> </w:t>
      </w:r>
      <w:r>
        <w:t xml:space="preserve">may be hardly relevant in public discourse—they are selected solely</w:t>
      </w:r>
      <w:r>
        <w:t xml:space="preserve"> </w:t>
      </w:r>
      <w:r>
        <w:t xml:space="preserve">for the purpose of illustration and to address certain patterns of</w:t>
      </w:r>
      <w:r>
        <w:t xml:space="preserve"> </w:t>
      </w:r>
      <w:r>
        <w:t xml:space="preserve">thought. I acknowledge that the context in which these statements</w:t>
      </w:r>
      <w:r>
        <w:t xml:space="preserve"> </w:t>
      </w:r>
      <w:r>
        <w:t xml:space="preserve">were situated cannot be wholly represented in this text—that</w:t>
      </w:r>
      <w:r>
        <w:t xml:space="preserve"> </w:t>
      </w:r>
      <w:r>
        <w:t xml:space="preserve">anachronistic discrepancies may arise—and I fully recognize that</w:t>
      </w:r>
      <w:r>
        <w:t xml:space="preserve"> </w:t>
      </w:r>
      <w:r>
        <w:t xml:space="preserve">this may lead to misrepresentation. However, I believe that the</w:t>
      </w:r>
      <w:r>
        <w:t xml:space="preserve"> </w:t>
      </w:r>
      <w:r>
        <w:t xml:space="preserve">fragments translate well through time and are employed to serve as</w:t>
      </w:r>
      <w:r>
        <w:t xml:space="preserve"> </w:t>
      </w:r>
      <w:r>
        <w:t xml:space="preserve">real-world examples, representing prevailing narratives and popular</w:t>
      </w:r>
      <w:r>
        <w:t xml:space="preserve"> </w:t>
      </w:r>
      <w:r>
        <w:t xml:space="preserve">takes within contemporary discourse. The purpose here is not to</w:t>
      </w:r>
      <w:r>
        <w:t xml:space="preserve"> </w:t>
      </w:r>
      <w:r>
        <w:t xml:space="preserve">engage with, vilify, or misrepresent the original authors and</w:t>
      </w:r>
      <w:r>
        <w:t xml:space="preserve"> </w:t>
      </w:r>
      <w:r>
        <w:t xml:space="preserve">speakers. My critique is directed exclusively toward substantive</w:t>
      </w:r>
      <w:r>
        <w:t xml:space="preserve"> </w:t>
      </w:r>
      <w:r>
        <w:t xml:space="preserve">matter, not personal character.</w:t>
      </w:r>
      <w:r>
        <w:t xml:space="preserve"> </w:t>
      </w:r>
      <w:bookmarkStart w:id="47" w:name="likesection.4"/>
      <w:bookmarkEnd w:id="47"/>
      <w:bookmarkStart w:id="48" w:name="x1-3007x"/>
      <w:bookmarkEnd w:id="48"/>
    </w:p>
    <w:bookmarkStart w:id="123" w:name="mythical-essence"/>
    <w:p>
      <w:pPr>
        <w:pStyle w:val="Heading3"/>
      </w:pPr>
      <w:bookmarkStart w:id="49" w:name="x1-4000"/>
      <w:bookmarkEnd w:id="49"/>
      <w:r>
        <w:t xml:space="preserve">Mythical</w:t>
      </w:r>
      <w:r>
        <w:t xml:space="preserve"> </w:t>
      </w:r>
      <w:r>
        <w:t xml:space="preserve">Essence</w:t>
      </w:r>
    </w:p>
    <w:p>
      <w:pPr>
        <w:pStyle w:val="FirstParagraph"/>
      </w:pPr>
      <w:bookmarkStart w:id="50" w:name="x1-4000doc"/>
      <w:bookmarkEnd w:id="50"/>
      <w:r>
        <w:t xml:space="preserve"> </w:t>
      </w:r>
      <w:bookmarkStart w:id="51" w:name="Q1-1-8"/>
      <w:bookmarkEnd w:id="51"/>
    </w:p>
    <w:p>
      <w:pPr>
        <w:pStyle w:val="TextBody"/>
      </w:pPr>
      <w:r>
        <w:t xml:space="preserve">The first model is the mythical sexed essence,</w:t>
      </w:r>
      <w:r>
        <w:t xml:space="preserve"> </w:t>
      </w:r>
      <w:r>
        <w:t xml:space="preserve">the assertion that any person belongs to either of the two sexed</w:t>
      </w:r>
      <w:r>
        <w:t xml:space="preserve"> </w:t>
      </w:r>
      <w:r>
        <w:t xml:space="preserve">categories, contingent on an immutable yet intangible reality.</w:t>
      </w:r>
      <w:r>
        <w:t xml:space="preserve"> </w:t>
      </w:r>
      <w:r>
        <w:t xml:space="preserve">Manifested as an immaterial substance, symbolized by sex</w:t>
      </w:r>
      <w:r>
        <w:t xml:space="preserve"> </w:t>
      </w:r>
      <w:r>
        <w:t xml:space="preserve">characteristics, possibly inconsistent or misleading, but</w:t>
      </w:r>
      <w:r>
        <w:t xml:space="preserve"> </w:t>
      </w:r>
      <w:r>
        <w:t xml:space="preserve">incontestably</w:t>
      </w:r>
      <w:r>
        <w:t xml:space="preserve"> </w:t>
      </w:r>
      <w:r>
        <w:rPr>
          <w:iCs/>
          <w:i/>
        </w:rPr>
        <w:t xml:space="preserve">disclosed</w:t>
      </w:r>
      <w:r>
        <w:t xml:space="preserve"> </w:t>
      </w:r>
      <w:r>
        <w:t xml:space="preserve">by the fantasy of the</w:t>
      </w:r>
      <w:r>
        <w:t xml:space="preserve"> </w:t>
      </w:r>
      <w:r>
        <w:t xml:space="preserve">karyotype. Beyond the observed traits that allow us to</w:t>
      </w:r>
      <w:r>
        <w:t xml:space="preserve"> </w:t>
      </w:r>
      <w:r>
        <w:rPr>
          <w:iCs/>
          <w:i/>
        </w:rPr>
        <w:t xml:space="preserve">know a woman when we see</w:t>
      </w:r>
      <w:r>
        <w:rPr>
          <w:iCs/>
          <w:i/>
        </w:rPr>
        <w:t xml:space="preserve"> </w:t>
      </w:r>
      <w:r>
        <w:rPr>
          <w:iCs/>
          <w:i/>
        </w:rPr>
        <w:t xml:space="preserve">her</w:t>
      </w:r>
      <w:r>
        <w:t xml:space="preserve">, the body encapsulates the capacity to reproduce.</w:t>
      </w:r>
      <w:r>
        <w:t xml:space="preserve"> </w:t>
      </w:r>
      <w:r>
        <w:t xml:space="preserve">Or at least, the expectation that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have 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have when it fails to do so.</w:t>
      </w:r>
      <w:r>
        <w:t xml:space="preserve"> </w:t>
      </w:r>
      <w:r>
        <w:t xml:space="preserve">This model retains its strength in its flexibility and its power</w:t>
      </w:r>
      <w:r>
        <w:t xml:space="preserve"> </w:t>
      </w:r>
      <w:r>
        <w:t xml:space="preserve">through its perceived signification of a reproductive teleology. It</w:t>
      </w:r>
      <w:r>
        <w:t xml:space="preserve"> </w:t>
      </w:r>
      <w:r>
        <w:t xml:space="preserve">is the sexed body in</w:t>
      </w:r>
      <w:r>
        <w:t xml:space="preserve"> </w:t>
      </w:r>
      <w:r>
        <w:rPr>
          <w:iCs/>
          <w:i/>
        </w:rPr>
        <w:t xml:space="preserve">spirit</w:t>
      </w:r>
      <w:r>
        <w:t xml:space="preserve">, impossible to neatly define</w:t>
      </w:r>
      <w:r>
        <w:t xml:space="preserve"> </w:t>
      </w:r>
      <w:r>
        <w:t xml:space="preserve">without resorting to circular definitions, but its boundaries are</w:t>
      </w:r>
      <w:r>
        <w:t xml:space="preserve"> </w:t>
      </w:r>
      <w:r>
        <w:t xml:space="preserve">strict. So strict that the merest glance at the nature of this</w:t>
      </w:r>
      <w:r>
        <w:t xml:space="preserve"> </w:t>
      </w:r>
      <w:r>
        <w:t xml:space="preserve">spirit during the initial seconds of life mandates an entire</w:t>
      </w:r>
      <w:r>
        <w:t xml:space="preserve"> </w:t>
      </w:r>
      <w:r>
        <w:t xml:space="preserve">lifetime within the boundaries that it imposes.</w:t>
      </w:r>
    </w:p>
    <w:bookmarkStart w:id="61" w:name="fictitious-unity"/>
    <w:p>
      <w:pPr>
        <w:pStyle w:val="Heading4"/>
      </w:pPr>
      <w:bookmarkStart w:id="52" w:name="x1-5000"/>
      <w:bookmarkEnd w:id="52"/>
      <w:r>
        <w:t xml:space="preserve">Fictitious</w:t>
      </w:r>
      <w:r>
        <w:t xml:space="preserve"> </w:t>
      </w:r>
      <w:r>
        <w:t xml:space="preserve">Unity</w:t>
      </w:r>
    </w:p>
    <w:p>
      <w:pPr>
        <w:pStyle w:val="FirstParagraph"/>
      </w:pPr>
      <w:r>
        <w:t xml:space="preserve">In the podcast “Why Sex Matters in Life and</w:t>
      </w:r>
      <w:r>
        <w:t xml:space="preserve"> </w:t>
      </w:r>
      <w:r>
        <w:t xml:space="preserve">Law,” author Helen Joyce offers a textbook example—unifying various</w:t>
      </w:r>
      <w:r>
        <w:t xml:space="preserve"> </w:t>
      </w:r>
      <w:r>
        <w:t xml:space="preserve">characteristics, vaguely revolving around,yet transcending</w:t>
      </w:r>
      <w:r>
        <w:t xml:space="preserve"> </w:t>
      </w:r>
      <w:r>
        <w:t xml:space="preserve">procreation. While the factual essence of sex remains uncaptured,</w:t>
      </w:r>
      <w:r>
        <w:t xml:space="preserve"> </w:t>
      </w:r>
      <w:r>
        <w:t xml:space="preserve">it is expressed through various mechanisms of the body. Above all,</w:t>
      </w:r>
      <w:r>
        <w:t xml:space="preserve"> </w:t>
      </w:r>
      <w:r>
        <w:t xml:space="preserve">it is given signification—</w:t>
      </w:r>
      <w:r>
        <w:rPr>
          <w:iCs/>
          <w:i/>
        </w:rPr>
        <w:t xml:space="preserve">it</w:t>
      </w:r>
      <w:r>
        <w:rPr>
          <w:iCs/>
          <w:i/>
        </w:rPr>
        <w:t xml:space="preserve"> </w:t>
      </w:r>
      <w:r>
        <w:rPr>
          <w:iCs/>
          <w:i/>
        </w:rPr>
        <w:t xml:space="preserve">matters</w:t>
      </w:r>
      <w:r>
        <w:t xml:space="preserve">:</w:t>
      </w:r>
    </w:p>
    <w:p>
      <w:pPr>
        <w:pStyle w:val="BlockText"/>
      </w:pPr>
      <w:r>
        <w:t xml:space="preserve">You can tell people’s sex all the way through</w:t>
      </w:r>
      <w:r>
        <w:t xml:space="preserve"> </w:t>
      </w:r>
      <w:r>
        <w:t xml:space="preserve">their bodies. It’s not just our sex organs. There’s a good name for</w:t>
      </w:r>
      <w:r>
        <w:t xml:space="preserve"> </w:t>
      </w:r>
      <w:r>
        <w:t xml:space="preserve">people thinking it’s just about our sex organs, which is bikini</w:t>
      </w:r>
      <w:r>
        <w:t xml:space="preserve"> </w:t>
      </w:r>
      <w:r>
        <w:t xml:space="preserve">medicine.</w:t>
      </w:r>
      <w:hyperlink w:anchor="fn5x0">
        <w:r>
          <w:rPr>
            <w:rStyle w:val="InternetLink"/>
            <w:vertAlign w:val="superscript"/>
          </w:rPr>
          <w:t xml:space="preserve">5</w:t>
        </w:r>
      </w:hyperlink>
      <w:bookmarkStart w:id="53" w:name="x1-5001f5"/>
      <w:bookmarkEnd w:id="53"/>
      <w:r>
        <w:t xml:space="preserve"> </w:t>
      </w:r>
      <w:r>
        <w:t xml:space="preserve">Bikini medicine is the idea that humans are the</w:t>
      </w:r>
      <w:r>
        <w:t xml:space="preserve"> </w:t>
      </w:r>
      <w:r>
        <w:t xml:space="preserve">same except for the bits that are covered by the bikini. Well,</w:t>
      </w:r>
      <w:r>
        <w:t xml:space="preserve"> </w:t>
      </w:r>
      <w:r>
        <w:t xml:space="preserve">actually, your fingers are different. Your tendons are different.</w:t>
      </w:r>
      <w:r>
        <w:t xml:space="preserve"> </w:t>
      </w:r>
      <w:r>
        <w:t xml:space="preserve">Everything’s different between men and women, a little bit. In some</w:t>
      </w:r>
      <w:r>
        <w:t xml:space="preserve"> </w:t>
      </w:r>
      <w:r>
        <w:t xml:space="preserve">ways, a lot, but in some ways, a little. Yeah, so basically,</w:t>
      </w:r>
      <w:r>
        <w:t xml:space="preserve"> </w:t>
      </w:r>
      <w:r>
        <w:t xml:space="preserve">anything where the fact that we come in two sexes and that one of</w:t>
      </w:r>
      <w:r>
        <w:t xml:space="preserve"> </w:t>
      </w:r>
      <w:r>
        <w:t xml:space="preserve">those sexes bears pretty much all the burden of reproduction.</w:t>
      </w:r>
      <w:r>
        <w:t xml:space="preserve"> </w:t>
      </w:r>
      <w:r>
        <w:t xml:space="preserve">Anywhere that that matters, it matters that you acknowledge</w:t>
      </w:r>
      <w:r>
        <w:t xml:space="preserve"> </w:t>
      </w:r>
      <w:r>
        <w:t xml:space="preserve">sex (</w:t>
      </w:r>
      <w:bookmarkStart w:id="54" w:name="x1-5005"/>
      <w:bookmarkEnd w:id="54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1:20:31).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In the following example, political commentator</w:t>
      </w:r>
      <w:r>
        <w:t xml:space="preserve"> </w:t>
      </w:r>
      <w:r>
        <w:t xml:space="preserve">Matt</w:t>
      </w:r>
      <w:r>
        <w:t xml:space="preserve"> </w:t>
      </w:r>
      <w:bookmarkStart w:id="55" w:name="x1-5006"/>
      <w:bookmarkEnd w:id="55"/>
      <w:r>
        <w:t xml:space="preserve">Walsh (</w:t>
      </w:r>
      <w:hyperlink w:anchor="cite.0@Walsh_2022">
        <w:r>
          <w:rPr>
            <w:rStyle w:val="InternetLink"/>
          </w:rPr>
          <w:t xml:space="preserve">2022</w:t>
        </w:r>
      </w:hyperlink>
      <w:r>
        <w:t xml:space="preserve">) attempts to outline womanhood,</w:t>
      </w:r>
      <w:r>
        <w:t xml:space="preserve"> </w:t>
      </w:r>
      <w:r>
        <w:t xml:space="preserve">building on a more comprehensive list of elements, ranging from</w:t>
      </w:r>
      <w:r>
        <w:t xml:space="preserve"> </w:t>
      </w:r>
      <w:r>
        <w:t xml:space="preserve">scientific testing, general appearance or behavior, and childbearing</w:t>
      </w:r>
      <w:r>
        <w:t xml:space="preserve"> </w:t>
      </w:r>
      <w:r>
        <w:t xml:space="preserve">capabilities; but most of all, sex is intuitively perceived,</w:t>
      </w:r>
      <w:r>
        <w:t xml:space="preserve"> </w:t>
      </w:r>
      <w:r>
        <w:rPr>
          <w:iCs/>
          <w:i/>
        </w:rPr>
        <w:t xml:space="preserve">pre-conceptually</w:t>
      </w:r>
      <w:r>
        <w:t xml:space="preserve">:</w:t>
      </w:r>
    </w:p>
    <w:p>
      <w:pPr>
        <w:pStyle w:val="BlockText"/>
      </w:pPr>
      <w:r>
        <w:t xml:space="preserve">Women are adult human females. They have XX</w:t>
      </w:r>
      <w:r>
        <w:t xml:space="preserve"> </w:t>
      </w:r>
      <w:r>
        <w:t xml:space="preserve">chromosomes. They can bear children and give birth. They’re not</w:t>
      </w:r>
      <w:r>
        <w:t xml:space="preserve"> </w:t>
      </w:r>
      <w:r>
        <w:t xml:space="preserve">necessarily nicer than men, but they sure are better looking. Even</w:t>
      </w:r>
      <w:r>
        <w:t xml:space="preserve"> </w:t>
      </w:r>
      <w:r>
        <w:t xml:space="preserve">if you didn’t know the science or use the exact right words, you</w:t>
      </w:r>
      <w:r>
        <w:t xml:space="preserve"> </w:t>
      </w:r>
      <w:r>
        <w:t xml:space="preserve">could point a woman out pretty easily. By nature, they look and act</w:t>
      </w:r>
      <w:r>
        <w:t xml:space="preserve"> </w:t>
      </w:r>
      <w:r>
        <w:t xml:space="preserve">differently from men (11).</w:t>
      </w:r>
    </w:p>
    <w:p>
      <w:pPr>
        <w:pStyle w:val="BlockText"/>
      </w:pPr>
      <w:r>
        <w:t xml:space="preserve">—Matt Walsh</w:t>
      </w:r>
    </w:p>
    <w:p>
      <w:pPr>
        <w:pStyle w:val="FirstParagraph"/>
      </w:pPr>
      <w:r>
        <w:t xml:space="preserve">Sex is presented as an abstract</w:t>
      </w:r>
      <w:r>
        <w:t xml:space="preserve"> </w:t>
      </w:r>
      <w:r>
        <w:rPr>
          <w:iCs/>
          <w:i/>
        </w:rPr>
        <w:t xml:space="preserve">conclusion</w:t>
      </w:r>
      <w:r>
        <w:t xml:space="preserve"> </w:t>
      </w:r>
      <w:r>
        <w:t xml:space="preserve">drawn from a cluster of</w:t>
      </w:r>
      <w:r>
        <w:t xml:space="preserve"> </w:t>
      </w:r>
      <w:r>
        <w:t xml:space="preserve">properties that have historically gained significance; subjectively</w:t>
      </w:r>
      <w:r>
        <w:t xml:space="preserve"> </w:t>
      </w:r>
      <w:r>
        <w:t xml:space="preserve">assessed and evaluated within a “heterosexual matrix” (</w:t>
      </w:r>
      <w:bookmarkStart w:id="56" w:name="x1-5007"/>
      <w:bookmarkEnd w:id="56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) and</w:t>
      </w:r>
      <w:r>
        <w:t xml:space="preserve"> </w:t>
      </w:r>
      <w:r>
        <w:t xml:space="preserve">the “modern/colonial gender system” (</w:t>
      </w:r>
      <w:bookmarkStart w:id="57" w:name="x1-5008"/>
      <w:bookmarkEnd w:id="57"/>
      <w:r>
        <w:t xml:space="preserve">Lugones</w:t>
      </w:r>
      <w:r>
        <w:t xml:space="preserve"> </w:t>
      </w:r>
      <w:hyperlink w:anchor="cite.0@Lugones_2007">
        <w:r>
          <w:rPr>
            <w:rStyle w:val="InternetLink"/>
          </w:rPr>
          <w:t xml:space="preserve">2007</w:t>
        </w:r>
      </w:hyperlink>
      <w:r>
        <w:t xml:space="preserve">,</w:t>
      </w:r>
      <w:r>
        <w:t xml:space="preserve"> </w:t>
      </w:r>
      <w:r>
        <w:t xml:space="preserve">189).</w:t>
      </w:r>
      <w:r>
        <w:t xml:space="preserve"> </w:t>
      </w:r>
      <w:bookmarkStart w:id="58" w:name="x1-5009"/>
      <w:bookmarkEnd w:id="58"/>
      <w:r>
        <w:t xml:space="preserve">Foucault (</w:t>
      </w:r>
      <w:hyperlink w:anchor="cite.0@Foucault_1978">
        <w:r>
          <w:rPr>
            <w:rStyle w:val="InternetLink"/>
          </w:rPr>
          <w:t xml:space="preserve">1978</w:t>
        </w:r>
      </w:hyperlink>
      <w:r>
        <w:t xml:space="preserve">) summarized: “The notion of ‘sex’</w:t>
      </w:r>
      <w:r>
        <w:t xml:space="preserve"> </w:t>
      </w:r>
      <w:r>
        <w:t xml:space="preserve">made it possible to group together, in an artificial unity,</w:t>
      </w:r>
      <w:r>
        <w:t xml:space="preserve"> </w:t>
      </w:r>
      <w:r>
        <w:t xml:space="preserve">anatomical elements, biological functions, conducts, sensations,</w:t>
      </w:r>
      <w:r>
        <w:t xml:space="preserve"> </w:t>
      </w:r>
      <w:r>
        <w:t xml:space="preserve">and pleasures, and it enabled one to make use of this fictitious</w:t>
      </w:r>
      <w:r>
        <w:t xml:space="preserve"> </w:t>
      </w:r>
      <w:r>
        <w:t xml:space="preserve">unity as a causal principle” (154). And by</w:t>
      </w:r>
      <w:r>
        <w:t xml:space="preserve"> </w:t>
      </w:r>
      <w:r>
        <w:rPr>
          <w:iCs/>
          <w:i/>
        </w:rPr>
        <w:t xml:space="preserve">causal</w:t>
      </w:r>
      <w:r>
        <w:t xml:space="preserve">, he means that everything</w:t>
      </w:r>
      <w:r>
        <w:t xml:space="preserve"> </w:t>
      </w:r>
      <w:r>
        <w:t xml:space="preserve">observed and brought into relation to this unity is treated as if</w:t>
      </w:r>
      <w:r>
        <w:t xml:space="preserve"> </w:t>
      </w:r>
      <w:r>
        <w:t xml:space="preserve">it were the effect of an underlying</w:t>
      </w:r>
      <w:r>
        <w:t xml:space="preserve"> </w:t>
      </w:r>
      <w:r>
        <w:rPr>
          <w:iCs/>
          <w:i/>
        </w:rPr>
        <w:t xml:space="preserve">nature</w:t>
      </w:r>
      <w:r>
        <w:t xml:space="preserve">. This nature is fictitious, in</w:t>
      </w:r>
      <w:r>
        <w:t xml:space="preserve"> </w:t>
      </w:r>
      <w:r>
        <w:t xml:space="preserve">that it cannot be brought forward—it is historically constructed,</w:t>
      </w:r>
      <w:r>
        <w:t xml:space="preserve"> </w:t>
      </w:r>
      <w:r>
        <w:t xml:space="preserve">fabricated through discourse. While initial recognition and</w:t>
      </w:r>
      <w:r>
        <w:t xml:space="preserve"> </w:t>
      </w:r>
      <w:r>
        <w:t xml:space="preserve">categorization of sex typically occurs at the time of birth and on</w:t>
      </w:r>
      <w:r>
        <w:t xml:space="preserve"> </w:t>
      </w:r>
      <w:r>
        <w:t xml:space="preserve">the basis of observed external genitalia (</w:t>
      </w:r>
      <w:bookmarkStart w:id="59" w:name="x1-5010"/>
      <w:bookmarkEnd w:id="59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14), it is speculated that the</w:t>
      </w:r>
      <w:r>
        <w:t xml:space="preserve"> </w:t>
      </w:r>
      <w:r>
        <w:t xml:space="preserve">remaining markers of sex will reveal themselves coherently in later</w:t>
      </w:r>
      <w:r>
        <w:t xml:space="preserve"> </w:t>
      </w:r>
      <w:r>
        <w:t xml:space="preserve">stages of sexual development (see</w:t>
      </w:r>
      <w:bookmarkStart w:id="60" w:name="x1-5011"/>
      <w:bookmarkEnd w:id="60"/>
      <w:r>
        <w:t xml:space="preserve"> </w:t>
      </w:r>
      <w:r>
        <w:t xml:space="preserve">Karkazis</w:t>
      </w:r>
      <w:r>
        <w:t xml:space="preserve"> </w:t>
      </w:r>
      <w:hyperlink w:anchor="cite.0@Karkazis_2008">
        <w:r>
          <w:rPr>
            <w:rStyle w:val="InternetLink"/>
          </w:rPr>
          <w:t xml:space="preserve">2008</w:t>
        </w:r>
      </w:hyperlink>
      <w:r>
        <w:t xml:space="preserve">). Perceived incongruence</w:t>
      </w:r>
      <w:r>
        <w:t xml:space="preserve"> </w:t>
      </w:r>
      <w:r>
        <w:t xml:space="preserve">between those markers or a divergence of aesthetic conformity give</w:t>
      </w:r>
      <w:r>
        <w:t xml:space="preserve"> </w:t>
      </w:r>
      <w:r>
        <w:t xml:space="preserve">rise to tension when they unsettle the notion of nature’s</w:t>
      </w:r>
      <w:r>
        <w:t xml:space="preserve"> </w:t>
      </w:r>
      <w:r>
        <w:rPr>
          <w:iCs/>
          <w:i/>
        </w:rPr>
        <w:t xml:space="preserve">intended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.</w:t>
      </w:r>
    </w:p>
    <w:bookmarkEnd w:id="61"/>
    <w:bookmarkStart w:id="74" w:name="alexina-barbin"/>
    <w:p>
      <w:pPr>
        <w:pStyle w:val="Heading4"/>
      </w:pPr>
      <w:bookmarkStart w:id="62" w:name="x1-6000"/>
      <w:bookmarkEnd w:id="62"/>
      <w:r>
        <w:t xml:space="preserve">Alexina</w:t>
      </w:r>
      <w:r>
        <w:t xml:space="preserve"> </w:t>
      </w:r>
      <w:r>
        <w:t xml:space="preserve">Barbin</w:t>
      </w:r>
    </w:p>
    <w:p>
      <w:pPr>
        <w:pStyle w:val="FirstParagraph"/>
      </w:pPr>
      <w:r>
        <w:t xml:space="preserve">The story of Herculine Barbin is one of the</w:t>
      </w:r>
      <w:r>
        <w:t xml:space="preserve"> </w:t>
      </w:r>
      <w:r>
        <w:t xml:space="preserve">most famous accounts of intersex people. Born 1838 in France, she</w:t>
      </w:r>
      <w:r>
        <w:t xml:space="preserve"> </w:t>
      </w:r>
      <w:r>
        <w:t xml:space="preserve">was initially assigned female at birth. Although she was</w:t>
      </w:r>
      <w:r>
        <w:t xml:space="preserve"> </w:t>
      </w:r>
      <w:r>
        <w:t xml:space="preserve">consistently perceived as a girl before puberty, she experienced</w:t>
      </w:r>
      <w:r>
        <w:t xml:space="preserve"> </w:t>
      </w:r>
      <w:r>
        <w:t xml:space="preserve">mockery and contempt for her appearance as a teenager. From her</w:t>
      </w:r>
      <w:r>
        <w:t xml:space="preserve"> </w:t>
      </w:r>
      <w:r>
        <w:t xml:space="preserve">memoirs, “At that age, when all a woman’s graces unfold, I had</w:t>
      </w:r>
      <w:r>
        <w:t xml:space="preserve"> </w:t>
      </w:r>
      <w:r>
        <w:t xml:space="preserve">neither that free and easy bearing nor the well-rounded limbs that</w:t>
      </w:r>
      <w:r>
        <w:t xml:space="preserve"> </w:t>
      </w:r>
      <w:r>
        <w:t xml:space="preserve">reveal youth in full bloom. . . . My features had a certain</w:t>
      </w:r>
      <w:r>
        <w:t xml:space="preserve"> </w:t>
      </w:r>
      <w:r>
        <w:t xml:space="preserve">hardness that one could not help noticing. My upper lip and a part</w:t>
      </w:r>
      <w:r>
        <w:t xml:space="preserve"> </w:t>
      </w:r>
      <w:r>
        <w:t xml:space="preserve">of my cheeks were covered by a light down that increased as the</w:t>
      </w:r>
      <w:r>
        <w:t xml:space="preserve"> </w:t>
      </w:r>
      <w:r>
        <w:t xml:space="preserve">days passed. Understandably, this peculiarity often drew to me</w:t>
      </w:r>
      <w:r>
        <w:t xml:space="preserve"> </w:t>
      </w:r>
      <w:r>
        <w:t xml:space="preserve">joking remarks that I tried to avoid by making frequent use of</w:t>
      </w:r>
      <w:r>
        <w:t xml:space="preserve"> </w:t>
      </w:r>
      <w:r>
        <w:t xml:space="preserve">scissors in place of a razor” (</w:t>
      </w:r>
      <w:bookmarkStart w:id="63" w:name="x1-6001"/>
      <w:bookmarkEnd w:id="63"/>
      <w:r>
        <w:t xml:space="preserve">Barbin [1978] 1980, 26).</w:t>
      </w:r>
    </w:p>
    <w:p>
      <w:pPr>
        <w:pStyle w:val="TextBody"/>
      </w:pPr>
      <w:r>
        <w:t xml:space="preserve">Aged 22, following medical examinations, she was</w:t>
      </w:r>
      <w:r>
        <w:t xml:space="preserve"> </w:t>
      </w:r>
      <w:r>
        <w:t xml:space="preserve">abruptly classified and legally reassigned male—strongly against her</w:t>
      </w:r>
      <w:r>
        <w:t xml:space="preserve"> </w:t>
      </w:r>
      <w:r>
        <w:t xml:space="preserve">will. To contain a potential scandal and conceal the alleged</w:t>
      </w:r>
      <w:r>
        <w:t xml:space="preserve"> </w:t>
      </w:r>
      <w:r>
        <w:rPr>
          <w:iCs/>
          <w:i/>
        </w:rPr>
        <w:t xml:space="preserve">disgrace</w:t>
      </w:r>
      <w:r>
        <w:t xml:space="preserve"> </w:t>
      </w:r>
      <w:r>
        <w:t xml:space="preserve">of her</w:t>
      </w:r>
      <w:r>
        <w:t xml:space="preserve"> </w:t>
      </w:r>
      <w:r>
        <w:t xml:space="preserve">existence, she was barred from seeing her partner Sara, and forced</w:t>
      </w:r>
      <w:r>
        <w:t xml:space="preserve"> </w:t>
      </w:r>
      <w:r>
        <w:t xml:space="preserve">to resign from her job as a teacher in a girl’s boarding school.</w:t>
      </w:r>
      <w:r>
        <w:t xml:space="preserve"> </w:t>
      </w:r>
      <w:r>
        <w:t xml:space="preserve">She moved to Paris and adopted a male persona but she lived in</w:t>
      </w:r>
      <w:r>
        <w:t xml:space="preserve"> </w:t>
      </w:r>
      <w:r>
        <w:t xml:space="preserve">desolation and poverty, only to die by suicide at age</w:t>
      </w:r>
      <w:r>
        <w:t xml:space="preserve"> </w:t>
      </w:r>
      <w:r>
        <w:t xml:space="preserve">29 (</w:t>
      </w:r>
      <w:bookmarkStart w:id="64" w:name="x1-6002"/>
      <w:bookmarkEnd w:id="64"/>
      <w:r>
        <w:t xml:space="preserve">Barbin [1978] 1980). Near</w:t>
      </w:r>
      <w:r>
        <w:t xml:space="preserve"> </w:t>
      </w:r>
      <w:r>
        <w:t xml:space="preserve">the end of her memoirs, she wrote, “I consider that every day given</w:t>
      </w:r>
      <w:r>
        <w:t xml:space="preserve"> </w:t>
      </w:r>
      <w:r>
        <w:t xml:space="preserve">to me is the last of my life. And I do so quite naturally, without</w:t>
      </w:r>
      <w:r>
        <w:t xml:space="preserve"> </w:t>
      </w:r>
      <w:r>
        <w:t xml:space="preserve">the slightest dread. To understand such indifference in someone who</w:t>
      </w:r>
      <w:r>
        <w:t xml:space="preserve"> </w:t>
      </w:r>
      <w:r>
        <w:t xml:space="preserve">is twenty-nine, it would be necessary to have seen oneself</w:t>
      </w:r>
      <w:r>
        <w:t xml:space="preserve"> </w:t>
      </w:r>
      <w:r>
        <w:t xml:space="preserve">condemned, like me, to the most bitter of all torments: perpetual</w:t>
      </w:r>
      <w:r>
        <w:t xml:space="preserve"> </w:t>
      </w:r>
      <w:r>
        <w:t xml:space="preserve">isolation. The idea of death, which is generally so repulsive, is</w:t>
      </w:r>
      <w:r>
        <w:t xml:space="preserve"> </w:t>
      </w:r>
      <w:r>
        <w:t xml:space="preserve">ineffably sweet to my aching</w:t>
      </w:r>
      <w:r>
        <w:t xml:space="preserve"> </w:t>
      </w:r>
      <w:r>
        <w:t xml:space="preserve">soul” (Barbin [1978] 1980, 109).</w:t>
      </w:r>
    </w:p>
    <w:p>
      <w:pPr>
        <w:pStyle w:val="TextBody"/>
      </w:pPr>
      <w:r>
        <w:t xml:space="preserve">Herculine, or Alexina—the name she used and</w:t>
      </w:r>
      <w:r>
        <w:t xml:space="preserve"> </w:t>
      </w:r>
      <w:r>
        <w:t xml:space="preserve">identified with—saw herself as a woman, an “</w:t>
      </w:r>
      <w:r>
        <w:rPr>
          <w:iCs/>
          <w:i/>
        </w:rPr>
        <w:t xml:space="preserve">exceptional</w:t>
      </w:r>
      <w:r>
        <w:t xml:space="preserve"> </w:t>
      </w:r>
      <w:r>
        <w:t xml:space="preserve">female, she did not</w:t>
      </w:r>
      <w:r>
        <w:t xml:space="preserve"> </w:t>
      </w:r>
      <w:r>
        <w:t xml:space="preserve">perceive herself as necessarily beyond the boundaries of the</w:t>
      </w:r>
      <w:r>
        <w:t xml:space="preserve"> </w:t>
      </w:r>
      <w:r>
        <w:t xml:space="preserve">female” (</w:t>
      </w:r>
      <w:bookmarkStart w:id="65" w:name="x1-6003"/>
      <w:bookmarkEnd w:id="65"/>
      <w:r>
        <w:t xml:space="preserve">Holmes</w:t>
      </w:r>
      <w:r>
        <w:t xml:space="preserve"> </w:t>
      </w:r>
      <w:hyperlink w:anchor="cite.0@Holmes_2004">
        <w:r>
          <w:rPr>
            <w:rStyle w:val="InternetLink"/>
          </w:rPr>
          <w:t xml:space="preserve">2004</w:t>
        </w:r>
      </w:hyperlink>
      <w:r>
        <w:t xml:space="preserve">, 6). Her extensive memoirs were first</w:t>
      </w:r>
      <w:r>
        <w:t xml:space="preserve"> </w:t>
      </w:r>
      <w:r>
        <w:t xml:space="preserve">published by</w:t>
      </w:r>
      <w:r>
        <w:t xml:space="preserve"> </w:t>
      </w:r>
      <w:bookmarkStart w:id="66" w:name="x1-6004"/>
      <w:bookmarkEnd w:id="66"/>
      <w:r>
        <w:t xml:space="preserve">Tardieu (</w:t>
      </w:r>
      <w:hyperlink w:anchor="cite.0@Tardieu_1872">
        <w:r>
          <w:rPr>
            <w:rStyle w:val="InternetLink"/>
          </w:rPr>
          <w:t xml:space="preserve">1872</w:t>
        </w:r>
      </w:hyperlink>
      <w:r>
        <w:t xml:space="preserve">) and later edited and republished</w:t>
      </w:r>
      <w:r>
        <w:t xml:space="preserve"> </w:t>
      </w:r>
      <w:r>
        <w:t xml:space="preserve">by Foucault (Barbin [1978] 1980). Her somber story</w:t>
      </w:r>
      <w:r>
        <w:t xml:space="preserve"> </w:t>
      </w:r>
      <w:r>
        <w:t xml:space="preserve">has seen abundant coverage in the studies of sex and gender,</w:t>
      </w:r>
      <w:r>
        <w:t xml:space="preserve"> </w:t>
      </w:r>
      <w:r>
        <w:t xml:space="preserve">emerging as an intriguing and controversial subject of discourse on</w:t>
      </w:r>
      <w:r>
        <w:t xml:space="preserve"> </w:t>
      </w:r>
      <w:r>
        <w:t xml:space="preserve">sexual development and identity formation (</w:t>
      </w:r>
      <w:bookmarkStart w:id="67" w:name="x1-6005"/>
      <w:bookmarkEnd w:id="67"/>
      <w:r>
        <w:t xml:space="preserve">Hakoda</w:t>
      </w:r>
      <w:r>
        <w:t xml:space="preserve"> </w:t>
      </w:r>
      <w:hyperlink w:anchor="cite.0@Hakoda_2015">
        <w:r>
          <w:rPr>
            <w:rStyle w:val="InternetLink"/>
          </w:rPr>
          <w:t xml:space="preserve">2015</w:t>
        </w:r>
      </w:hyperlink>
      <w:bookmarkStart w:id="68" w:name="x1-6006"/>
      <w:bookmarkEnd w:id="68"/>
      <w:r>
        <w:t xml:space="preserve">; 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</w:t>
      </w:r>
      <w:r>
        <w:t xml:space="preserve"> </w:t>
      </w:r>
      <w:r>
        <w:t xml:space="preserve">82–94).</w:t>
      </w:r>
      <w:hyperlink w:anchor="fn6x0">
        <w:r>
          <w:rPr>
            <w:rStyle w:val="InternetLink"/>
            <w:vertAlign w:val="superscript"/>
          </w:rPr>
          <w:t xml:space="preserve">6</w:t>
        </w:r>
      </w:hyperlink>
      <w:bookmarkStart w:id="69" w:name="x1-6007f6"/>
      <w:bookmarkEnd w:id="69"/>
    </w:p>
    <w:p>
      <w:pPr>
        <w:pStyle w:val="TextBody"/>
      </w:pPr>
      <w:r>
        <w:t xml:space="preserve">Alexina’s date of birth inspired Intersex</w:t>
      </w:r>
      <w:r>
        <w:t xml:space="preserve"> </w:t>
      </w:r>
      <w:r>
        <w:t xml:space="preserve">Solidarity Day.</w:t>
      </w:r>
      <w:hyperlink w:anchor="fn7x0">
        <w:r>
          <w:rPr>
            <w:rStyle w:val="InternetLink"/>
            <w:vertAlign w:val="superscript"/>
          </w:rPr>
          <w:t xml:space="preserve">7</w:t>
        </w:r>
      </w:hyperlink>
      <w:bookmarkStart w:id="70" w:name="x1-6010f7"/>
      <w:bookmarkEnd w:id="70"/>
      <w:r>
        <w:t xml:space="preserve"> </w:t>
      </w:r>
      <w:r>
        <w:t xml:space="preserve">Well over 100 million people worldwide do not</w:t>
      </w:r>
      <w:r>
        <w:t xml:space="preserve"> </w:t>
      </w:r>
      <w:r>
        <w:t xml:space="preserve">uniformly conform to the restrictive, yet vaguely specified</w:t>
      </w:r>
      <w:r>
        <w:t xml:space="preserve"> </w:t>
      </w:r>
      <w:r>
        <w:t xml:space="preserve">classifications of sex (</w:t>
      </w:r>
      <w:bookmarkStart w:id="71" w:name="x1-6013"/>
      <w:bookmarkEnd w:id="71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151). The</w:t>
      </w:r>
      <w:r>
        <w:t xml:space="preserve"> </w:t>
      </w:r>
      <w:r>
        <w:t xml:space="preserve">failure to recognize physical diversity still echoes in present-day</w:t>
      </w:r>
      <w:r>
        <w:t xml:space="preserve"> </w:t>
      </w:r>
      <w:r>
        <w:t xml:space="preserve">juridico-medical coercive practices and institutionalized policing</w:t>
      </w:r>
      <w:r>
        <w:t xml:space="preserve"> </w:t>
      </w:r>
      <w:r>
        <w:t xml:space="preserve">of sexed bodies (</w:t>
      </w:r>
      <w:bookmarkStart w:id="72" w:name="x1-6014"/>
      <w:bookmarkEnd w:id="72"/>
      <w:r>
        <w:t xml:space="preserve">Muschialli et</w:t>
      </w:r>
      <w:r>
        <w:t xml:space="preserve"> </w:t>
      </w:r>
      <w:r>
        <w:t xml:space="preserve">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Intersex and</w:t>
      </w:r>
      <w:r>
        <w:t xml:space="preserve"> </w:t>
      </w:r>
      <w:r>
        <w:t xml:space="preserve">transgender rights advocates are united in efforts to counteract</w:t>
      </w:r>
      <w:r>
        <w:t xml:space="preserve"> </w:t>
      </w:r>
      <w:r>
        <w:t xml:space="preserve">political and institutional regulation of healthcare practices</w:t>
      </w:r>
      <w:r>
        <w:t xml:space="preserve"> </w:t>
      </w:r>
      <w:r>
        <w:t xml:space="preserve">restricting bodily autonomy. The USA has seen a dramatic rise of</w:t>
      </w:r>
      <w:r>
        <w:t xml:space="preserve"> </w:t>
      </w:r>
      <w:r>
        <w:t xml:space="preserve">“laws that claim to protect minors’ bodily integrity,” yet this</w:t>
      </w:r>
      <w:r>
        <w:t xml:space="preserve"> </w:t>
      </w:r>
      <w:r>
        <w:rPr>
          <w:iCs/>
          <w:i/>
        </w:rPr>
        <w:t xml:space="preserve">protection</w:t>
      </w:r>
      <w:r>
        <w:t xml:space="preserve"> </w:t>
      </w:r>
      <w:r>
        <w:t xml:space="preserve">is</w:t>
      </w:r>
      <w:r>
        <w:t xml:space="preserve"> </w:t>
      </w:r>
      <w:r>
        <w:t xml:space="preserve">disingenuous, “By permitting coercive procedures for intersex</w:t>
      </w:r>
      <w:r>
        <w:t xml:space="preserve"> </w:t>
      </w:r>
      <w:r>
        <w:t xml:space="preserve">minors and barring affirming care for trans minors while exempting</w:t>
      </w:r>
      <w:r>
        <w:t xml:space="preserve"> </w:t>
      </w:r>
      <w:r>
        <w:t xml:space="preserve">cisgender minors from similar regulations, these bans reveal a</w:t>
      </w:r>
      <w:r>
        <w:t xml:space="preserve"> </w:t>
      </w:r>
      <w:r>
        <w:t xml:space="preserve">deeper legislative agenda: enforcing sex and gender</w:t>
      </w:r>
      <w:r>
        <w:t xml:space="preserve"> </w:t>
      </w:r>
      <w:r>
        <w:t xml:space="preserve">conformity” (</w:t>
      </w:r>
      <w:bookmarkStart w:id="73" w:name="x1-6015"/>
      <w:bookmarkEnd w:id="73"/>
      <w:r>
        <w:t xml:space="preserve">Katri 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, 1524, 1531).</w:t>
      </w:r>
    </w:p>
    <w:bookmarkEnd w:id="74"/>
    <w:bookmarkStart w:id="87" w:name="real"/>
    <w:p>
      <w:pPr>
        <w:pStyle w:val="Heading4"/>
      </w:pPr>
      <w:bookmarkStart w:id="75" w:name="x1-7000"/>
      <w:bookmarkEnd w:id="75"/>
      <w:r>
        <w:t xml:space="preserve">Real</w:t>
      </w:r>
    </w:p>
    <w:p>
      <w:pPr>
        <w:pStyle w:val="FirstParagraph"/>
      </w:pPr>
      <w:r>
        <w:t xml:space="preserve">Prior demonstrated attempts to distinguish</w:t>
      </w:r>
      <w:r>
        <w:t xml:space="preserve"> </w:t>
      </w:r>
      <w:r>
        <w:rPr>
          <w:iCs/>
          <w:i/>
        </w:rPr>
        <w:t xml:space="preserve">the sexes</w:t>
      </w:r>
      <w:r>
        <w:t xml:space="preserve"> </w:t>
      </w:r>
      <w:r>
        <w:t xml:space="preserve">are recitals</w:t>
      </w:r>
      <w:r>
        <w:t xml:space="preserve"> </w:t>
      </w:r>
      <w:r>
        <w:t xml:space="preserve">of multiple characteristics. However, many proponents of</w:t>
      </w:r>
      <w:r>
        <w:t xml:space="preserve"> </w:t>
      </w:r>
      <w:r>
        <w:t xml:space="preserve">restrictive frameworks resort to one-liners and self-referencing</w:t>
      </w:r>
      <w:r>
        <w:t xml:space="preserve"> </w:t>
      </w:r>
      <w:r>
        <w:t xml:space="preserve">definitions. The following quotes illustrate expressions of</w:t>
      </w:r>
      <w:r>
        <w:t xml:space="preserve"> </w:t>
      </w:r>
      <w:r>
        <w:t xml:space="preserve">incontrovertible certainty while providing little further</w:t>
      </w:r>
      <w:r>
        <w:t xml:space="preserve"> </w:t>
      </w:r>
      <w:r>
        <w:t xml:space="preserve">substance:</w:t>
      </w:r>
    </w:p>
    <w:p>
      <w:pPr>
        <w:pStyle w:val="BlockText"/>
      </w:pPr>
      <w:r>
        <w:t xml:space="preserve">Biological sex is real. A gender recognition</w:t>
      </w:r>
      <w:r>
        <w:t xml:space="preserve"> </w:t>
      </w:r>
      <w:r>
        <w:t xml:space="preserve">certificate is there to show that someone is now transgender, but</w:t>
      </w:r>
      <w:r>
        <w:t xml:space="preserve"> </w:t>
      </w:r>
      <w:r>
        <w:t xml:space="preserve">that doesn’t change their biology (</w:t>
      </w:r>
      <w:bookmarkStart w:id="76" w:name="x1-7001"/>
      <w:bookmarkEnd w:id="76"/>
      <w:r>
        <w:t xml:space="preserve">Times</w:t>
      </w:r>
      <w:r>
        <w:t xml:space="preserve"> </w:t>
      </w:r>
      <w:r>
        <w:t xml:space="preserve">News</w:t>
      </w:r>
      <w:r>
        <w:t xml:space="preserve"> </w:t>
      </w:r>
      <w:hyperlink w:anchor="cite.0@Times_2025">
        <w:r>
          <w:rPr>
            <w:rStyle w:val="InternetLink"/>
          </w:rPr>
          <w:t xml:space="preserve">2025</w:t>
        </w:r>
      </w:hyperlink>
      <w:r>
        <w:t xml:space="preserve">, 0:18).</w:t>
      </w:r>
    </w:p>
    <w:p>
      <w:pPr>
        <w:pStyle w:val="BlockText"/>
      </w:pPr>
      <w:r>
        <w:t xml:space="preserve">—Kemi Badenoch</w:t>
      </w:r>
    </w:p>
    <w:p>
      <w:pPr>
        <w:pStyle w:val="BlockText"/>
      </w:pPr>
      <w:r>
        <w:t xml:space="preserve">Female is real, and it’s sex, and femininity is</w:t>
      </w:r>
      <w:r>
        <w:t xml:space="preserve"> </w:t>
      </w:r>
      <w:r>
        <w:t xml:space="preserve">unreal, and it’s gender (</w:t>
      </w:r>
      <w:bookmarkStart w:id="77" w:name="x1-7002"/>
      <w:bookmarkEnd w:id="77"/>
      <w:r>
        <w:t xml:space="preserve">Channel 4 News</w:t>
      </w:r>
      <w:r>
        <w:t xml:space="preserve"> </w:t>
      </w:r>
      <w:hyperlink w:anchor="cite.0@Channel4News_2018">
        <w:r>
          <w:rPr>
            <w:rStyle w:val="InternetLink"/>
          </w:rPr>
          <w:t xml:space="preserve">2018</w:t>
        </w:r>
      </w:hyperlink>
      <w:r>
        <w:t xml:space="preserve">, 33:36).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Some of these phrases have adopted language from</w:t>
      </w:r>
      <w:r>
        <w:t xml:space="preserve"> </w:t>
      </w:r>
      <w:r>
        <w:rPr>
          <w:iCs/>
          <w:i/>
        </w:rPr>
        <w:t xml:space="preserve">racial</w:t>
      </w:r>
      <w:r>
        <w:rPr>
          <w:iCs/>
          <w:i/>
        </w:rPr>
        <w:t xml:space="preserve"> </w:t>
      </w:r>
      <w:r>
        <w:rPr>
          <w:iCs/>
          <w:i/>
        </w:rPr>
        <w:t xml:space="preserve">realism</w:t>
      </w:r>
      <w:r>
        <w:t xml:space="preserve">. Racial realism is a</w:t>
      </w:r>
      <w:r>
        <w:t xml:space="preserve"> </w:t>
      </w:r>
      <w:r>
        <w:t xml:space="preserve">frequently used rhetorical shield for</w:t>
      </w:r>
      <w:r>
        <w:t xml:space="preserve"> </w:t>
      </w:r>
      <w:r>
        <w:rPr>
          <w:iCs/>
          <w:i/>
        </w:rPr>
        <w:t xml:space="preserve">scientific racism</w:t>
      </w:r>
      <w:r>
        <w:t xml:space="preserve">, “the pseudoscientific</w:t>
      </w:r>
      <w:r>
        <w:t xml:space="preserve"> </w:t>
      </w:r>
      <w:r>
        <w:t xml:space="preserve">belief that the human species is divided into biologically distinct</w:t>
      </w:r>
      <w:r>
        <w:t xml:space="preserve"> </w:t>
      </w:r>
      <w:r>
        <w:t xml:space="preserve">taxa called ‘races,’ and that empirical evidence exists to support</w:t>
      </w:r>
      <w:r>
        <w:t xml:space="preserve"> </w:t>
      </w:r>
      <w:r>
        <w:t xml:space="preserve">or justify racial discrimination.”</w:t>
      </w:r>
      <w:hyperlink w:anchor="fn8x0">
        <w:r>
          <w:rPr>
            <w:rStyle w:val="InternetLink"/>
            <w:vertAlign w:val="superscript"/>
          </w:rPr>
          <w:t xml:space="preserve">8</w:t>
        </w:r>
      </w:hyperlink>
      <w:bookmarkStart w:id="78" w:name="x1-7003f8"/>
      <w:bookmarkEnd w:id="78"/>
      <w:r>
        <w:t xml:space="preserve"> </w:t>
      </w:r>
      <w:r>
        <w:t xml:space="preserve">It</w:t>
      </w:r>
      <w:r>
        <w:t xml:space="preserve"> </w:t>
      </w:r>
      <w:r>
        <w:t xml:space="preserve">asserts that the categories of race are ontologically</w:t>
      </w:r>
      <w:r>
        <w:t xml:space="preserve"> </w:t>
      </w:r>
      <w:r>
        <w:rPr>
          <w:iCs/>
          <w:i/>
        </w:rPr>
        <w:t xml:space="preserve">real</w:t>
      </w:r>
      <w:r>
        <w:t xml:space="preserve"> </w:t>
      </w:r>
      <w:r>
        <w:t xml:space="preserve">and that they</w:t>
      </w:r>
      <w:r>
        <w:t xml:space="preserve"> </w:t>
      </w:r>
      <w:r>
        <w:t xml:space="preserve">should not be disregarded in the formation of our society—that race</w:t>
      </w:r>
      <w:r>
        <w:t xml:space="preserve"> </w:t>
      </w:r>
      <w:r>
        <w:rPr>
          <w:iCs/>
          <w:i/>
        </w:rPr>
        <w:t xml:space="preserve">matters</w:t>
      </w:r>
      <w:r>
        <w:t xml:space="preserve">.</w:t>
      </w:r>
      <w:r>
        <w:t xml:space="preserve"> </w:t>
      </w:r>
      <w:bookmarkStart w:id="79" w:name="x1-7005"/>
      <w:bookmarkEnd w:id="79"/>
      <w:r>
        <w:t xml:space="preserve">Collins ([1990] 2000) explains that black</w:t>
      </w:r>
      <w:r>
        <w:t xml:space="preserve"> </w:t>
      </w:r>
      <w:r>
        <w:t xml:space="preserve">communities “have been construed as inferior, and their inferiority</w:t>
      </w:r>
      <w:r>
        <w:t xml:space="preserve"> </w:t>
      </w:r>
      <w:r>
        <w:t xml:space="preserve">has been attributed either to biological causes or cultural</w:t>
      </w:r>
      <w:r>
        <w:t xml:space="preserve"> </w:t>
      </w:r>
      <w:r>
        <w:t xml:space="preserve">differences” (77). She further concludes, “Scientific racism was</w:t>
      </w:r>
      <w:r>
        <w:t xml:space="preserve"> </w:t>
      </w:r>
      <w:r>
        <w:t xml:space="preserve">designed to prove the inferiority of people of color” (300).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Why Race Matters</w:t>
      </w:r>
      <w:r>
        <w:t xml:space="preserve">,</w:t>
      </w:r>
      <w:r>
        <w:t xml:space="preserve"> </w:t>
      </w:r>
      <w:r>
        <w:t xml:space="preserve">philosopher Michael</w:t>
      </w:r>
      <w:r>
        <w:t xml:space="preserve"> </w:t>
      </w:r>
      <w:bookmarkStart w:id="80" w:name="x1-7006"/>
      <w:bookmarkEnd w:id="80"/>
      <w:r>
        <w:t xml:space="preserve">Levin 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presents a 415-page-long polemic</w:t>
      </w:r>
      <w:r>
        <w:t xml:space="preserve"> </w:t>
      </w:r>
      <w:r>
        <w:t xml:space="preserve">defending the unequivocal appreciation of the</w:t>
      </w:r>
      <w:r>
        <w:t xml:space="preserve"> </w:t>
      </w:r>
      <w:r>
        <w:rPr>
          <w:iCs/>
          <w:i/>
        </w:rPr>
        <w:t xml:space="preserve">natural differences of the races</w:t>
      </w:r>
      <w:r>
        <w:t xml:space="preserve">,</w:t>
      </w:r>
      <w:r>
        <w:t xml:space="preserve"> </w:t>
      </w:r>
      <w:r>
        <w:t xml:space="preserve">employing psychometric measures of intelligence, impulsivity,</w:t>
      </w:r>
      <w:r>
        <w:t xml:space="preserve"> </w:t>
      </w:r>
      <w:r>
        <w:t xml:space="preserve">aggression, and behavioral control; while endorsing stereotypes and</w:t>
      </w:r>
      <w:r>
        <w:t xml:space="preserve"> </w:t>
      </w:r>
      <w:r>
        <w:t xml:space="preserve">eugenics to justify his intrinsically white-supremacist beliefs.</w:t>
      </w:r>
      <w:r>
        <w:t xml:space="preserve"> </w:t>
      </w:r>
      <w:r>
        <w:t xml:space="preserve">Author and “Director of Advocacy” at “Sex Matters,” Helen Joyce,</w:t>
      </w:r>
      <w:r>
        <w:t xml:space="preserve"> </w:t>
      </w:r>
      <w:r>
        <w:t xml:space="preserve">does not shy away from linguistic reminiscence of this rhetorical</w:t>
      </w:r>
      <w:r>
        <w:t xml:space="preserve"> </w:t>
      </w:r>
      <w:r>
        <w:t xml:space="preserve">strategy:</w:t>
      </w:r>
    </w:p>
    <w:p>
      <w:pPr>
        <w:pStyle w:val="BlockText"/>
      </w:pPr>
      <w:r>
        <w:t xml:space="preserve">It’s kind of obvious… 95% of it is just facts…</w:t>
      </w:r>
      <w:r>
        <w:t xml:space="preserve"> </w:t>
      </w:r>
      <w:r>
        <w:t xml:space="preserve">sex realism means that you accept that sex is real (</w:t>
      </w:r>
      <w:bookmarkStart w:id="81" w:name="x1-7007"/>
      <w:bookmarkEnd w:id="81"/>
      <w:r>
        <w:t xml:space="preserve">Liang</w:t>
      </w:r>
      <w:r>
        <w:t xml:space="preserve"> </w:t>
      </w:r>
      <w:hyperlink w:anchor="cite.0@Liang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para. 10).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Realism is a position or paradigm that may</w:t>
      </w:r>
      <w:r>
        <w:t xml:space="preserve"> </w:t>
      </w:r>
      <w:r>
        <w:t xml:space="preserve">account for a variety of views depending on the context and domain.</w:t>
      </w:r>
      <w:r>
        <w:t xml:space="preserve"> </w:t>
      </w:r>
      <w:r>
        <w:t xml:space="preserve">Legal scholar and civil rights lawyer Derrick</w:t>
      </w:r>
      <w:r>
        <w:t xml:space="preserve"> </w:t>
      </w:r>
      <w:bookmarkStart w:id="82" w:name="x1-7008"/>
      <w:bookmarkEnd w:id="82"/>
      <w:r>
        <w:t xml:space="preserve">Bell (</w:t>
      </w:r>
      <w:hyperlink w:anchor="cite.0@Bell_1992">
        <w:r>
          <w:rPr>
            <w:rStyle w:val="InternetLink"/>
          </w:rPr>
          <w:t xml:space="preserve">1992</w:t>
        </w:r>
      </w:hyperlink>
      <w:r>
        <w:t xml:space="preserve">) calls for</w:t>
      </w:r>
      <w:r>
        <w:t xml:space="preserve"> </w:t>
      </w:r>
      <w:r>
        <w:t xml:space="preserve">an entirely different manifestation of racial realism, drawing from</w:t>
      </w:r>
      <w:r>
        <w:t xml:space="preserve"> </w:t>
      </w:r>
      <w:r>
        <w:rPr>
          <w:iCs/>
          <w:i/>
        </w:rPr>
        <w:t xml:space="preserve">legal</w:t>
      </w:r>
      <w:r>
        <w:t xml:space="preserve"> </w:t>
      </w:r>
      <w:r>
        <w:t xml:space="preserve">realism, a</w:t>
      </w:r>
      <w:r>
        <w:t xml:space="preserve"> </w:t>
      </w:r>
      <w:r>
        <w:t xml:space="preserve">movement critical of legal</w:t>
      </w:r>
      <w:r>
        <w:t xml:space="preserve"> </w:t>
      </w:r>
      <w:r>
        <w:rPr>
          <w:iCs/>
          <w:i/>
        </w:rPr>
        <w:t xml:space="preserve">formalism</w:t>
      </w:r>
      <w:r>
        <w:t xml:space="preserve">. The latter being a</w:t>
      </w:r>
      <w:r>
        <w:t xml:space="preserve"> </w:t>
      </w:r>
      <w:r>
        <w:t xml:space="preserve">framework that upholds law as “logically self-evident, objective,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 </w:t>
      </w:r>
      <w:r>
        <w:t xml:space="preserve">valid, and internally</w:t>
      </w:r>
      <w:r>
        <w:t xml:space="preserve"> </w:t>
      </w:r>
      <w:r>
        <w:t xml:space="preserve">consistent” (375). It proclaims to be a system that</w:t>
      </w:r>
      <w:r>
        <w:t xml:space="preserve"> </w:t>
      </w:r>
      <w:r>
        <w:t xml:space="preserve">universally leads to a “right—and therefore</w:t>
      </w:r>
      <w:r>
        <w:t xml:space="preserve"> </w:t>
      </w:r>
      <w:r>
        <w:t xml:space="preserve">just—result” (364), but in reality, Bell argues, it</w:t>
      </w:r>
      <w:r>
        <w:t xml:space="preserve"> </w:t>
      </w:r>
      <w:r>
        <w:t xml:space="preserve">legitimates and reinforces “existing power relations in the real</w:t>
      </w:r>
      <w:r>
        <w:t xml:space="preserve"> </w:t>
      </w:r>
      <w:r>
        <w:t xml:space="preserve">world” (376). Bell challenges the principles of racial</w:t>
      </w:r>
      <w:r>
        <w:t xml:space="preserve"> </w:t>
      </w:r>
      <w:r>
        <w:t xml:space="preserve">equality as a reformist movement: “I am convinced that there is</w:t>
      </w:r>
      <w:r>
        <w:t xml:space="preserve"> </w:t>
      </w:r>
      <w:r>
        <w:t xml:space="preserve">something real out there in America for black people. It is not,</w:t>
      </w:r>
      <w:r>
        <w:t xml:space="preserve"> </w:t>
      </w:r>
      <w:r>
        <w:t xml:space="preserve">however, the romantic love of integration” (378). Racial</w:t>
      </w:r>
      <w:r>
        <w:t xml:space="preserve"> </w:t>
      </w:r>
      <w:r>
        <w:t xml:space="preserve">realism, in this sense, “requires us to acknowledge the permanence</w:t>
      </w:r>
      <w:r>
        <w:t xml:space="preserve"> </w:t>
      </w:r>
      <w:r>
        <w:t xml:space="preserve">of our subordinate status. That acknowledgement enables us to avoid</w:t>
      </w:r>
      <w:r>
        <w:t xml:space="preserve"> </w:t>
      </w:r>
      <w:r>
        <w:t xml:space="preserve">despair, and frees us to imagine and implement racial strategies</w:t>
      </w:r>
      <w:r>
        <w:t xml:space="preserve"> </w:t>
      </w:r>
      <w:r>
        <w:t xml:space="preserve">that can bring fulfillment and even triumph” (373–4).</w:t>
      </w:r>
    </w:p>
    <w:p>
      <w:pPr>
        <w:pStyle w:val="TextBody"/>
      </w:pPr>
      <w:r>
        <w:t xml:space="preserve">It is of utmost importance to note the different</w:t>
      </w:r>
      <w:r>
        <w:t xml:space="preserve"> </w:t>
      </w:r>
      <w:r>
        <w:t xml:space="preserve">contexts in which the word</w:t>
      </w:r>
      <w:r>
        <w:t xml:space="preserve"> </w:t>
      </w:r>
      <w:r>
        <w:rPr>
          <w:iCs/>
          <w:i/>
        </w:rPr>
        <w:t xml:space="preserve">realism</w:t>
      </w:r>
      <w:r>
        <w:t xml:space="preserve"> </w:t>
      </w:r>
      <w:r>
        <w:t xml:space="preserve">is employed. Bell scrutinized</w:t>
      </w:r>
      <w:r>
        <w:t xml:space="preserve"> </w:t>
      </w:r>
      <w:r>
        <w:t xml:space="preserve">a system that is the jurisprudential equivalent of scientific and</w:t>
      </w:r>
      <w:r>
        <w:t xml:space="preserve"> </w:t>
      </w:r>
      <w:r>
        <w:t xml:space="preserve">moral realism—a theory that disavows its own privileged position of</w:t>
      </w:r>
      <w:r>
        <w:t xml:space="preserve"> </w:t>
      </w:r>
      <w:r>
        <w:t xml:space="preserve">power in favor of abstraction and uniformity while disregarding all</w:t>
      </w:r>
      <w:r>
        <w:t xml:space="preserve"> </w:t>
      </w:r>
      <w:r>
        <w:t xml:space="preserve">contextual relations. Bell’s racial realism transcended the</w:t>
      </w:r>
      <w:r>
        <w:t xml:space="preserve"> </w:t>
      </w:r>
      <w:r>
        <w:t xml:space="preserve">metaphysical debates about race, centering sociopolitical and</w:t>
      </w:r>
      <w:r>
        <w:t xml:space="preserve"> </w:t>
      </w:r>
      <w:r>
        <w:t xml:space="preserve">economic struggle, “providing a bird’s-eye view of situations that</w:t>
      </w:r>
      <w:r>
        <w:t xml:space="preserve"> </w:t>
      </w:r>
      <w:r>
        <w:t xml:space="preserve">are distorted by race” (</w:t>
      </w:r>
      <w:bookmarkStart w:id="83" w:name="x1-7009"/>
      <w:bookmarkEnd w:id="83"/>
      <w:r>
        <w:t xml:space="preserve">378). Levin, on</w:t>
      </w:r>
      <w:r>
        <w:t xml:space="preserve"> </w:t>
      </w:r>
      <w:r>
        <w:t xml:space="preserve">the other hand, posited a metaphysical realist account—deploying</w:t>
      </w:r>
      <w:r>
        <w:t xml:space="preserve"> </w:t>
      </w:r>
      <w:r>
        <w:t xml:space="preserve">scientific and moral realism in the service of a social hierarchy, a</w:t>
      </w:r>
      <w:r>
        <w:t xml:space="preserve"> </w:t>
      </w:r>
      <w:r>
        <w:t xml:space="preserve">justification of systemic subordination.</w:t>
      </w:r>
    </w:p>
    <w:p>
      <w:pPr>
        <w:pStyle w:val="TextBody"/>
      </w:pPr>
      <w:r>
        <w:t xml:space="preserve">Unless Joyce is alluding to another form of</w:t>
      </w:r>
      <w:r>
        <w:t xml:space="preserve"> </w:t>
      </w:r>
      <w:r>
        <w:t xml:space="preserve">realism, we can only conclude that when she self-identifies as a sex</w:t>
      </w:r>
      <w:r>
        <w:t xml:space="preserve"> </w:t>
      </w:r>
      <w:r>
        <w:t xml:space="preserve">realist (</w:t>
      </w:r>
      <w:bookmarkStart w:id="84" w:name="x1-7010"/>
      <w:bookmarkEnd w:id="84"/>
      <w:r>
        <w:t xml:space="preserve">Lambert and Makarina</w:t>
      </w:r>
      <w:r>
        <w:t xml:space="preserve"> </w:t>
      </w:r>
      <w:hyperlink w:anchor="cite.0@Lambert_2025">
        <w:r>
          <w:rPr>
            <w:rStyle w:val="InternetLink"/>
          </w:rPr>
          <w:t xml:space="preserve">2025</w:t>
        </w:r>
      </w:hyperlink>
      <w:r>
        <w:t xml:space="preserve">, para. 3), she aligns with</w:t>
      </w:r>
      <w:r>
        <w:t xml:space="preserve"> </w:t>
      </w:r>
      <w:r>
        <w:t xml:space="preserve">metaphysical realism, postulating that the sex categories of human</w:t>
      </w:r>
      <w:r>
        <w:t xml:space="preserve"> </w:t>
      </w:r>
      <w:r>
        <w:t xml:space="preserve">life are</w:t>
      </w:r>
      <w:r>
        <w:t xml:space="preserve"> </w:t>
      </w:r>
      <w:r>
        <w:rPr>
          <w:iCs/>
          <w:i/>
        </w:rPr>
        <w:t xml:space="preserve">real</w:t>
      </w:r>
      <w:r>
        <w:t xml:space="preserve">, posses</w:t>
      </w:r>
      <w:r>
        <w:t xml:space="preserve"> </w:t>
      </w:r>
      <w:r>
        <w:t xml:space="preserve">undeniably stable essential properties and relations, and are</w:t>
      </w:r>
      <w:r>
        <w:t xml:space="preserve"> </w:t>
      </w:r>
      <w:r>
        <w:t xml:space="preserve">fundamental to arranging society and valid grounds for</w:t>
      </w:r>
      <w:r>
        <w:t xml:space="preserve"> </w:t>
      </w:r>
      <w:r>
        <w:t xml:space="preserve">subordination. In the ambiguity of</w:t>
      </w:r>
      <w:r>
        <w:t xml:space="preserve"> </w:t>
      </w:r>
      <w:r>
        <w:rPr>
          <w:iCs/>
          <w:i/>
        </w:rPr>
        <w:t xml:space="preserve">realism</w:t>
      </w:r>
      <w:r>
        <w:t xml:space="preserve"> </w:t>
      </w:r>
      <w:r>
        <w:t xml:space="preserve">lies great potential for</w:t>
      </w:r>
      <w:r>
        <w:t xml:space="preserve"> </w:t>
      </w:r>
      <w:r>
        <w:t xml:space="preserve">misunderstanding, and in the gap between these readings, Joyce may</w:t>
      </w:r>
      <w:r>
        <w:t xml:space="preserve"> </w:t>
      </w:r>
      <w:r>
        <w:t xml:space="preserve">be seen to obfuscate a call to biological determinism as a merely</w:t>
      </w:r>
      <w:r>
        <w:t xml:space="preserve"> </w:t>
      </w:r>
      <w:r>
        <w:t xml:space="preserve">pragmatic and political one. When she asserts that “sex</w:t>
      </w:r>
      <w:r>
        <w:t xml:space="preserve"> </w:t>
      </w:r>
      <w:r>
        <w:rPr>
          <w:iCs/>
          <w:i/>
        </w:rPr>
        <w:t xml:space="preserve">matters</w:t>
      </w:r>
      <w:r>
        <w:t xml:space="preserve">, in life and</w:t>
      </w:r>
      <w:r>
        <w:t xml:space="preserve"> </w:t>
      </w:r>
      <w:r>
        <w:t xml:space="preserve">law,” she is making sociopolitical claims about the implications of</w:t>
      </w:r>
      <w:r>
        <w:t xml:space="preserve"> </w:t>
      </w:r>
      <w:r>
        <w:t xml:space="preserve">categorization, however, in defining what it means to be a woman,</w:t>
      </w:r>
      <w:r>
        <w:t xml:space="preserve"> </w:t>
      </w:r>
      <w:r>
        <w:t xml:space="preserve">her claims are of metaphysical nature.</w:t>
      </w:r>
    </w:p>
    <w:p>
      <w:pPr>
        <w:pStyle w:val="TextBody"/>
      </w:pPr>
      <w:r>
        <w:t xml:space="preserve">In “Heterosexualism and the Colonial/Modern</w:t>
      </w:r>
      <w:r>
        <w:t xml:space="preserve"> </w:t>
      </w:r>
      <w:r>
        <w:t xml:space="preserve">Gender System,” María</w:t>
      </w:r>
      <w:r>
        <w:t xml:space="preserve"> </w:t>
      </w:r>
      <w:bookmarkStart w:id="85" w:name="x1-7011"/>
      <w:bookmarkEnd w:id="85"/>
      <w:r>
        <w:t xml:space="preserve">Lugones (</w:t>
      </w:r>
      <w:hyperlink w:anchor="cite.0@Lugones_2007">
        <w:r>
          <w:rPr>
            <w:rStyle w:val="InternetLink"/>
          </w:rPr>
          <w:t xml:space="preserve">2007</w:t>
        </w:r>
      </w:hyperlink>
      <w:r>
        <w:t xml:space="preserve">) remarks that “race is no more</w:t>
      </w:r>
      <w:r>
        <w:t xml:space="preserve"> </w:t>
      </w:r>
      <w:r>
        <w:t xml:space="preserve">mythical and fictional than gender—both are powerful</w:t>
      </w:r>
      <w:r>
        <w:t xml:space="preserve"> </w:t>
      </w:r>
      <w:r>
        <w:t xml:space="preserve">fictions” (202). Works like</w:t>
      </w:r>
      <w:r>
        <w:t xml:space="preserve"> </w:t>
      </w:r>
      <w:bookmarkStart w:id="86" w:name="x1-7012"/>
      <w:bookmarkEnd w:id="86"/>
      <w:r>
        <w:t xml:space="preserve">Levin 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demonstrate how mythologization of</w:t>
      </w:r>
      <w:r>
        <w:t xml:space="preserve"> </w:t>
      </w:r>
      <w:r>
        <w:t xml:space="preserve">the “natural kinds” can provoke morbid manifestations. When we</w:t>
      </w:r>
      <w:r>
        <w:t xml:space="preserve"> </w:t>
      </w:r>
      <w:r>
        <w:t xml:space="preserve">conceptualize and naturalize differences, those apparent differences</w:t>
      </w:r>
      <w:r>
        <w:t xml:space="preserve"> </w:t>
      </w:r>
      <w:r>
        <w:t xml:space="preserve">emerge through, and become central to societal relations—subject to</w:t>
      </w:r>
      <w:r>
        <w:t xml:space="preserve"> </w:t>
      </w:r>
      <w:r>
        <w:t xml:space="preserve">moral judgment and justification for hierarchical arrangements,</w:t>
      </w:r>
      <w:r>
        <w:t xml:space="preserve"> </w:t>
      </w:r>
      <w:r>
        <w:t xml:space="preserve">subordination, and ultimately, violence. At the same time, it is</w:t>
      </w:r>
      <w:r>
        <w:t xml:space="preserve"> </w:t>
      </w:r>
      <w:r>
        <w:t xml:space="preserve">important to stress that this investigation of</w:t>
      </w:r>
      <w:r>
        <w:t xml:space="preserve"> </w:t>
      </w:r>
      <w:r>
        <w:rPr>
          <w:iCs/>
          <w:i/>
        </w:rPr>
        <w:t xml:space="preserve">realism</w:t>
      </w:r>
      <w:r>
        <w:t xml:space="preserve"> </w:t>
      </w:r>
      <w:r>
        <w:t xml:space="preserve">does not invite us to consider</w:t>
      </w:r>
      <w:r>
        <w:t xml:space="preserve"> </w:t>
      </w:r>
      <w:r>
        <w:t xml:space="preserve">race and sex as parallel structures that are metaphorically</w:t>
      </w:r>
      <w:r>
        <w:t xml:space="preserve"> </w:t>
      </w:r>
      <w:r>
        <w:t xml:space="preserve">interchangeable. Lugones argues that race and gender are both</w:t>
      </w:r>
      <w:r>
        <w:t xml:space="preserve"> </w:t>
      </w:r>
      <w:r>
        <w:t xml:space="preserve">constructs manifested through colonial expansion, and she</w:t>
      </w:r>
      <w:r>
        <w:t xml:space="preserve"> </w:t>
      </w:r>
      <w:r>
        <w:t xml:space="preserve">emphasizes that “the imposition of this gender system was as</w:t>
      </w:r>
      <w:r>
        <w:t xml:space="preserve"> </w:t>
      </w:r>
      <w:r>
        <w:t xml:space="preserve">constitutive of the coloniality of power as the coloniality of</w:t>
      </w:r>
      <w:r>
        <w:t xml:space="preserve"> </w:t>
      </w:r>
      <w:r>
        <w:t xml:space="preserve">power was constitutive of it” (Lugones</w:t>
      </w:r>
      <w:r>
        <w:t xml:space="preserve"> </w:t>
      </w:r>
      <w:hyperlink w:anchor="cite.0@Lugones_2007">
        <w:r>
          <w:rPr>
            <w:rStyle w:val="InternetLink"/>
          </w:rPr>
          <w:t xml:space="preserve">2007</w:t>
        </w:r>
      </w:hyperlink>
      <w:r>
        <w:t xml:space="preserve">, 202). Every body is sexed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racialized; these</w:t>
      </w:r>
      <w:r>
        <w:t xml:space="preserve"> </w:t>
      </w:r>
      <w:r>
        <w:t xml:space="preserve">are intersecting qualities, not</w:t>
      </w:r>
      <w:r>
        <w:t xml:space="preserve"> </w:t>
      </w:r>
      <w:r>
        <w:rPr>
          <w:iCs/>
          <w:i/>
        </w:rPr>
        <w:t xml:space="preserve">either/or</w:t>
      </w:r>
      <w:r>
        <w:t xml:space="preserve"> </w:t>
      </w:r>
      <w:r>
        <w:t xml:space="preserve">aspects.</w:t>
      </w:r>
    </w:p>
    <w:bookmarkEnd w:id="87"/>
    <w:bookmarkStart w:id="100" w:name="language"/>
    <w:p>
      <w:pPr>
        <w:pStyle w:val="Heading4"/>
      </w:pPr>
      <w:bookmarkStart w:id="88" w:name="x1-8000"/>
      <w:bookmarkEnd w:id="88"/>
      <w:r>
        <w:t xml:space="preserve">Language</w:t>
      </w:r>
    </w:p>
    <w:p>
      <w:pPr>
        <w:pStyle w:val="FirstParagraph"/>
      </w:pPr>
      <w:r>
        <w:t xml:space="preserve">In these expressions, ontological</w:t>
      </w:r>
      <w:r>
        <w:t xml:space="preserve"> </w:t>
      </w:r>
      <w:r>
        <w:rPr>
          <w:iCs/>
          <w:i/>
        </w:rPr>
        <w:t xml:space="preserve">realness</w:t>
      </w:r>
      <w:r>
        <w:t xml:space="preserve"> </w:t>
      </w:r>
      <w:r>
        <w:t xml:space="preserve">and its</w:t>
      </w:r>
      <w:r>
        <w:t xml:space="preserve"> </w:t>
      </w:r>
      <w:r>
        <w:t xml:space="preserve">importance is emphatically reiterated, but it is never explicitly</w:t>
      </w:r>
      <w:r>
        <w:t xml:space="preserve"> </w:t>
      </w:r>
      <w:r>
        <w:t xml:space="preserve">demarcated. US Supreme Court Justice Ketanji Brown Jackson was</w:t>
      </w:r>
      <w:r>
        <w:t xml:space="preserve"> </w:t>
      </w:r>
      <w:r>
        <w:t xml:space="preserve">mockingly asked to define the word “woman” at her confirmation</w:t>
      </w:r>
      <w:r>
        <w:t xml:space="preserve"> </w:t>
      </w:r>
      <w:r>
        <w:t xml:space="preserve">hearing, to which she laconically replied, “I can’t. . . . Not in</w:t>
      </w:r>
      <w:r>
        <w:t xml:space="preserve"> </w:t>
      </w:r>
      <w:r>
        <w:t xml:space="preserve">this context, I’m not a Biologist” (</w:t>
      </w:r>
      <w:bookmarkStart w:id="89" w:name="x1-8001"/>
      <w:bookmarkEnd w:id="89"/>
      <w:r>
        <w:t xml:space="preserve">Ward</w:t>
      </w:r>
      <w:r>
        <w:t xml:space="preserve"> </w:t>
      </w:r>
      <w:hyperlink w:anchor="cite.0@Ward_2022">
        <w:r>
          <w:rPr>
            <w:rStyle w:val="InternetLink"/>
          </w:rPr>
          <w:t xml:space="preserve">2022</w:t>
        </w:r>
      </w:hyperlink>
      <w:r>
        <w:t xml:space="preserve">). Following her reluctance to</w:t>
      </w:r>
      <w:r>
        <w:t xml:space="preserve"> </w:t>
      </w:r>
      <w:r>
        <w:t xml:space="preserve">comply, Huffpost later confronted several GOP Senators with the same</w:t>
      </w:r>
      <w:r>
        <w:t xml:space="preserve"> </w:t>
      </w:r>
      <w:r>
        <w:t xml:space="preserve">question; the answers were</w:t>
      </w:r>
      <w:r>
        <w:t xml:space="preserve"> </w:t>
      </w:r>
      <w:r>
        <w:rPr>
          <w:iCs/>
          <w:i/>
        </w:rPr>
        <w:t xml:space="preserve">compelling</w:t>
      </w:r>
      <w:r>
        <w:t xml:space="preserve">:</w:t>
      </w:r>
    </w:p>
    <w:p>
      <w:pPr>
        <w:pStyle w:val="BlockText"/>
      </w:pPr>
      <w:r>
        <w:t xml:space="preserve">[A woman is] biologically a woman (</w:t>
      </w:r>
      <w:bookmarkStart w:id="90" w:name="x1-8002"/>
      <w:bookmarkEnd w:id="90"/>
      <w:r>
        <w:t xml:space="preserve">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, para. 18)..</w:t>
      </w:r>
    </w:p>
    <w:p>
      <w:pPr>
        <w:pStyle w:val="BlockText"/>
      </w:pPr>
      <w:r>
        <w:t xml:space="preserve">—Sen. Lindsey Graham</w:t>
      </w:r>
    </w:p>
    <w:p>
      <w:pPr>
        <w:pStyle w:val="BlockText"/>
      </w:pPr>
      <w:r>
        <w:t xml:space="preserve">An adult female human (</w:t>
      </w:r>
      <w:bookmarkStart w:id="91" w:name="x1-8003"/>
      <w:bookmarkEnd w:id="91"/>
      <w:r>
        <w:t xml:space="preserve">para. 26).</w:t>
      </w:r>
    </w:p>
    <w:p>
      <w:pPr>
        <w:pStyle w:val="BlockText"/>
      </w:pPr>
      <w:r>
        <w:t xml:space="preserve">—Sen. Ted Cruz</w:t>
      </w:r>
    </w:p>
    <w:p>
      <w:pPr>
        <w:pStyle w:val="FirstParagraph"/>
      </w:pPr>
      <w:r>
        <w:t xml:space="preserve">General-purpose dictionaries perform the</w:t>
      </w:r>
      <w:r>
        <w:t xml:space="preserve"> </w:t>
      </w:r>
      <w:r>
        <w:t xml:space="preserve">elementary task to “provide a description of the ‘general’</w:t>
      </w:r>
      <w:r>
        <w:t xml:space="preserve"> </w:t>
      </w:r>
      <w:r>
        <w:t xml:space="preserve">vocabulary that is as accurate as possible. . . . what the raw</w:t>
      </w:r>
      <w:r>
        <w:t xml:space="preserve"> </w:t>
      </w:r>
      <w:r>
        <w:t xml:space="preserve">materials show about which words writers and speakers use, how they</w:t>
      </w:r>
      <w:r>
        <w:t xml:space="preserve"> </w:t>
      </w:r>
      <w:r>
        <w:t xml:space="preserve">use them, and what they use them to mean. This is a descriptive</w:t>
      </w:r>
      <w:r>
        <w:t xml:space="preserve"> </w:t>
      </w:r>
      <w:r>
        <w:t xml:space="preserve">task” (</w:t>
      </w:r>
      <w:bookmarkStart w:id="92" w:name="x1-8004"/>
      <w:bookmarkEnd w:id="92"/>
      <w:r>
        <w:t xml:space="preserve">Finegan</w:t>
      </w:r>
      <w:r>
        <w:t xml:space="preserve"> </w:t>
      </w:r>
      <w:hyperlink w:anchor="cite.0@Finegan_2020">
        <w:r>
          <w:rPr>
            <w:rStyle w:val="InternetLink"/>
          </w:rPr>
          <w:t xml:space="preserve">2020</w:t>
        </w:r>
      </w:hyperlink>
      <w:r>
        <w:t xml:space="preserve">, 50). Senator Cruz’</w:t>
      </w:r>
      <w:r>
        <w:t xml:space="preserve"> </w:t>
      </w:r>
      <w:r>
        <w:rPr>
          <w:iCs/>
          <w:i/>
        </w:rPr>
        <w:t xml:space="preserve">Meriam-webster mic</w:t>
      </w:r>
      <w:r>
        <w:rPr>
          <w:iCs/>
          <w:i/>
        </w:rPr>
        <w:t xml:space="preserve"> </w:t>
      </w:r>
      <w:r>
        <w:rPr>
          <w:iCs/>
          <w:i/>
        </w:rPr>
        <w:t xml:space="preserve">drop</w:t>
      </w:r>
      <w:r>
        <w:t xml:space="preserve"> </w:t>
      </w:r>
      <w:r>
        <w:t xml:space="preserve">does not provide a valuable contribution to</w:t>
      </w:r>
      <w:r>
        <w:t xml:space="preserve"> </w:t>
      </w:r>
      <w:r>
        <w:t xml:space="preserve">solving the problem at hand. Nevertheless, the phrase “adult human</w:t>
      </w:r>
      <w:r>
        <w:t xml:space="preserve"> </w:t>
      </w:r>
      <w:r>
        <w:t xml:space="preserve">female”—a dictionary classic—has become a popular</w:t>
      </w:r>
      <w:r>
        <w:t xml:space="preserve"> </w:t>
      </w:r>
      <w:r>
        <w:t xml:space="preserve">trans-antagonistic utterance.</w:t>
      </w:r>
      <w:hyperlink w:anchor="fn9x0">
        <w:r>
          <w:rPr>
            <w:rStyle w:val="InternetLink"/>
            <w:vertAlign w:val="superscript"/>
          </w:rPr>
          <w:t xml:space="preserve">9</w:t>
        </w:r>
      </w:hyperlink>
      <w:bookmarkStart w:id="93" w:name="x1-8005f9"/>
      <w:bookmarkEnd w:id="93"/>
      <w:r>
        <w:t xml:space="preserve"> </w:t>
      </w:r>
      <w:r>
        <w:t xml:space="preserve">Ironically, the wording shifts the burden of defining womanhood onto</w:t>
      </w:r>
      <w:r>
        <w:t xml:space="preserve"> </w:t>
      </w:r>
      <w:r>
        <w:t xml:space="preserve">the word “female,” which in turn is defined as “belonging or</w:t>
      </w:r>
      <w:r>
        <w:t xml:space="preserve"> </w:t>
      </w:r>
      <w:r>
        <w:t xml:space="preserve">relating to women or girls” (</w:t>
      </w:r>
      <w:bookmarkStart w:id="94" w:name="x1-8009"/>
      <w:bookmarkEnd w:id="94"/>
      <w:r>
        <w:t xml:space="preserve">Cambridge</w:t>
      </w:r>
      <w:r>
        <w:t xml:space="preserve"> </w:t>
      </w:r>
      <w:r>
        <w:t xml:space="preserve">University Press,</w:t>
      </w:r>
      <w:r>
        <w:t xml:space="preserve"> </w:t>
      </w:r>
      <w:hyperlink w:anchor="cite.0@CambridgeFemale">
        <w:r>
          <w:rPr>
            <w:rStyle w:val="InternetLink"/>
          </w:rPr>
          <w:t xml:space="preserve">n.d.[a]</w:t>
        </w:r>
      </w:hyperlink>
      <w:r>
        <w:t xml:space="preserve">).</w:t>
      </w:r>
      <w:hyperlink w:anchor="fn10x0">
        <w:r>
          <w:rPr>
            <w:rStyle w:val="InternetLink"/>
            <w:vertAlign w:val="superscript"/>
          </w:rPr>
          <w:t xml:space="preserve">10</w:t>
        </w:r>
      </w:hyperlink>
      <w:bookmarkStart w:id="95" w:name="x1-8010f10"/>
      <w:bookmarkEnd w:id="95"/>
    </w:p>
    <w:p>
      <w:pPr>
        <w:pStyle w:val="TextBody"/>
      </w:pPr>
      <w:r>
        <w:t xml:space="preserve">This introduces recursion in our definition; the</w:t>
      </w:r>
      <w:r>
        <w:t xml:space="preserve"> </w:t>
      </w:r>
      <w:r>
        <w:t xml:space="preserve">answer</w:t>
      </w:r>
      <w:r>
        <w:t xml:space="preserve"> </w:t>
      </w:r>
      <w:r>
        <w:rPr>
          <w:iCs/>
          <w:i/>
        </w:rPr>
        <w:t xml:space="preserve">begs 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</w:t>
      </w:r>
      <w:r>
        <w:t xml:space="preserve">.</w:t>
      </w:r>
      <w:hyperlink w:anchor="fn11x0">
        <w:r>
          <w:rPr>
            <w:rStyle w:val="InternetLink"/>
            <w:vertAlign w:val="superscript"/>
          </w:rPr>
          <w:t xml:space="preserve">11</w:t>
        </w:r>
      </w:hyperlink>
      <w:bookmarkStart w:id="96" w:name="x1-8013f11"/>
      <w:bookmarkEnd w:id="96"/>
      <w:r>
        <w:t xml:space="preserve"> </w:t>
      </w:r>
      <w:r>
        <w:t xml:space="preserve">However absurd, circular thought is meaningful; it allows us to</w:t>
      </w:r>
      <w:r>
        <w:t xml:space="preserve"> </w:t>
      </w:r>
      <w:r>
        <w:t xml:space="preserve">build valuable concepts out of abstract imagery. It is fundamental</w:t>
      </w:r>
      <w:r>
        <w:t xml:space="preserve"> </w:t>
      </w:r>
      <w:r>
        <w:t xml:space="preserve">to symbolize and structure ideas and thinking; instrumental to the</w:t>
      </w:r>
      <w:r>
        <w:t xml:space="preserve"> </w:t>
      </w:r>
      <w:r>
        <w:t xml:space="preserve">conception of language. Language is foundational to all thinking,</w:t>
      </w:r>
      <w:r>
        <w:t xml:space="preserve"> </w:t>
      </w:r>
      <w:r>
        <w:t xml:space="preserve">as Ferdinand de</w:t>
      </w:r>
      <w:r>
        <w:t xml:space="preserve"> </w:t>
      </w:r>
      <w:bookmarkStart w:id="97" w:name="x1-8016"/>
      <w:bookmarkEnd w:id="97"/>
      <w:r>
        <w:t xml:space="preserve">Saussure (</w:t>
      </w:r>
      <w:hyperlink w:anchor="cite.0@Saussure_1959">
        <w:r>
          <w:rPr>
            <w:rStyle w:val="InternetLink"/>
          </w:rPr>
          <w:t xml:space="preserve">1959</w:t>
        </w:r>
      </w:hyperlink>
      <w:r>
        <w:t xml:space="preserve">) writes, “Without language,</w:t>
      </w:r>
      <w:r>
        <w:t xml:space="preserve"> </w:t>
      </w:r>
      <w:r>
        <w:t xml:space="preserve">thought is a vague, uncharted nebula. There are no pre-existing</w:t>
      </w:r>
      <w:r>
        <w:t xml:space="preserve"> </w:t>
      </w:r>
      <w:r>
        <w:t xml:space="preserve">ideas, and nothing is distinct before the appearance of</w:t>
      </w:r>
      <w:r>
        <w:t xml:space="preserve"> </w:t>
      </w:r>
      <w:r>
        <w:t xml:space="preserve">language” (112). But for concepts to become meaningful they</w:t>
      </w:r>
      <w:r>
        <w:t xml:space="preserve"> </w:t>
      </w:r>
      <w:r>
        <w:t xml:space="preserve">must be grounded within a context; lest they endlessly recur into</w:t>
      </w:r>
      <w:r>
        <w:t xml:space="preserve"> </w:t>
      </w:r>
      <w:r>
        <w:t xml:space="preserve">meaninglessness—not unlike a helicopter with a malfunctioning tail</w:t>
      </w:r>
      <w:r>
        <w:t xml:space="preserve"> </w:t>
      </w:r>
      <w:r>
        <w:t xml:space="preserve">rotor.</w:t>
      </w:r>
    </w:p>
    <w:p>
      <w:pPr>
        <w:pStyle w:val="TextBody"/>
      </w:pPr>
      <w:r>
        <w:t xml:space="preserve">When I define A as containing B, and B as</w:t>
      </w:r>
      <w:r>
        <w:t xml:space="preserve"> </w:t>
      </w:r>
      <w:r>
        <w:t xml:space="preserve">contained within A, I’m not making much sense, unless A and B</w:t>
      </w:r>
      <w:r>
        <w:t xml:space="preserve"> </w:t>
      </w:r>
      <w:r>
        <w:t xml:space="preserve">reside in a wider context in which their relations are significant,</w:t>
      </w:r>
      <w:r>
        <w:t xml:space="preserve"> </w:t>
      </w:r>
      <w:r>
        <w:t xml:space="preserve">and they become meaningful to their environment. In any other case,</w:t>
      </w:r>
      <w:r>
        <w:t xml:space="preserve"> </w:t>
      </w:r>
      <w:r>
        <w:t xml:space="preserve">if you argue that A does not contain B, there is nothing but</w:t>
      </w:r>
      <w:r>
        <w:t xml:space="preserve"> </w:t>
      </w:r>
      <w:r>
        <w:t xml:space="preserve">arbitrariness allowing me to claim</w:t>
      </w:r>
      <w:r>
        <w:t xml:space="preserve"> </w:t>
      </w:r>
      <w:r>
        <w:rPr>
          <w:iCs/>
          <w:i/>
        </w:rPr>
        <w:t xml:space="preserve">truth</w:t>
      </w:r>
      <w:r>
        <w:t xml:space="preserve">. Jacques</w:t>
      </w:r>
      <w:r>
        <w:t xml:space="preserve"> </w:t>
      </w:r>
      <w:bookmarkStart w:id="98" w:name="x1-8017"/>
      <w:bookmarkEnd w:id="98"/>
      <w:r>
        <w:t xml:space="preserve">Derrida ([1966] 2016) famously said, “Il n’y a</w:t>
      </w:r>
      <w:r>
        <w:t xml:space="preserve"> </w:t>
      </w:r>
      <w:r>
        <w:t xml:space="preserve">pas de hors-texte”, or “There is nothing outside of the</w:t>
      </w:r>
      <w:r>
        <w:t xml:space="preserve"> </w:t>
      </w:r>
      <w:r>
        <w:t xml:space="preserve">text” (172). While various translations and interpretations</w:t>
      </w:r>
      <w:r>
        <w:t xml:space="preserve"> </w:t>
      </w:r>
      <w:r>
        <w:t xml:space="preserve">exist—ironically—it is commonly understood to convey that meaning</w:t>
      </w:r>
      <w:r>
        <w:t xml:space="preserve"> </w:t>
      </w:r>
      <w:r>
        <w:t xml:space="preserve">is always mediated through symbolic systems. We cannot step outside</w:t>
      </w:r>
      <w:r>
        <w:t xml:space="preserve"> </w:t>
      </w:r>
      <w:r>
        <w:t xml:space="preserve">language to discern reality</w:t>
      </w:r>
      <w:r>
        <w:t xml:space="preserve"> </w:t>
      </w:r>
      <w:r>
        <w:rPr>
          <w:iCs/>
          <w:i/>
        </w:rPr>
        <w:t xml:space="preserve">as it</w:t>
      </w:r>
      <w:r>
        <w:rPr>
          <w:iCs/>
          <w:i/>
        </w:rPr>
        <w:t xml:space="preserve"> </w:t>
      </w:r>
      <w:r>
        <w:rPr>
          <w:iCs/>
          <w:i/>
        </w:rPr>
        <w:t xml:space="preserve">is</w:t>
      </w:r>
      <w:r>
        <w:t xml:space="preserve">, prior to any signification (nor can we ever fully</w:t>
      </w:r>
      <w:r>
        <w:t xml:space="preserve"> </w:t>
      </w:r>
      <w:r>
        <w:t xml:space="preserve">understand Derrida). There is no conception of reality that can be</w:t>
      </w:r>
      <w:r>
        <w:t xml:space="preserve"> </w:t>
      </w:r>
      <w:r>
        <w:t xml:space="preserve">conceived of beyond language, beyond relational contexts and the</w:t>
      </w:r>
      <w:r>
        <w:t xml:space="preserve"> </w:t>
      </w:r>
      <w:r>
        <w:t xml:space="preserve">differences that establish meaning. Derrida introduces the neologism</w:t>
      </w:r>
      <w:r>
        <w:t xml:space="preserve"> </w:t>
      </w:r>
      <w:r>
        <w:t xml:space="preserve">“différance”, an idiosyncratic word play on the French verb</w:t>
      </w:r>
      <w:r>
        <w:t xml:space="preserve"> </w:t>
      </w:r>
      <w:r>
        <w:t xml:space="preserve">“différer”, which means</w:t>
      </w:r>
      <w: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differ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defer</w:t>
      </w:r>
      <w:r>
        <w:t xml:space="preserve">. The distinction only exists in writing, as</w:t>
      </w:r>
      <w:r>
        <w:t xml:space="preserve"> </w:t>
      </w:r>
      <w:r>
        <w:t xml:space="preserve">différance and difference sound exactly the same in French, but it</w:t>
      </w:r>
      <w:r>
        <w:t xml:space="preserve"> </w:t>
      </w:r>
      <w:r>
        <w:t xml:space="preserve">emphasizes Derrida’s critique of logocentrism and the historic</w:t>
      </w:r>
      <w:r>
        <w:t xml:space="preserve"> </w:t>
      </w:r>
      <w:r>
        <w:t xml:space="preserve">privileging of speech over writing, omnipresent in western</w:t>
      </w:r>
      <w:r>
        <w:t xml:space="preserve"> </w:t>
      </w:r>
      <w:r>
        <w:t xml:space="preserve">philosophy. It is through difference that words and concepts become</w:t>
      </w:r>
      <w:r>
        <w:t xml:space="preserve"> </w:t>
      </w:r>
      <w:r>
        <w:t xml:space="preserve">meaningful—through a giant network or chain of what they are</w:t>
      </w:r>
      <w:r>
        <w:t xml:space="preserve"> </w:t>
      </w:r>
      <w:r>
        <w:t xml:space="preserve">not—and through deferral, meaning is never fully present: not</w:t>
      </w:r>
      <w:r>
        <w:t xml:space="preserve"> </w:t>
      </w:r>
      <w:r>
        <w:t xml:space="preserve">absolute, and always in becoming—constantly deferred.</w:t>
      </w:r>
    </w:p>
    <w:p>
      <w:pPr>
        <w:pStyle w:val="TextBody"/>
      </w:pPr>
      <w:r>
        <w:t xml:space="preserve">The tail rotor is not fixed, but it does provide a</w:t>
      </w:r>
      <w:r>
        <w:t xml:space="preserve"> </w:t>
      </w:r>
      <w:r>
        <w:t xml:space="preserve">point of reference that prevents the helicopter from uncontrollably</w:t>
      </w:r>
      <w:r>
        <w:t xml:space="preserve"> </w:t>
      </w:r>
      <w:r>
        <w:t xml:space="preserve">yawing. Within its contextual environment the helicopter is a</w:t>
      </w:r>
      <w:r>
        <w:t xml:space="preserve"> </w:t>
      </w:r>
      <w:r>
        <w:t xml:space="preserve">valuable construction that combines various forces working in</w:t>
      </w:r>
      <w:r>
        <w:t xml:space="preserve"> </w:t>
      </w:r>
      <w:r>
        <w:t xml:space="preserve">tandem to create an equilibrium, but the stability is reliant on</w:t>
      </w:r>
      <w:r>
        <w:t xml:space="preserve"> </w:t>
      </w:r>
      <w:r>
        <w:t xml:space="preserve">the spatio-temporal consistency of matter, affected by air density,</w:t>
      </w:r>
      <w:r>
        <w:t xml:space="preserve"> </w:t>
      </w:r>
      <w:r>
        <w:t xml:space="preserve">wind speed, ground effect, weather conditions, and so on.</w:t>
      </w:r>
      <w:r>
        <w:t xml:space="preserve"> </w:t>
      </w:r>
      <w:bookmarkStart w:id="99" w:name="x1-8018"/>
      <w:bookmarkEnd w:id="99"/>
      <w:r>
        <w:t xml:space="preserve">Derrida (</w:t>
      </w:r>
      <w:hyperlink w:anchor="cite.0@Derrida_1982">
        <w:r>
          <w:rPr>
            <w:rStyle w:val="InternetLink"/>
          </w:rPr>
          <w:t xml:space="preserve">1982</w:t>
        </w:r>
      </w:hyperlink>
      <w:r>
        <w:t xml:space="preserve">)</w:t>
      </w:r>
      <w:r>
        <w:t xml:space="preserve"> </w:t>
      </w:r>
      <w:r>
        <w:t xml:space="preserve">later elaborates, “Every sign, linguistic or nonlinguistic, spoken</w:t>
      </w:r>
      <w:r>
        <w:t xml:space="preserve"> </w:t>
      </w:r>
      <w:r>
        <w:t xml:space="preserve">or written, (in the usual sense of this opposition) as a small or</w:t>
      </w:r>
      <w:r>
        <w:t xml:space="preserve"> </w:t>
      </w:r>
      <w:r>
        <w:t xml:space="preserve">large unity, can be cited, put between quotation marks; thereby it</w:t>
      </w:r>
      <w:r>
        <w:t xml:space="preserve"> </w:t>
      </w:r>
      <w:r>
        <w:t xml:space="preserve">can break with every given context, and engender infinitely new</w:t>
      </w:r>
      <w:r>
        <w:t xml:space="preserve"> </w:t>
      </w:r>
      <w:r>
        <w:t xml:space="preserve">contexts in an absolutely nonsaturable fashion. This does not</w:t>
      </w:r>
      <w:r>
        <w:t xml:space="preserve"> </w:t>
      </w:r>
      <w:r>
        <w:t xml:space="preserve">suppose that the mark is valid outside its context, but on the</w:t>
      </w:r>
      <w:r>
        <w:t xml:space="preserve"> </w:t>
      </w:r>
      <w:r>
        <w:t xml:space="preserve">contrary that there are only contexts without any center of</w:t>
      </w:r>
      <w:r>
        <w:t xml:space="preserve"> </w:t>
      </w:r>
      <w:r>
        <w:t xml:space="preserve">absolute anchoring” (320).</w:t>
      </w:r>
    </w:p>
    <w:p>
      <w:pPr>
        <w:pStyle w:val="TextBody"/>
      </w:pPr>
      <w:r>
        <w:t xml:space="preserve">It is one thing to define female as what pertains</w:t>
      </w:r>
      <w:r>
        <w:t xml:space="preserve"> </w:t>
      </w:r>
      <w:r>
        <w:t xml:space="preserve">to the body of a</w:t>
      </w:r>
      <w:r>
        <w:t xml:space="preserve"> </w:t>
      </w:r>
      <w:r>
        <w:rPr>
          <w:iCs/>
          <w:i/>
        </w:rPr>
        <w:t xml:space="preserve">typical</w:t>
      </w:r>
      <w:r>
        <w:t xml:space="preserve"> </w:t>
      </w:r>
      <w:r>
        <w:t xml:space="preserve">woman, and woman as the social</w:t>
      </w:r>
      <w:r>
        <w:t xml:space="preserve"> </w:t>
      </w:r>
      <w:r>
        <w:t xml:space="preserve">category of someone with a</w:t>
      </w:r>
      <w:r>
        <w:t xml:space="preserve"> </w:t>
      </w:r>
      <w:r>
        <w:rPr>
          <w:iCs/>
          <w:i/>
        </w:rPr>
        <w:t xml:space="preserve">typically</w:t>
      </w:r>
      <w:r>
        <w:t xml:space="preserve"> </w:t>
      </w:r>
      <w:r>
        <w:t xml:space="preserve">female body, but if we</w:t>
      </w:r>
      <w:r>
        <w:t xml:space="preserve"> </w:t>
      </w:r>
      <w:r>
        <w:t xml:space="preserve">disregard that woman is a historically constructed concept, and</w:t>
      </w:r>
      <w:r>
        <w:t xml:space="preserve"> </w:t>
      </w:r>
      <w:r>
        <w:t xml:space="preserve">female is a historically constructed product, conceived through the</w:t>
      </w:r>
      <w:r>
        <w:t xml:space="preserve"> </w:t>
      </w:r>
      <w:r>
        <w:t xml:space="preserve">perspective of that construct, we are discarding the word</w:t>
      </w:r>
      <w:r>
        <w:t xml:space="preserve"> </w:t>
      </w:r>
      <w:r>
        <w:rPr>
          <w:iCs/>
          <w:i/>
        </w:rPr>
        <w:t xml:space="preserve">typical</w:t>
      </w:r>
      <w:r>
        <w:t xml:space="preserve">, and</w:t>
      </w:r>
      <w:r>
        <w:t xml:space="preserve"> </w:t>
      </w:r>
      <w:r>
        <w:t xml:space="preserve">pretending to anchor the unstable concepts onto an absolute and</w:t>
      </w:r>
      <w:r>
        <w:t xml:space="preserve"> </w:t>
      </w:r>
      <w:r>
        <w:t xml:space="preserve">solid ground that simply does not exist: the myth. (Wo)man and</w:t>
      </w:r>
      <w:r>
        <w:t xml:space="preserve"> </w:t>
      </w:r>
      <w:r>
        <w:t xml:space="preserve">fe(male) are in an unstable floating equilibrium and forever in</w:t>
      </w:r>
      <w:r>
        <w:t xml:space="preserve"> </w:t>
      </w:r>
      <w:r>
        <w:t xml:space="preserve">motion. And motion, in turn, is always in relation to something</w:t>
      </w:r>
      <w:r>
        <w:t xml:space="preserve"> </w:t>
      </w:r>
      <w:r>
        <w:t xml:space="preserve">else—perspectival. As ever useful these floating concepts may be (if</w:t>
      </w:r>
      <w:r>
        <w:t xml:space="preserve"> </w:t>
      </w:r>
      <w:r>
        <w:t xml:space="preserve">they even were) one needs more than circular reasoning to solidify</w:t>
      </w:r>
      <w:r>
        <w:t xml:space="preserve"> </w:t>
      </w:r>
      <w:r>
        <w:t xml:space="preserve">or to anchor them.</w:t>
      </w:r>
    </w:p>
    <w:p>
      <w:pPr>
        <w:pStyle w:val="TextBody"/>
      </w:pPr>
      <w:r>
        <w:t xml:space="preserve">If we cannot delineate the outlines of biology</w:t>
      </w:r>
      <w:r>
        <w:t xml:space="preserve"> </w:t>
      </w:r>
      <w:r>
        <w:t xml:space="preserve">preceding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context,</w:t>
      </w:r>
      <w:r>
        <w:t xml:space="preserve"> </w:t>
      </w:r>
      <w:r>
        <w:t xml:space="preserve">how then can we justify enforcement beyond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context? In what context, and for</w:t>
      </w:r>
      <w:r>
        <w:t xml:space="preserve"> </w:t>
      </w:r>
      <w:r>
        <w:rPr>
          <w:iCs/>
          <w:i/>
        </w:rPr>
        <w:t xml:space="preserve">what purpose</w:t>
      </w:r>
      <w:r>
        <w:t xml:space="preserve"> </w:t>
      </w:r>
      <w:r>
        <w:t xml:space="preserve">do we</w:t>
      </w:r>
      <w:r>
        <w:t xml:space="preserve"> </w:t>
      </w:r>
      <w:r>
        <w:t xml:space="preserve">define sex? Was it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to reassign Alexina Barbin</w:t>
      </w:r>
      <w:r>
        <w:t xml:space="preserve"> </w:t>
      </w:r>
      <w:r>
        <w:t xml:space="preserve">to protect other women from her</w:t>
      </w:r>
      <w:r>
        <w:t xml:space="preserve"> </w:t>
      </w:r>
      <w:r>
        <w:rPr>
          <w:iCs/>
          <w:i/>
        </w:rPr>
        <w:t xml:space="preserve">intrusion</w:t>
      </w:r>
      <w:r>
        <w:t xml:space="preserve"> </w:t>
      </w:r>
      <w:r>
        <w:t xml:space="preserve">and force her into</w:t>
      </w:r>
      <w:r>
        <w:t xml:space="preserve"> </w:t>
      </w:r>
      <w:r>
        <w:t xml:space="preserve">desperation? Were the girls’ boarding schools in which Alexina</w:t>
      </w:r>
      <w:r>
        <w:t xml:space="preserve"> </w:t>
      </w:r>
      <w:r>
        <w:t xml:space="preserve">tutored threatened by her presence? Who is on the receiving end of</w:t>
      </w:r>
      <w:r>
        <w:t xml:space="preserve"> </w:t>
      </w:r>
      <w:r>
        <w:t xml:space="preserve">protection—what exactly is worth protecting, and from whom or what,</w:t>
      </w:r>
      <w:r>
        <w:t xml:space="preserve"> </w:t>
      </w:r>
      <w:r>
        <w:t xml:space="preserve">and why? Categories of human life—or</w:t>
      </w:r>
      <w:r>
        <w:t xml:space="preserve"> </w:t>
      </w:r>
      <w:r>
        <w:rPr>
          <w:iCs/>
          <w:i/>
        </w:rPr>
        <w:t xml:space="preserve">fictitious unities</w:t>
      </w:r>
      <w:r>
        <w:t xml:space="preserve">—arguably do not</w:t>
      </w:r>
      <w:r>
        <w:t xml:space="preserve"> </w:t>
      </w:r>
      <w:r>
        <w:t xml:space="preserve">possess embodied personhood; they’re in constant motion as they</w:t>
      </w:r>
      <w:r>
        <w:t xml:space="preserve"> </w:t>
      </w:r>
      <w:r>
        <w:t xml:space="preserve">reflect the living entities they comprise, but they are not composed</w:t>
      </w:r>
      <w:r>
        <w:t xml:space="preserve"> </w:t>
      </w:r>
      <w:r>
        <w:t xml:space="preserve">through affect, nor recognized as subjectivities capable of thought</w:t>
      </w:r>
      <w:r>
        <w:t xml:space="preserve"> </w:t>
      </w:r>
      <w:r>
        <w:t xml:space="preserve">and emotion. Can we somehow justify human suffering to preserve</w:t>
      </w:r>
      <w:r>
        <w:t xml:space="preserve"> </w:t>
      </w:r>
      <w:r>
        <w:t xml:space="preserve">dignity of a</w:t>
      </w:r>
      <w:r>
        <w:t xml:space="preserve"> </w:t>
      </w:r>
      <w:r>
        <w:rPr>
          <w:iCs/>
          <w:i/>
        </w:rPr>
        <w:t xml:space="preserve">category</w:t>
      </w:r>
      <w:r>
        <w:t xml:space="preserve">?</w:t>
      </w:r>
    </w:p>
    <w:bookmarkEnd w:id="100"/>
    <w:bookmarkStart w:id="122" w:name="trans-phenomenology"/>
    <w:p>
      <w:pPr>
        <w:pStyle w:val="Heading4"/>
      </w:pPr>
      <w:bookmarkStart w:id="101" w:name="x1-9000"/>
      <w:bookmarkEnd w:id="101"/>
      <w:r>
        <w:t xml:space="preserve">Trans</w:t>
      </w:r>
      <w:r>
        <w:t xml:space="preserve"> </w:t>
      </w:r>
      <w:r>
        <w:t xml:space="preserve">phenomenology</w:t>
      </w:r>
    </w:p>
    <w:p>
      <w:pPr>
        <w:pStyle w:val="FirstParagraph"/>
      </w:pPr>
      <w:r>
        <w:t xml:space="preserve">As illustrated by most of the examples, people</w:t>
      </w:r>
      <w:r>
        <w:t xml:space="preserve"> </w:t>
      </w:r>
      <w:r>
        <w:t xml:space="preserve">are generally guided by intuition when they perceive other bodies</w:t>
      </w:r>
      <w:r>
        <w:t xml:space="preserve"> </w:t>
      </w:r>
      <w:r>
        <w:t xml:space="preserve">as sexed—through aesthetics, body shape, mannerisms, voice timbre,</w:t>
      </w:r>
      <w:r>
        <w:t xml:space="preserve"> </w:t>
      </w:r>
      <w:r>
        <w:t xml:space="preserve">skin texture, tactile and olfactory sensations, sartorial</w:t>
      </w:r>
      <w:r>
        <w:t xml:space="preserve"> </w:t>
      </w:r>
      <w:r>
        <w:t xml:space="preserve">expression, adornments, and so on (</w:t>
      </w:r>
      <w:bookmarkStart w:id="102" w:name="x1-9001"/>
      <w:bookmarkEnd w:id="102"/>
      <w:r>
        <w:t xml:space="preserve">Kessler</w:t>
      </w:r>
      <w:r>
        <w:t xml:space="preserve"> </w:t>
      </w:r>
      <w:r>
        <w:t xml:space="preserve">and MacKenna</w:t>
      </w:r>
      <w:r>
        <w:t xml:space="preserve"> </w:t>
      </w:r>
      <w:hyperlink w:anchor="cite.0@Kessler_1978">
        <w:r>
          <w:rPr>
            <w:rStyle w:val="InternetLink"/>
          </w:rPr>
          <w:t xml:space="preserve">1978</w:t>
        </w:r>
      </w:hyperlink>
      <w:r>
        <w:t xml:space="preserve">). This</w:t>
      </w:r>
      <w:r>
        <w:t xml:space="preserve"> </w:t>
      </w:r>
      <w:r>
        <w:t xml:space="preserve">impression is presented prior to consciousness, immediate and</w:t>
      </w:r>
      <w:r>
        <w:t xml:space="preserve"> </w:t>
      </w:r>
      <w:r>
        <w:t xml:space="preserve">pre-reflective, and already saturated with meaning. It is a</w:t>
      </w:r>
      <w:r>
        <w:t xml:space="preserve"> </w:t>
      </w:r>
      <w:r>
        <w:t xml:space="preserve">perception, always oriented toward the other, in relation to others</w:t>
      </w:r>
      <w:r>
        <w:t xml:space="preserve"> </w:t>
      </w:r>
      <w:r>
        <w:t xml:space="preserve">and situational, but nonetheless, an</w:t>
      </w:r>
      <w:r>
        <w:t xml:space="preserve"> </w:t>
      </w:r>
      <w:r>
        <w:rPr>
          <w:iCs/>
          <w:i/>
        </w:rPr>
        <w:t xml:space="preserve">embodied</w:t>
      </w:r>
      <w:r>
        <w:t xml:space="preserve"> </w:t>
      </w:r>
      <w:r>
        <w:t xml:space="preserve">experience—quite often</w:t>
      </w:r>
      <w:r>
        <w:t xml:space="preserve"> </w:t>
      </w:r>
      <w:r>
        <w:t xml:space="preserve">accompanied by some form of sexual affect. In</w:t>
      </w:r>
      <w:r>
        <w:t xml:space="preserve"> </w:t>
      </w:r>
      <w:r>
        <w:rPr>
          <w:iCs/>
          <w:i/>
        </w:rPr>
        <w:t xml:space="preserve">Phenomenology of Perception</w:t>
      </w:r>
      <w:r>
        <w:t xml:space="preserve">, Maurice</w:t>
      </w:r>
      <w:r>
        <w:t xml:space="preserve"> </w:t>
      </w:r>
      <w:bookmarkStart w:id="103" w:name="x1-9002"/>
      <w:bookmarkEnd w:id="103"/>
      <w:r>
        <w:t xml:space="preserve">Merleau-Ponty (</w:t>
      </w:r>
      <w:hyperlink w:anchor="cite.0@MerleauPonty_1962">
        <w:r>
          <w:rPr>
            <w:rStyle w:val="InternetLink"/>
          </w:rPr>
          <w:t xml:space="preserve">1962</w:t>
        </w:r>
      </w:hyperlink>
      <w:r>
        <w:t xml:space="preserve">) attests “Erotic perception is</w:t>
      </w:r>
      <w:r>
        <w:t xml:space="preserve"> </w:t>
      </w:r>
      <w:r>
        <w:t xml:space="preserve">not a cogitatio which aims at a cogitatum; through one body it aims</w:t>
      </w:r>
      <w:r>
        <w:t xml:space="preserve"> </w:t>
      </w:r>
      <w:r>
        <w:t xml:space="preserve">at another body, and takes place in the world, not in a</w:t>
      </w:r>
      <w:r>
        <w:t xml:space="preserve"> </w:t>
      </w:r>
      <w:r>
        <w:t xml:space="preserve">consciousness. A sight has a sexual significance for me, not when I</w:t>
      </w:r>
      <w:r>
        <w:t xml:space="preserve"> </w:t>
      </w:r>
      <w:r>
        <w:t xml:space="preserve">consider, even confusedly, its possible relationship to the sexual</w:t>
      </w:r>
      <w:r>
        <w:t xml:space="preserve"> </w:t>
      </w:r>
      <w:r>
        <w:t xml:space="preserve">organs or to pleasurable states, but when it exists for my body,</w:t>
      </w:r>
      <w:r>
        <w:t xml:space="preserve"> </w:t>
      </w:r>
      <w:r>
        <w:t xml:space="preserve">for that power always available for bringing together into an</w:t>
      </w:r>
      <w:r>
        <w:t xml:space="preserve"> </w:t>
      </w:r>
      <w:r>
        <w:t xml:space="preserve">erotic situation the stimuli applied, and adapting sexual conduct</w:t>
      </w:r>
      <w:r>
        <w:t xml:space="preserve"> </w:t>
      </w:r>
      <w:r>
        <w:t xml:space="preserve">to it” (157). Merleau-Ponty points at bodily intentionality;</w:t>
      </w:r>
      <w:r>
        <w:t xml:space="preserve"> </w:t>
      </w:r>
      <w:r>
        <w:t xml:space="preserve">in seeing the other, we are not simply reflecting an awareness, we</w:t>
      </w:r>
      <w:r>
        <w:t xml:space="preserve"> </w:t>
      </w:r>
      <w:r>
        <w:t xml:space="preserve">are affected by an embodied impression of the other, immediately</w:t>
      </w:r>
      <w:r>
        <w:t xml:space="preserve"> </w:t>
      </w:r>
      <w:r>
        <w:t xml:space="preserve">charged with sexed significance. And when this impression is</w:t>
      </w:r>
      <w:r>
        <w:t xml:space="preserve"> </w:t>
      </w:r>
      <w:r>
        <w:t xml:space="preserve">disrupted by ambiguity, it may invoke a certain</w:t>
      </w:r>
      <w:r>
        <w:t xml:space="preserve"> </w:t>
      </w:r>
      <w:r>
        <w:t xml:space="preserve">tension (Kessler and MacKenna</w:t>
      </w:r>
      <w:r>
        <w:t xml:space="preserve"> </w:t>
      </w:r>
      <w:hyperlink w:anchor="cite.0@Kessler_1978">
        <w:r>
          <w:rPr>
            <w:rStyle w:val="InternetLink"/>
          </w:rPr>
          <w:t xml:space="preserve">1978</w:t>
        </w:r>
      </w:hyperlink>
      <w:r>
        <w:t xml:space="preserve">, 3), either an appealing and</w:t>
      </w:r>
      <w:r>
        <w:t xml:space="preserve"> </w:t>
      </w:r>
      <w:r>
        <w:t xml:space="preserve">agreeable experience, or a discomforting anxiety—depending on the</w:t>
      </w:r>
      <w:r>
        <w:t xml:space="preserve"> </w:t>
      </w:r>
      <w:r>
        <w:t xml:space="preserve">subject’s disposition toward the</w:t>
      </w:r>
      <w:r>
        <w:t xml:space="preserve"> </w:t>
      </w:r>
      <w:r>
        <w:rPr>
          <w:iCs/>
          <w:i/>
        </w:rPr>
        <w:t xml:space="preserve">fictitiousness</w:t>
      </w:r>
      <w:r>
        <w:t xml:space="preserve"> </w:t>
      </w:r>
      <w:r>
        <w:t xml:space="preserve">of sex.</w:t>
      </w:r>
    </w:p>
    <w:p>
      <w:pPr>
        <w:pStyle w:val="TextBody"/>
      </w:pPr>
      <w:r>
        <w:t xml:space="preserve">Similarly, our very own bodies are sexed in</w:t>
      </w:r>
      <w:r>
        <w:t xml:space="preserve"> </w:t>
      </w:r>
      <w:r>
        <w:t xml:space="preserve">relation to others, and through this embodied experience, knowledge</w:t>
      </w:r>
      <w:r>
        <w:t xml:space="preserve"> </w:t>
      </w:r>
      <w:r>
        <w:t xml:space="preserve">is produced. Regardless of how we come to relate to our own bodies,</w:t>
      </w:r>
      <w:r>
        <w:t xml:space="preserve"> </w:t>
      </w:r>
      <w:r>
        <w:t xml:space="preserve">this knowledge is shaped by affect and reflected through desire,</w:t>
      </w:r>
      <w:r>
        <w:t xml:space="preserve"> </w:t>
      </w:r>
      <w:r>
        <w:t xml:space="preserve">admiration, aversion, and so on. Throughout my own journey, I</w:t>
      </w:r>
      <w:r>
        <w:t xml:space="preserve"> </w:t>
      </w:r>
      <w:r>
        <w:t xml:space="preserve">witnessed the most grievous emotions of repulsion and detachment</w:t>
      </w:r>
      <w:r>
        <w:t xml:space="preserve"> </w:t>
      </w:r>
      <w:r>
        <w:t xml:space="preserve">toward my body, and alienation in relation to others; something</w:t>
      </w:r>
      <w:r>
        <w:t xml:space="preserve"> </w:t>
      </w:r>
      <w:r>
        <w:t xml:space="preserve">that I can best describe as an unrelenting desire to exuviate from</w:t>
      </w:r>
      <w:r>
        <w:t xml:space="preserve"> </w:t>
      </w:r>
      <w:r>
        <w:t xml:space="preserve">my own skin and bones and an irreconcilable grief for a precluded</w:t>
      </w:r>
      <w:r>
        <w:t xml:space="preserve"> </w:t>
      </w:r>
      <w:r>
        <w:t xml:space="preserve">girlhood. But, I also learned the felicitous joy in exploring and</w:t>
      </w:r>
      <w:r>
        <w:t xml:space="preserve"> </w:t>
      </w:r>
      <w:r>
        <w:t xml:space="preserve">liberating my desires and expression. With the help of the material</w:t>
      </w:r>
      <w:r>
        <w:t xml:space="preserve"> </w:t>
      </w:r>
      <w:r>
        <w:t xml:space="preserve">changes engendered by medicine, I learned to accept, embrace and</w:t>
      </w:r>
      <w:r>
        <w:t xml:space="preserve"> </w:t>
      </w:r>
      <w:r>
        <w:t xml:space="preserve">admire my own body. These emotions were not only intense and</w:t>
      </w:r>
      <w:r>
        <w:t xml:space="preserve"> </w:t>
      </w:r>
      <w:r>
        <w:t xml:space="preserve">guiding, they were ultimately decisive in the choices I made to</w:t>
      </w:r>
      <w:r>
        <w:t xml:space="preserve"> </w:t>
      </w:r>
      <w:r>
        <w:t xml:space="preserve">alter my sex characteristics. My bodily sex is</w:t>
      </w:r>
      <w:r>
        <w:t xml:space="preserve"> </w:t>
      </w:r>
      <w:r>
        <w:rPr>
          <w:iCs/>
          <w:i/>
        </w:rPr>
        <w:t xml:space="preserve">shaped</w:t>
      </w:r>
      <w:r>
        <w:t xml:space="preserve"> </w:t>
      </w:r>
      <w:r>
        <w:t xml:space="preserve">by my emotions—through the</w:t>
      </w:r>
      <w:r>
        <w:t xml:space="preserve"> </w:t>
      </w:r>
      <w:r>
        <w:t xml:space="preserve">choices I make—in a way that is remarkably persuasive, not unlike</w:t>
      </w:r>
      <w:r>
        <w:t xml:space="preserve"> </w:t>
      </w:r>
      <w:r>
        <w:t xml:space="preserve">the experience of sexual affect.</w:t>
      </w:r>
    </w:p>
    <w:p>
      <w:pPr>
        <w:pStyle w:val="TextBody"/>
      </w:pPr>
      <w:r>
        <w:t xml:space="preserve">Setting aside the ontology of sexuality,</w:t>
      </w:r>
      <w:r>
        <w:t xml:space="preserve"> </w:t>
      </w:r>
      <w:r>
        <w:t xml:space="preserve">orientation is perceived as self-ascribed and experientially</w:t>
      </w:r>
      <w:r>
        <w:t xml:space="preserve"> </w:t>
      </w:r>
      <w:r>
        <w:rPr>
          <w:iCs/>
          <w:i/>
        </w:rPr>
        <w:t xml:space="preserve">real</w:t>
      </w:r>
      <w:r>
        <w:t xml:space="preserve">. It guides your</w:t>
      </w:r>
      <w:r>
        <w:t xml:space="preserve"> </w:t>
      </w:r>
      <w:r>
        <w:t xml:space="preserve">sexual and relational choices, without</w:t>
      </w:r>
      <w:r>
        <w:t xml:space="preserve"> </w:t>
      </w:r>
      <w:r>
        <w:rPr>
          <w:iCs/>
          <w:i/>
        </w:rPr>
        <w:t xml:space="preserve">feeling</w:t>
      </w:r>
      <w:r>
        <w:t xml:space="preserve"> </w:t>
      </w:r>
      <w:r>
        <w:t xml:space="preserve">like a choice. In no way is my</w:t>
      </w:r>
      <w:r>
        <w:t xml:space="preserve"> </w:t>
      </w:r>
      <w:r>
        <w:t xml:space="preserve">sense of sexed embodiment perceived as any less</w:t>
      </w:r>
      <w:r>
        <w:t xml:space="preserve"> </w:t>
      </w:r>
      <w:r>
        <w:rPr>
          <w:iCs/>
          <w:i/>
        </w:rPr>
        <w:t xml:space="preserve">real</w:t>
      </w:r>
      <w:r>
        <w:t xml:space="preserve"> </w:t>
      </w:r>
      <w:r>
        <w:t xml:space="preserve">and authoritative than my</w:t>
      </w:r>
      <w:r>
        <w:t xml:space="preserve"> </w:t>
      </w:r>
      <w:r>
        <w:t xml:space="preserve">sexuality. Sex, gender, and sexuality—however they relate to each</w:t>
      </w:r>
      <w:r>
        <w:t xml:space="preserve"> </w:t>
      </w:r>
      <w:r>
        <w:t xml:space="preserve">other—appear as embodied facticity; in challenging its persuasive</w:t>
      </w:r>
      <w:r>
        <w:t xml:space="preserve"> </w:t>
      </w:r>
      <w:r>
        <w:t xml:space="preserve">power, transformative possibilities emerge, but it continues to be</w:t>
      </w:r>
      <w:r>
        <w:t xml:space="preserve"> </w:t>
      </w:r>
      <w:r>
        <w:t xml:space="preserve">the fabric from which desire is eventually fashioned. In the same</w:t>
      </w:r>
      <w:r>
        <w:t xml:space="preserve"> </w:t>
      </w:r>
      <w:r>
        <w:t xml:space="preserve">way that orientation is always oriented toward the other, so too is</w:t>
      </w:r>
      <w:r>
        <w:t xml:space="preserve"> </w:t>
      </w:r>
      <w:r>
        <w:t xml:space="preserve">my body reflected in the other—eliciting a sense of recognition,</w:t>
      </w:r>
      <w:r>
        <w:t xml:space="preserve"> </w:t>
      </w:r>
      <w:r>
        <w:t xml:space="preserve">affirmation, rejection, denial, or indifference. That is my personal</w:t>
      </w:r>
      <w:r>
        <w:t xml:space="preserve"> </w:t>
      </w:r>
      <w:r>
        <w:t xml:space="preserve">recollection, and it is likely different from others who experience</w:t>
      </w:r>
      <w:r>
        <w:t xml:space="preserve"> </w:t>
      </w:r>
      <w:r>
        <w:t xml:space="preserve">similar tensions, while it may be entirely incomprehensible or even</w:t>
      </w:r>
      <w:r>
        <w:t xml:space="preserve"> </w:t>
      </w:r>
      <w:r>
        <w:t xml:space="preserve">repulsive to those who don’t. Ultimately, it provides crucial</w:t>
      </w:r>
      <w:r>
        <w:t xml:space="preserve"> </w:t>
      </w:r>
      <w:r>
        <w:t xml:space="preserve">knowledge about</w:t>
      </w:r>
      <w:r>
        <w:t xml:space="preserve"> </w:t>
      </w:r>
      <w:r>
        <w:rPr>
          <w:iCs/>
          <w:i/>
        </w:rPr>
        <w:t xml:space="preserve">my</w:t>
      </w:r>
      <w:r>
        <w:t xml:space="preserve"> </w:t>
      </w:r>
      <w:r>
        <w:t xml:space="preserve">embodiment and how I relate to others—producing indispensable</w:t>
      </w:r>
      <w:r>
        <w:t xml:space="preserve"> </w:t>
      </w:r>
      <w:r>
        <w:t xml:space="preserve">insight otherwise not accessible from the outside. For many trans</w:t>
      </w:r>
      <w:r>
        <w:t xml:space="preserve"> </w:t>
      </w:r>
      <w:r>
        <w:t xml:space="preserve">people, the body is “</w:t>
      </w:r>
      <w:r>
        <w:rPr>
          <w:iCs/>
          <w:i/>
        </w:rPr>
        <w:t xml:space="preserve">self-explanatory and to require no further</w:t>
      </w:r>
      <w:r>
        <w:rPr>
          <w:iCs/>
          <w:i/>
        </w:rPr>
        <w:t xml:space="preserve"> </w:t>
      </w:r>
      <w:r>
        <w:rPr>
          <w:iCs/>
          <w:i/>
        </w:rPr>
        <w:t xml:space="preserve">explanation</w:t>
      </w:r>
      <w:r>
        <w:t xml:space="preserve">.”</w:t>
      </w:r>
      <w:hyperlink w:anchor="fn12x0">
        <w:r>
          <w:rPr>
            <w:rStyle w:val="InternetLink"/>
            <w:vertAlign w:val="superscript"/>
          </w:rPr>
          <w:t xml:space="preserve">12</w:t>
        </w:r>
      </w:hyperlink>
      <w:bookmarkStart w:id="104" w:name="x1-9003f12"/>
      <w:bookmarkEnd w:id="104"/>
    </w:p>
    <w:p>
      <w:pPr>
        <w:pStyle w:val="TextBody"/>
      </w:pPr>
      <w:r>
        <w:t xml:space="preserve">This knowledge is too often disregarded through</w:t>
      </w:r>
      <w:r>
        <w:t xml:space="preserve"> </w:t>
      </w:r>
      <w:r>
        <w:t xml:space="preserve">segregated healthcare pathways and paternalistic institutions</w:t>
      </w:r>
      <w:r>
        <w:t xml:space="preserve"> </w:t>
      </w:r>
      <w:r>
        <w:t xml:space="preserve">policies, especially when young people present with this ostensibly</w:t>
      </w:r>
      <w:r>
        <w:t xml:space="preserve"> </w:t>
      </w:r>
      <w:r>
        <w:rPr>
          <w:iCs/>
          <w:i/>
        </w:rPr>
        <w:t xml:space="preserve">troublesome</w:t>
      </w:r>
      <w:r>
        <w:t xml:space="preserve"> </w:t>
      </w:r>
      <w:r>
        <w:t xml:space="preserve">outing (</w:t>
      </w:r>
      <w:bookmarkStart w:id="105" w:name="x1-9005"/>
      <w:bookmarkEnd w:id="105"/>
      <w:r>
        <w:t xml:space="preserve">Gill-Peterson</w:t>
      </w:r>
      <w:r>
        <w:t xml:space="preserve"> </w:t>
      </w:r>
      <w:hyperlink w:anchor="cite.0@GillPeterson_2018">
        <w:r>
          <w:rPr>
            <w:rStyle w:val="InternetLink"/>
          </w:rPr>
          <w:t xml:space="preserve">2018</w:t>
        </w:r>
      </w:hyperlink>
      <w:r>
        <w:t xml:space="preserve">). While this knowledge may not</w:t>
      </w:r>
      <w:r>
        <w:t xml:space="preserve"> </w:t>
      </w:r>
      <w:r>
        <w:t xml:space="preserve">withstand scrutiny from scientific rigor, it produces grounded</w:t>
      </w:r>
      <w:r>
        <w:t xml:space="preserve"> </w:t>
      </w:r>
      <w:r>
        <w:t xml:space="preserve">insights that are most valuable to those involved, and it comes to</w:t>
      </w:r>
      <w:r>
        <w:t xml:space="preserve"> </w:t>
      </w:r>
      <w:r>
        <w:t xml:space="preserve">life through the perspectives that are most apt in shaping the</w:t>
      </w:r>
      <w:r>
        <w:t xml:space="preserve"> </w:t>
      </w:r>
      <w:r>
        <w:t xml:space="preserve">context and substance of one’s own path. As Gill-Peterson points</w:t>
      </w:r>
      <w:r>
        <w:t xml:space="preserve"> </w:t>
      </w:r>
      <w:r>
        <w:t xml:space="preserve">out, “pediatric trans medicine would be radically transformed by</w:t>
      </w:r>
      <w:r>
        <w:t xml:space="preserve"> </w:t>
      </w:r>
      <w:r>
        <w:t xml:space="preserve">actually</w:t>
      </w:r>
      <w:r>
        <w:t xml:space="preserve"> </w:t>
      </w:r>
      <w:r>
        <w:rPr>
          <w:iCs/>
          <w:i/>
        </w:rPr>
        <w:t xml:space="preserve">asking trans children</w:t>
      </w:r>
      <w:r>
        <w:rPr>
          <w:iCs/>
          <w:i/>
        </w:rPr>
        <w:t xml:space="preserve"> </w:t>
      </w:r>
      <w:r>
        <w:rPr>
          <w:iCs/>
          <w:i/>
        </w:rPr>
        <w:t xml:space="preserve">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want</w:t>
      </w:r>
      <w:r>
        <w:t xml:space="preserve"> </w:t>
      </w:r>
      <w:r>
        <w:t xml:space="preserve">and</w:t>
      </w:r>
      <w:r>
        <w:t xml:space="preserve"> </w:t>
      </w:r>
      <w:r>
        <w:t xml:space="preserve">truly basing care on that knowledge” (198). In addition, these</w:t>
      </w:r>
      <w:r>
        <w:t xml:space="preserve"> </w:t>
      </w:r>
      <w:r>
        <w:t xml:space="preserve">perspectives shed light on our understanding of sex, sexuality, and</w:t>
      </w:r>
      <w:r>
        <w:t xml:space="preserve"> </w:t>
      </w:r>
      <w:r>
        <w:t xml:space="preserve">gender at large, in ways we can all learn from. As</w:t>
      </w:r>
      <w:r>
        <w:t xml:space="preserve"> </w:t>
      </w:r>
      <w:bookmarkStart w:id="106" w:name="x1-9006"/>
      <w:bookmarkEnd w:id="106"/>
      <w:r>
        <w:t xml:space="preserve">Merleau-Ponty (</w:t>
      </w:r>
      <w:hyperlink w:anchor="cite.0@MerleauPonty_1962">
        <w:r>
          <w:rPr>
            <w:rStyle w:val="InternetLink"/>
          </w:rPr>
          <w:t xml:space="preserve">1962</w:t>
        </w:r>
      </w:hyperlink>
      <w:r>
        <w:t xml:space="preserve">) conceives, “Let us try to see</w:t>
      </w:r>
      <w:r>
        <w:t xml:space="preserve"> </w:t>
      </w:r>
      <w:r>
        <w:t xml:space="preserve">how a thing or a being begins to exist for us through desire or</w:t>
      </w:r>
      <w:r>
        <w:t xml:space="preserve"> </w:t>
      </w:r>
      <w:r>
        <w:t xml:space="preserve">love and we shall thereby come to understand better how things and</w:t>
      </w:r>
      <w:r>
        <w:t xml:space="preserve"> </w:t>
      </w:r>
      <w:r>
        <w:t xml:space="preserve">beings can exist in general” (154). Trans lives provide an</w:t>
      </w:r>
      <w:r>
        <w:t xml:space="preserve"> </w:t>
      </w:r>
      <w:r>
        <w:t xml:space="preserve">epistemic opportunity for valuable contributions to an ontological</w:t>
      </w:r>
      <w:r>
        <w:t xml:space="preserve"> </w:t>
      </w:r>
      <w:r>
        <w:t xml:space="preserve">genealogy of sex and sexuality (</w:t>
      </w:r>
      <w:bookmarkStart w:id="107" w:name="x1-9007"/>
      <w:bookmarkEnd w:id="107"/>
      <w:r>
        <w:t xml:space="preserve">Hird</w:t>
      </w:r>
      <w:r>
        <w:t xml:space="preserve"> </w:t>
      </w:r>
      <w:hyperlink w:anchor="cite.0@Hird_2002">
        <w:r>
          <w:rPr>
            <w:rStyle w:val="InternetLink"/>
          </w:rPr>
          <w:t xml:space="preserve">2002</w:t>
        </w:r>
      </w:hyperlink>
      <w:r>
        <w:t xml:space="preserve">, 581)—a precious and necessary</w:t>
      </w:r>
      <w:r>
        <w:t xml:space="preserve"> </w:t>
      </w:r>
      <w:r>
        <w:t xml:space="preserve">presence, rather than deserving to be subjugated to an inquisitive</w:t>
      </w:r>
      <w:r>
        <w:t xml:space="preserve"> </w:t>
      </w:r>
      <w:r>
        <w:t xml:space="preserve">imposition of preconceived</w:t>
      </w:r>
      <w:r>
        <w:t xml:space="preserve"> </w:t>
      </w:r>
      <w:r>
        <w:rPr>
          <w:iCs/>
          <w:i/>
        </w:rPr>
        <w:t xml:space="preserve">truths</w:t>
      </w:r>
      <w:r>
        <w:t xml:space="preserve"> </w:t>
      </w:r>
      <w:r>
        <w:t xml:space="preserve">and moral convictions.</w:t>
      </w:r>
    </w:p>
    <w:p>
      <w:pPr>
        <w:pStyle w:val="TextBody"/>
      </w:pPr>
      <w:r>
        <w:t xml:space="preserve">When trans bodies are painstakingly imagined as</w:t>
      </w:r>
      <w:r>
        <w:t xml:space="preserve"> </w:t>
      </w:r>
      <w:r>
        <w:t xml:space="preserve">produced by institutions, established by medicine (</w:t>
      </w:r>
      <w:bookmarkStart w:id="108" w:name="x1-9008"/>
      <w:bookmarkEnd w:id="108"/>
      <w:r>
        <w:t xml:space="preserve">Tosh</w:t>
      </w:r>
      <w:r>
        <w:t xml:space="preserve"> </w:t>
      </w:r>
      <w:hyperlink w:anchor="cite.0@Tosh_2016">
        <w:r>
          <w:rPr>
            <w:rStyle w:val="InternetLink"/>
          </w:rPr>
          <w:t xml:space="preserve">2016</w:t>
        </w:r>
      </w:hyperlink>
      <w:r>
        <w:t xml:space="preserve">,</w:t>
      </w:r>
      <w:r>
        <w:t xml:space="preserve"> </w:t>
      </w:r>
      <w:r>
        <w:t xml:space="preserve">47–76)</w:t>
      </w:r>
      <w:hyperlink w:anchor="fn13x0">
        <w:r>
          <w:rPr>
            <w:rStyle w:val="InternetLink"/>
            <w:vertAlign w:val="superscript"/>
          </w:rPr>
          <w:t xml:space="preserve">13</w:t>
        </w:r>
      </w:hyperlink>
      <w:bookmarkStart w:id="109" w:name="x1-9009f13"/>
      <w:bookmarkEnd w:id="109"/>
      <w:r>
        <w:t xml:space="preserve">, or constituted by discourse and social</w:t>
      </w:r>
      <w:r>
        <w:t xml:space="preserve"> </w:t>
      </w:r>
      <w:r>
        <w:t xml:space="preserve">relations, this knowledge remains unacknowledged—supplanted by the</w:t>
      </w:r>
      <w:r>
        <w:t xml:space="preserve"> </w:t>
      </w:r>
      <w:r>
        <w:t xml:space="preserve">study and taxonomy of trans objects (</w:t>
      </w:r>
      <w:bookmarkStart w:id="110" w:name="x1-9012"/>
      <w:bookmarkEnd w:id="110"/>
      <w:r>
        <w:t xml:space="preserve">Meyerowitz</w:t>
      </w:r>
      <w:r>
        <w:t xml:space="preserve"> </w:t>
      </w:r>
      <w:hyperlink w:anchor="cite.0@Meyerowitz_2004">
        <w:r>
          <w:rPr>
            <w:rStyle w:val="InternetLink"/>
          </w:rPr>
          <w:t xml:space="preserve">2004</w:t>
        </w:r>
      </w:hyperlink>
      <w:r>
        <w:t xml:space="preserve">, 169–70).</w:t>
      </w:r>
      <w:hyperlink w:anchor="fn14x0">
        <w:r>
          <w:rPr>
            <w:rStyle w:val="InternetLink"/>
            <w:vertAlign w:val="superscript"/>
          </w:rPr>
          <w:t xml:space="preserve">14</w:t>
        </w:r>
      </w:hyperlink>
      <w:bookmarkStart w:id="111" w:name="x1-9013f14"/>
      <w:bookmarkEnd w:id="111"/>
      <w:r>
        <w:t xml:space="preserve">Certain</w:t>
      </w:r>
      <w:r>
        <w:t xml:space="preserve"> </w:t>
      </w:r>
      <w:r>
        <w:t xml:space="preserve">languages and digestible preconceived narratives are imposed and</w:t>
      </w:r>
      <w:r>
        <w:t xml:space="preserve"> </w:t>
      </w:r>
      <w:r>
        <w:t xml:space="preserve">reproduced discursively (</w:t>
      </w:r>
      <w:bookmarkStart w:id="112" w:name="x1-9021"/>
      <w:bookmarkEnd w:id="112"/>
      <w:r>
        <w:t xml:space="preserve">Liamputtong et</w:t>
      </w:r>
      <w:r>
        <w:t xml:space="preserve"> </w:t>
      </w:r>
      <w:r>
        <w:t xml:space="preserve">al. </w:t>
      </w:r>
      <w:hyperlink w:anchor="cite.0@Liamputtong_2020">
        <w:r>
          <w:rPr>
            <w:rStyle w:val="InternetLink"/>
          </w:rPr>
          <w:t xml:space="preserve">2020</w:t>
        </w:r>
      </w:hyperlink>
      <w:bookmarkStart w:id="113" w:name="x1-9022"/>
      <w:bookmarkEnd w:id="113"/>
      <w:r>
        <w:t xml:space="preserve">; Marrow</w:t>
      </w:r>
      <w:r>
        <w:t xml:space="preserve"> </w:t>
      </w:r>
      <w:hyperlink w:anchor="cite.0@Marrow_2023">
        <w:r>
          <w:rPr>
            <w:rStyle w:val="InternetLink"/>
          </w:rPr>
          <w:t xml:space="preserve">2023</w:t>
        </w:r>
      </w:hyperlink>
      <w:r>
        <w:t xml:space="preserve">), but</w:t>
      </w:r>
      <w:r>
        <w:t xml:space="preserve"> </w:t>
      </w:r>
      <w:r>
        <w:t xml:space="preserve">these are ultimately rooted in cisnormative historical readings of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true</w:t>
      </w:r>
      <w:r>
        <w:rPr>
          <w:iCs/>
          <w:i/>
        </w:rPr>
        <w:t xml:space="preserve"> </w:t>
      </w:r>
      <w:r>
        <w:rPr>
          <w:iCs/>
          <w:i/>
        </w:rPr>
        <w:t xml:space="preserve">transsexual</w:t>
      </w:r>
      <w:r>
        <w:t xml:space="preserve">.</w:t>
      </w:r>
      <w:hyperlink w:anchor="fn15x0">
        <w:r>
          <w:rPr>
            <w:rStyle w:val="InternetLink"/>
            <w:vertAlign w:val="superscript"/>
          </w:rPr>
          <w:t xml:space="preserve">15</w:t>
        </w:r>
      </w:hyperlink>
      <w:bookmarkStart w:id="114" w:name="x1-9023f15"/>
      <w:bookmarkEnd w:id="114"/>
      <w:r>
        <w:t xml:space="preserve">This is</w:t>
      </w:r>
      <w:r>
        <w:t xml:space="preserve"> </w:t>
      </w:r>
      <w:r>
        <w:t xml:space="preserve">further complicated by a preoccupation with subversive gender</w:t>
      </w:r>
      <w:r>
        <w:t xml:space="preserve"> </w:t>
      </w:r>
      <w:r>
        <w:t xml:space="preserve">theories, amplifying narratives that do not necessarily serve the</w:t>
      </w:r>
      <w:r>
        <w:t xml:space="preserve"> </w:t>
      </w:r>
      <w:r>
        <w:t xml:space="preserve">interests of those involved (</w:t>
      </w:r>
      <w:bookmarkStart w:id="115" w:name="x1-9025"/>
      <w:bookmarkEnd w:id="115"/>
      <w:r>
        <w:t xml:space="preserve">Hines</w:t>
      </w:r>
      <w:r>
        <w:t xml:space="preserve"> </w:t>
      </w:r>
      <w:hyperlink w:anchor="cite.0@Hines_2006">
        <w:r>
          <w:rPr>
            <w:rStyle w:val="InternetLink"/>
          </w:rPr>
          <w:t xml:space="preserve">2006</w:t>
        </w:r>
      </w:hyperlink>
      <w:r>
        <w:t xml:space="preserve">, 50–53). Trans identification</w:t>
      </w:r>
      <w:r>
        <w:t xml:space="preserve"> </w:t>
      </w:r>
      <w:r>
        <w:t xml:space="preserve">is rarely preceded by a desire to transgress identity;</w:t>
      </w:r>
      <w:r>
        <w:t xml:space="preserve"> </w:t>
      </w:r>
      <w:r>
        <w:t xml:space="preserve">transgression is more often than not a</w:t>
      </w:r>
      <w:r>
        <w:t xml:space="preserve"> </w:t>
      </w:r>
      <w:r>
        <w:rPr>
          <w:iCs/>
          <w:i/>
        </w:rPr>
        <w:t xml:space="preserve">post hoc conviction</w:t>
      </w:r>
      <w:r>
        <w:t xml:space="preserve">—one that might be</w:t>
      </w:r>
      <w:r>
        <w:t xml:space="preserve"> </w:t>
      </w:r>
      <w:r>
        <w:t xml:space="preserve">comforting or troubling—but all too often not an objective in</w:t>
      </w:r>
      <w:r>
        <w:t xml:space="preserve"> </w:t>
      </w:r>
      <w:r>
        <w:t xml:space="preserve">itself.</w:t>
      </w:r>
    </w:p>
    <w:p>
      <w:pPr>
        <w:pStyle w:val="TextBody"/>
      </w:pPr>
      <w:r>
        <w:t xml:space="preserve">The tension felt between sex and sexuality</w:t>
      </w:r>
      <w:r>
        <w:t xml:space="preserve"> </w:t>
      </w:r>
      <w:r>
        <w:t xml:space="preserve">extends further into the ways trans bodies are hypersexualized, and</w:t>
      </w:r>
      <w:r>
        <w:t xml:space="preserve"> </w:t>
      </w:r>
      <w:r>
        <w:t xml:space="preserve">at the same time deprived of sexuality (</w:t>
      </w:r>
      <w:bookmarkStart w:id="116" w:name="x1-9026"/>
      <w:bookmarkEnd w:id="116"/>
      <w:r>
        <w:t xml:space="preserve">Anzani et al. </w:t>
      </w:r>
      <w:hyperlink w:anchor="cite.0@Anzani_2021">
        <w:r>
          <w:rPr>
            <w:rStyle w:val="InternetLink"/>
          </w:rPr>
          <w:t xml:space="preserve">2021</w:t>
        </w:r>
      </w:hyperlink>
      <w:bookmarkStart w:id="117" w:name="x1-9027"/>
      <w:bookmarkEnd w:id="117"/>
      <w:r>
        <w:t xml:space="preserve">; Anzani et</w:t>
      </w:r>
      <w:r>
        <w:t xml:space="preserve"> </w:t>
      </w:r>
      <w:r>
        <w:t xml:space="preserve">al. </w:t>
      </w:r>
      <w:hyperlink w:anchor="cite.0@Anzani_2024">
        <w:r>
          <w:rPr>
            <w:rStyle w:val="InternetLink"/>
          </w:rPr>
          <w:t xml:space="preserve">2024</w:t>
        </w:r>
      </w:hyperlink>
      <w:bookmarkStart w:id="118" w:name="x1-9028"/>
      <w:bookmarkEnd w:id="118"/>
      <w:r>
        <w:t xml:space="preserve">; Hansbury and Saketopoulou</w:t>
      </w:r>
      <w:r>
        <w:t xml:space="preserve"> </w:t>
      </w:r>
      <w:hyperlink w:anchor="cite.0@Hansbury_2022">
        <w:r>
          <w:rPr>
            <w:rStyle w:val="InternetLink"/>
          </w:rPr>
          <w:t xml:space="preserve">2022</w:t>
        </w:r>
      </w:hyperlink>
      <w:r>
        <w:t xml:space="preserve">); the dichotomy contrived between</w:t>
      </w:r>
      <w:r>
        <w:t xml:space="preserve"> </w:t>
      </w:r>
      <w:r>
        <w:t xml:space="preserve">sex and sexuality is an artificial barrier employed to desensitize</w:t>
      </w:r>
      <w:r>
        <w:t xml:space="preserve"> </w:t>
      </w:r>
      <w:r>
        <w:t xml:space="preserve">and purify trans identity, as its unfortunate past is permeated</w:t>
      </w:r>
      <w:r>
        <w:t xml:space="preserve"> </w:t>
      </w:r>
      <w:r>
        <w:t xml:space="preserve">with institutional and media-driven sexualization—misrepresenting</w:t>
      </w:r>
      <w:r>
        <w:t xml:space="preserve"> </w:t>
      </w:r>
      <w:r>
        <w:t xml:space="preserve">it as vulgar, dishonorable and obscene (Tosh</w:t>
      </w:r>
      <w:r>
        <w:t xml:space="preserve"> </w:t>
      </w:r>
      <w:hyperlink w:anchor="cite.0@Tosh_2016">
        <w:r>
          <w:rPr>
            <w:rStyle w:val="InternetLink"/>
          </w:rPr>
          <w:t xml:space="preserve">2016</w:t>
        </w:r>
      </w:hyperlink>
      <w:r>
        <w:t xml:space="preserve">, 51–5). However, the body is</w:t>
      </w:r>
      <w:r>
        <w:t xml:space="preserve"> </w:t>
      </w:r>
      <w:r>
        <w:t xml:space="preserve">intimately intertwined with and animated by sexual drive:</w:t>
      </w:r>
      <w:r>
        <w:t xml:space="preserve"> </w:t>
      </w:r>
      <w:r>
        <w:rPr>
          <w:iCs/>
          <w:i/>
        </w:rPr>
        <w:t xml:space="preserve">sexual</w:t>
      </w:r>
      <w:r>
        <w:rPr>
          <w:iCs/>
          <w:i/>
        </w:rPr>
        <w:t xml:space="preserve"> </w:t>
      </w:r>
      <w:r>
        <w:rPr>
          <w:iCs/>
          <w:i/>
        </w:rPr>
        <w:t xml:space="preserve">pleasure leading sexed desire</w:t>
      </w:r>
      <w:r>
        <w:t xml:space="preserve">. Through</w:t>
      </w:r>
      <w:r>
        <w:t xml:space="preserve"> </w:t>
      </w:r>
      <w:r>
        <w:t xml:space="preserve">sexuality, so many trans bodies become legible, and through bodily</w:t>
      </w:r>
      <w:r>
        <w:t xml:space="preserve"> </w:t>
      </w:r>
      <w:r>
        <w:t xml:space="preserve">exploration and newfound admiration, new sexualities</w:t>
      </w:r>
      <w:r>
        <w:t xml:space="preserve"> </w:t>
      </w:r>
      <w:r>
        <w:t xml:space="preserve">emerge (see Hansbury and Saketopoulou</w:t>
      </w:r>
      <w:r>
        <w:t xml:space="preserve"> </w:t>
      </w:r>
      <w:hyperlink w:anchor="cite.0@Hansbury_2022">
        <w:r>
          <w:rPr>
            <w:rStyle w:val="InternetLink"/>
          </w:rPr>
          <w:t xml:space="preserve">2022</w:t>
        </w:r>
      </w:hyperlink>
      <w:bookmarkStart w:id="119" w:name="x1-9029"/>
      <w:bookmarkEnd w:id="119"/>
      <w:r>
        <w:t xml:space="preserve">; Katz-Wise et</w:t>
      </w:r>
      <w:r>
        <w:t xml:space="preserve"> </w:t>
      </w:r>
      <w:r>
        <w:t xml:space="preserve">al. </w:t>
      </w:r>
      <w:hyperlink w:anchor="cite.0@KatzWise_2024">
        <w:r>
          <w:rPr>
            <w:rStyle w:val="InternetLink"/>
          </w:rPr>
          <w:t xml:space="preserve">2024</w:t>
        </w:r>
      </w:hyperlink>
      <w:r>
        <w:t xml:space="preserve">). Relegating</w:t>
      </w:r>
      <w:r>
        <w:t xml:space="preserve"> </w:t>
      </w:r>
      <w:r>
        <w:t xml:space="preserve">bodily desire and pleasure to the realm of fetish and</w:t>
      </w:r>
      <w:r>
        <w:t xml:space="preserve"> </w:t>
      </w:r>
      <w:r>
        <w:t xml:space="preserve">perversion—rendering them irrelevant to everyday life—is a moral</w:t>
      </w:r>
      <w:r>
        <w:t xml:space="preserve"> </w:t>
      </w:r>
      <w:r>
        <w:t xml:space="preserve">judgment, and an unfair one at that. People make drastic life</w:t>
      </w:r>
      <w:r>
        <w:t xml:space="preserve"> </w:t>
      </w:r>
      <w:r>
        <w:t xml:space="preserve">choices based on sexual desire when choosing partners, while entire</w:t>
      </w:r>
      <w:r>
        <w:t xml:space="preserve"> </w:t>
      </w:r>
      <w:r>
        <w:t xml:space="preserve">social communities are shaped around orientation; large-scale</w:t>
      </w:r>
      <w:r>
        <w:t xml:space="preserve"> </w:t>
      </w:r>
      <w:r>
        <w:t xml:space="preserve">hegemonic systems—comprising prescribed behavior, expectations,</w:t>
      </w:r>
      <w:r>
        <w:t xml:space="preserve"> </w:t>
      </w:r>
      <w:r>
        <w:t xml:space="preserve">values and morals—are mapped onto certain sexualities.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aforementioned descriptive and reductive</w:t>
      </w:r>
      <w:r>
        <w:t xml:space="preserve"> </w:t>
      </w:r>
      <w:r>
        <w:t xml:space="preserve">efforts all suggest a contained intrinsic ontological substance,</w:t>
      </w:r>
      <w:r>
        <w:t xml:space="preserve"> </w:t>
      </w:r>
      <w:r>
        <w:t xml:space="preserve">governing outside and above all context. Reaffirmations of a natural</w:t>
      </w:r>
      <w:r>
        <w:t xml:space="preserve"> </w:t>
      </w:r>
      <w:r>
        <w:t xml:space="preserve">authoritative power of biology—refuting temporality and</w:t>
      </w:r>
      <w:r>
        <w:t xml:space="preserve"> </w:t>
      </w:r>
      <w:r>
        <w:t xml:space="preserve">multiplicity—are repeatedly made with presumptuous entitlement to</w:t>
      </w:r>
      <w:r>
        <w:t xml:space="preserve"> </w:t>
      </w:r>
      <w:r>
        <w:t xml:space="preserve">veracity, yet legitimizing arguments that surpass direct</w:t>
      </w:r>
      <w:r>
        <w:t xml:space="preserve"> </w:t>
      </w:r>
      <w:r>
        <w:t xml:space="preserve">self-reference are seldom provided. As though repetition upholds</w:t>
      </w:r>
      <w:r>
        <w:t xml:space="preserve"> </w:t>
      </w:r>
      <w:r>
        <w:t xml:space="preserve">truth in itself. However, the essence remains unuttered, gesturing</w:t>
      </w:r>
      <w:r>
        <w:t xml:space="preserve"> </w:t>
      </w:r>
      <w:r>
        <w:t xml:space="preserve">toward</w:t>
      </w:r>
      <w:r>
        <w:t xml:space="preserve"> </w:t>
      </w:r>
      <w:r>
        <w:rPr>
          <w:iCs/>
          <w:i/>
        </w:rPr>
        <w:t xml:space="preserve">something out</w:t>
      </w:r>
      <w:r>
        <w:rPr>
          <w:iCs/>
          <w:i/>
        </w:rPr>
        <w:t xml:space="preserve"> </w:t>
      </w:r>
      <w:r>
        <w:rPr>
          <w:iCs/>
          <w:i/>
        </w:rPr>
        <w:t xml:space="preserve">there</w:t>
      </w:r>
      <w:r>
        <w:t xml:space="preserve"> </w:t>
      </w:r>
      <w:r>
        <w:t xml:space="preserve">but failing to</w:t>
      </w:r>
      <w:r>
        <w:t xml:space="preserve"> </w:t>
      </w:r>
      <w:r>
        <w:t xml:space="preserve">unveil</w:t>
      </w:r>
      <w:r>
        <w:t xml:space="preserve"> </w:t>
      </w:r>
      <w:r>
        <w:rPr>
          <w:iCs/>
          <w:i/>
        </w:rPr>
        <w:t xml:space="preserve">what</w:t>
      </w:r>
      <w:r>
        <w:t xml:space="preserve"> </w:t>
      </w:r>
      <w:r>
        <w:t xml:space="preserve">is out</w:t>
      </w:r>
      <w:r>
        <w:t xml:space="preserve"> </w:t>
      </w:r>
      <w:r>
        <w:t xml:space="preserve">there. Millions of people all over the world report a strongly</w:t>
      </w:r>
      <w:r>
        <w:t xml:space="preserve"> </w:t>
      </w:r>
      <w:r>
        <w:t xml:space="preserve">perceived sense of sexed embodiment that presents itself prior to</w:t>
      </w:r>
      <w:r>
        <w:t xml:space="preserve"> </w:t>
      </w:r>
      <w:r>
        <w:t xml:space="preserve">conscious reflection, challenging or disputing assigned sex. We</w:t>
      </w:r>
      <w:r>
        <w:t xml:space="preserve"> </w:t>
      </w:r>
      <w:r>
        <w:t xml:space="preserve">should wonder why an interrogation shaped by a historically</w:t>
      </w:r>
      <w:r>
        <w:t xml:space="preserve"> </w:t>
      </w:r>
      <w:r>
        <w:t xml:space="preserve">contingent account of</w:t>
      </w:r>
      <w:r>
        <w:t xml:space="preserve"> </w:t>
      </w:r>
      <w:r>
        <w:rPr>
          <w:iCs/>
          <w:i/>
        </w:rPr>
        <w:t xml:space="preserve">nature’s</w:t>
      </w:r>
      <w:r>
        <w:rPr>
          <w:iCs/>
          <w:i/>
        </w:rPr>
        <w:t xml:space="preserve"> </w:t>
      </w:r>
      <w:r>
        <w:rPr>
          <w:iCs/>
          <w:i/>
        </w:rPr>
        <w:t xml:space="preserve">intentions</w:t>
      </w:r>
      <w:r>
        <w:t xml:space="preserve"> </w:t>
      </w:r>
      <w:r>
        <w:t xml:space="preserve">is granted justification to dismiss and</w:t>
      </w:r>
      <w:r>
        <w:t xml:space="preserve"> </w:t>
      </w:r>
      <w:r>
        <w:t xml:space="preserve">override personal insight when it concerns the subject’s private</w:t>
      </w:r>
      <w:r>
        <w:t xml:space="preserve"> </w:t>
      </w:r>
      <w:r>
        <w:t xml:space="preserve">and intimate experience.</w:t>
      </w:r>
    </w:p>
    <w:p>
      <w:pPr>
        <w:pStyle w:val="TextBody"/>
      </w:pPr>
      <w:bookmarkStart w:id="120" w:name="likesection.5"/>
      <w:bookmarkEnd w:id="120"/>
      <w:bookmarkStart w:id="121" w:name="x1-9030x"/>
      <w:bookmarkEnd w:id="121"/>
    </w:p>
    <w:bookmarkEnd w:id="122"/>
    <w:bookmarkEnd w:id="123"/>
    <w:bookmarkStart w:id="182" w:name="biological-essence"/>
    <w:p>
      <w:pPr>
        <w:pStyle w:val="Heading3"/>
      </w:pPr>
      <w:bookmarkStart w:id="124" w:name="x1-10000"/>
      <w:bookmarkEnd w:id="124"/>
      <w:r>
        <w:t xml:space="preserve">Biological</w:t>
      </w:r>
      <w:r>
        <w:t xml:space="preserve"> </w:t>
      </w:r>
      <w:r>
        <w:t xml:space="preserve">Essence</w:t>
      </w:r>
    </w:p>
    <w:p>
      <w:pPr>
        <w:pStyle w:val="FirstParagraph"/>
      </w:pPr>
      <w:bookmarkStart w:id="125" w:name="x1-10000doc"/>
      <w:bookmarkEnd w:id="125"/>
      <w:r>
        <w:t xml:space="preserve"> </w:t>
      </w:r>
      <w:bookmarkStart w:id="126" w:name="Q1-1-15"/>
      <w:bookmarkEnd w:id="126"/>
    </w:p>
    <w:p>
      <w:pPr>
        <w:pStyle w:val="TextBody"/>
      </w:pPr>
      <w:r>
        <w:t xml:space="preserve">We could forego mythical thinking and spiritual</w:t>
      </w:r>
      <w:r>
        <w:t xml:space="preserve"> </w:t>
      </w:r>
      <w:r>
        <w:t xml:space="preserve">conceptions, look at the body, and perceive its true nature only</w:t>
      </w:r>
      <w:r>
        <w:t xml:space="preserve"> </w:t>
      </w:r>
      <w:r>
        <w:t xml:space="preserve">through that which is manifest. In this model, there is no sexed</w:t>
      </w:r>
      <w:r>
        <w:t xml:space="preserve"> </w:t>
      </w:r>
      <w:r>
        <w:t xml:space="preserve">essence that transcends material reality. A single trait is</w:t>
      </w:r>
      <w:r>
        <w:t xml:space="preserve"> </w:t>
      </w:r>
      <w:r>
        <w:t xml:space="preserve">appointed, not as a signifier but as the very essence of the sexed</w:t>
      </w:r>
      <w:r>
        <w:t xml:space="preserve"> </w:t>
      </w:r>
      <w:r>
        <w:t xml:space="preserve">body. The belief that there is no underlying substance other than</w:t>
      </w:r>
      <w:r>
        <w:t xml:space="preserve"> </w:t>
      </w:r>
      <w:r>
        <w:t xml:space="preserve">the presence or absence of the penis, the Y chromosome, ovaries, or</w:t>
      </w:r>
      <w:r>
        <w:t xml:space="preserve"> </w:t>
      </w:r>
      <w:r>
        <w:t xml:space="preserve">the uterus… but pick one, and stick to that definition, or you will</w:t>
      </w:r>
      <w:r>
        <w:t xml:space="preserve"> </w:t>
      </w:r>
      <w:r>
        <w:t xml:space="preserve">resort to the mythical referential model—</w:t>
      </w:r>
      <w:r>
        <w:rPr>
          <w:iCs/>
          <w:i/>
        </w:rPr>
        <w:t xml:space="preserve">pointing toward</w:t>
      </w:r>
      <w:r>
        <w:t xml:space="preserve"> </w:t>
      </w:r>
      <w:r>
        <w:t xml:space="preserve">a sex and not the sex</w:t>
      </w:r>
      <w:r>
        <w:t xml:space="preserve"> </w:t>
      </w:r>
      <w:r>
        <w:t xml:space="preserve">in itself.</w:t>
      </w:r>
    </w:p>
    <w:bookmarkStart w:id="138" w:name="genitalia"/>
    <w:p>
      <w:pPr>
        <w:pStyle w:val="Heading4"/>
      </w:pPr>
      <w:bookmarkStart w:id="127" w:name="x1-11000"/>
      <w:bookmarkEnd w:id="127"/>
      <w:r>
        <w:t xml:space="preserve">Genitalia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Cs/>
          <w:i/>
        </w:rPr>
        <w:t xml:space="preserve">Fixing</w:t>
      </w:r>
      <w:r>
        <w:rPr>
          <w:iCs/>
          <w:i/>
        </w:rPr>
        <w:t xml:space="preserve"> </w:t>
      </w:r>
      <w:r>
        <w:rPr>
          <w:iCs/>
          <w:i/>
        </w:rPr>
        <w:t xml:space="preserve">Sex</w:t>
      </w:r>
      <w:r>
        <w:t xml:space="preserve">, Katrina</w:t>
      </w:r>
      <w:r>
        <w:t xml:space="preserve"> </w:t>
      </w:r>
      <w:bookmarkStart w:id="128" w:name="x1-11001"/>
      <w:bookmarkEnd w:id="128"/>
      <w:r>
        <w:t xml:space="preserve">Karkazis (</w:t>
      </w:r>
      <w:hyperlink w:anchor="cite.0@Karkazis_2008">
        <w:r>
          <w:rPr>
            <w:rStyle w:val="InternetLink"/>
          </w:rPr>
          <w:t xml:space="preserve">2008</w:t>
        </w:r>
      </w:hyperlink>
      <w:r>
        <w:t xml:space="preserve">) remarks, “The process of sex</w:t>
      </w:r>
      <w:r>
        <w:t xml:space="preserve"> </w:t>
      </w:r>
      <w:r>
        <w:t xml:space="preserve">identification at birth is one in which genitals are granted the</w:t>
      </w:r>
      <w:r>
        <w:t xml:space="preserve"> </w:t>
      </w:r>
      <w:r>
        <w:t xml:space="preserve">power of synecdochic representation. . .” (95). A synecdoche</w:t>
      </w:r>
      <w:r>
        <w:t xml:space="preserve"> </w:t>
      </w:r>
      <w:r>
        <w:t xml:space="preserve">is known as “a figure of speech by which a part is put for the whole</w:t>
      </w:r>
      <w:r>
        <w:t xml:space="preserve"> </w:t>
      </w:r>
      <w:r>
        <w:t xml:space="preserve">(such as fifty sail for fifty ships)” (</w:t>
      </w:r>
      <w:bookmarkStart w:id="129" w:name="x1-11002"/>
      <w:bookmarkEnd w:id="129"/>
      <w:r>
        <w:t xml:space="preserve">Merriam-Webster,</w:t>
      </w:r>
      <w:r>
        <w:t xml:space="preserve"> </w:t>
      </w:r>
      <w:hyperlink w:anchor="cite.0@MeriamWebsterSynecdoche">
        <w:r>
          <w:rPr>
            <w:rStyle w:val="InternetLink"/>
          </w:rPr>
          <w:t xml:space="preserve">n.d.</w:t>
        </w:r>
      </w:hyperlink>
      <w:r>
        <w:t xml:space="preserve">). “</w:t>
      </w:r>
      <w:r>
        <w:rPr>
          <w:iCs/>
          <w:i/>
        </w:rPr>
        <w:t xml:space="preserve">A penis walks into a bar</w:t>
      </w:r>
      <w:r>
        <w:t xml:space="preserve">”. That is</w:t>
      </w:r>
      <w:r>
        <w:t xml:space="preserve"> </w:t>
      </w:r>
      <w:r>
        <w:t xml:space="preserve">blunt, but it highlights the extent to which our expression and</w:t>
      </w:r>
      <w:r>
        <w:t xml:space="preserve"> </w:t>
      </w:r>
      <w:r>
        <w:t xml:space="preserve">gender enactment repeatedly signify and</w:t>
      </w:r>
      <w:r>
        <w:t xml:space="preserve"> </w:t>
      </w:r>
      <w:r>
        <w:rPr>
          <w:iCs/>
          <w:i/>
        </w:rPr>
        <w:t xml:space="preserve">expose</w:t>
      </w:r>
      <w:r>
        <w:t xml:space="preserve"> </w:t>
      </w:r>
      <w:r>
        <w:t xml:space="preserve">our genitals; both in</w:t>
      </w:r>
      <w:r>
        <w:t xml:space="preserve"> </w:t>
      </w:r>
      <w:r>
        <w:t xml:space="preserve">execution—trough behavior—as through identification—one must abide</w:t>
      </w:r>
      <w:r>
        <w:t xml:space="preserve"> </w:t>
      </w:r>
      <w:r>
        <w:t xml:space="preserve">by this assignment. The abruptness of this phrase, contrasted to</w:t>
      </w:r>
      <w:r>
        <w:t xml:space="preserve"> </w:t>
      </w:r>
      <w:r>
        <w:t xml:space="preserve">the pervasiveness of genital signage, accentuates how we’re</w:t>
      </w:r>
      <w:r>
        <w:t xml:space="preserve"> </w:t>
      </w:r>
      <w:r>
        <w:t xml:space="preserve">silently accustomed to this signification. Yet many would testify</w:t>
      </w:r>
      <w:r>
        <w:t xml:space="preserve"> </w:t>
      </w:r>
      <w:r>
        <w:t xml:space="preserve">that sex is not</w:t>
      </w:r>
      <w:r>
        <w:t xml:space="preserve"> </w:t>
      </w:r>
      <w:r>
        <w:rPr>
          <w:iCs/>
          <w:i/>
        </w:rPr>
        <w:t xml:space="preserve">signified</w:t>
      </w:r>
      <w:r>
        <w:t xml:space="preserve"> </w:t>
      </w:r>
      <w:r>
        <w:t xml:space="preserve">by genitalia, it just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genitalia. In this</w:t>
      </w:r>
      <w:r>
        <w:t xml:space="preserve"> </w:t>
      </w:r>
      <w:r>
        <w:t xml:space="preserve">prime example, former UK PM Tony Blair clarified his stance:</w:t>
      </w:r>
    </w:p>
    <w:p>
      <w:pPr>
        <w:pStyle w:val="BlockText"/>
      </w:pPr>
      <w:r>
        <w:t xml:space="preserve">I’m definitely of the school that says,</w:t>
      </w:r>
      <w:r>
        <w:t xml:space="preserve"> </w:t>
      </w:r>
      <w:r>
        <w:t xml:space="preserve">biologically, a woman is with a vagina and a man is with a penis. I</w:t>
      </w:r>
      <w:r>
        <w:t xml:space="preserve"> </w:t>
      </w:r>
      <w:r>
        <w:t xml:space="preserve">think we can say that quite clearly (quoted in</w:t>
      </w:r>
      <w:bookmarkStart w:id="130" w:name="x1-11003"/>
      <w:bookmarkEnd w:id="130"/>
      <w:r>
        <w:t xml:space="preserve"> </w:t>
      </w:r>
      <w:r>
        <w:t xml:space="preserve">Johnson</w:t>
      </w:r>
      <w:r>
        <w:t xml:space="preserve"> </w:t>
      </w:r>
      <w:hyperlink w:anchor="cite.0@Johnson_2024">
        <w:r>
          <w:rPr>
            <w:rStyle w:val="InternetLink"/>
          </w:rPr>
          <w:t xml:space="preserve">2024</w:t>
        </w:r>
      </w:hyperlink>
      <w:r>
        <w:t xml:space="preserve">,</w:t>
      </w:r>
      <w:r>
        <w:t xml:space="preserve"> </w:t>
      </w:r>
      <w:r>
        <w:t xml:space="preserve">para. 6).</w:t>
      </w:r>
    </w:p>
    <w:p>
      <w:pPr>
        <w:pStyle w:val="BlockText"/>
      </w:pPr>
      <w:r>
        <w:t xml:space="preserve">—Tony Blair PM</w:t>
      </w:r>
    </w:p>
    <w:p>
      <w:pPr>
        <w:pStyle w:val="FirstParagraph"/>
      </w:pPr>
      <w:r>
        <w:t xml:space="preserve">This coincidentally leads us to the conclusion</w:t>
      </w:r>
      <w:r>
        <w:t xml:space="preserve"> </w:t>
      </w:r>
      <w:r>
        <w:t xml:space="preserve">that he supports sex reassignment through surgical procedures.</w:t>
      </w:r>
      <w:r>
        <w:t xml:space="preserve"> </w:t>
      </w:r>
      <w:r>
        <w:t xml:space="preserve">Despite this unexpected but welcome admission, his definition still</w:t>
      </w:r>
      <w:r>
        <w:t xml:space="preserve"> </w:t>
      </w:r>
      <w:r>
        <w:t xml:space="preserve">does not reflect all lived realities, as he fails to recognize the</w:t>
      </w:r>
      <w:r>
        <w:t xml:space="preserve"> </w:t>
      </w:r>
      <w:r>
        <w:t xml:space="preserve">variety of genitalia observed at birth, while he only expects to</w:t>
      </w:r>
      <w:r>
        <w:t xml:space="preserve"> </w:t>
      </w:r>
      <w:r>
        <w:t xml:space="preserve">find one of two options (</w:t>
      </w:r>
      <w:bookmarkStart w:id="131" w:name="x1-11004"/>
      <w:bookmarkEnd w:id="131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r>
        <w:t xml:space="preserve">Other political figures have expressed similarly</w:t>
      </w:r>
      <w:r>
        <w:t xml:space="preserve"> </w:t>
      </w:r>
      <w:r>
        <w:t xml:space="preserve">oversimplified positions. In order to disqualify sex reassignment</w:t>
      </w:r>
      <w:r>
        <w:t xml:space="preserve"> </w:t>
      </w:r>
      <w:r>
        <w:t xml:space="preserve">efforts, attempts are made to pin down sexual categorization to what</w:t>
      </w:r>
      <w:r>
        <w:t xml:space="preserve"> </w:t>
      </w:r>
      <w:r>
        <w:t xml:space="preserve">was initially observed at birth—an act performed by medical</w:t>
      </w:r>
      <w:r>
        <w:t xml:space="preserve"> </w:t>
      </w:r>
      <w:r>
        <w:t xml:space="preserve">personnel, recorded in administrative records. MP Jonathan Gullis</w:t>
      </w:r>
      <w:r>
        <w:t xml:space="preserve"> </w:t>
      </w:r>
      <w:r>
        <w:t xml:space="preserve">makes it perfectly</w:t>
      </w:r>
      <w:r>
        <w:t xml:space="preserve"> </w:t>
      </w:r>
      <w:r>
        <w:rPr>
          <w:iCs/>
          <w:i/>
        </w:rPr>
        <w:t xml:space="preserve">clear</w:t>
      </w:r>
      <w:r>
        <w:t xml:space="preserve"> </w:t>
      </w:r>
      <w:r>
        <w:t xml:space="preserve">in a debate on the legislative</w:t>
      </w:r>
      <w:r>
        <w:t xml:space="preserve"> </w:t>
      </w:r>
      <w:r>
        <w:t xml:space="preserve">definition of sex in the infamous EA2010:</w:t>
      </w:r>
    </w:p>
    <w:p>
      <w:pPr>
        <w:pStyle w:val="BlockText"/>
      </w:pPr>
      <w:r>
        <w:t xml:space="preserve">[S]ex is not assigned at birth. You are born a</w:t>
      </w:r>
      <w:r>
        <w:t xml:space="preserve"> </w:t>
      </w:r>
      <w:r>
        <w:t xml:space="preserve">man or you are born a woman. Those are indisputable facts. You have</w:t>
      </w:r>
      <w:r>
        <w:t xml:space="preserve"> </w:t>
      </w:r>
      <w:r>
        <w:t xml:space="preserve">XY chromosomes or XX chromosomes. Again, that is not up for debate</w:t>
      </w:r>
      <w:r>
        <w:t xml:space="preserve"> </w:t>
      </w:r>
      <w:r>
        <w:t xml:space="preserve">or discussion (</w:t>
      </w:r>
      <w:bookmarkStart w:id="132" w:name="x1-11005"/>
      <w:bookmarkEnd w:id="132"/>
      <w:r>
        <w:t xml:space="preserve">House of Commons</w:t>
      </w:r>
      <w:r>
        <w:t xml:space="preserve"> </w:t>
      </w:r>
      <w:hyperlink w:anchor="cite.0@HouseOfCommons_2023a">
        <w:r>
          <w:rPr>
            <w:rStyle w:val="InternetLink"/>
          </w:rPr>
          <w:t xml:space="preserve">2023b</w:t>
        </w:r>
      </w:hyperlink>
      <w:r>
        <w:t xml:space="preserve">, col. 28WH).</w:t>
      </w:r>
    </w:p>
    <w:p>
      <w:pPr>
        <w:pStyle w:val="BlockText"/>
      </w:pPr>
      <w:r>
        <w:t xml:space="preserve">—Jonathan Gullis, MP</w:t>
      </w:r>
    </w:p>
    <w:p>
      <w:pPr>
        <w:pStyle w:val="FirstParagraph"/>
      </w:pPr>
      <w:r>
        <w:t xml:space="preserve">It is notable that the act of sex assignment,</w:t>
      </w:r>
      <w:r>
        <w:t xml:space="preserve"> </w:t>
      </w:r>
      <w:r>
        <w:t xml:space="preserve">when contested, causes so much friction that it’s forcibly rendered</w:t>
      </w:r>
      <w:r>
        <w:t xml:space="preserve"> </w:t>
      </w:r>
      <w:r>
        <w:t xml:space="preserve">implicit—an unmediated truth of nature; sex is not</w:t>
      </w:r>
      <w:r>
        <w:t xml:space="preserve"> </w:t>
      </w:r>
      <w:r>
        <w:rPr>
          <w:iCs/>
          <w:i/>
        </w:rPr>
        <w:t xml:space="preserve">assigned</w:t>
      </w:r>
      <w:r>
        <w:t xml:space="preserve">, it just</w:t>
      </w:r>
      <w:r>
        <w:t xml:space="preserve"> </w:t>
      </w:r>
      <w:r>
        <w:rPr>
          <w:iCs/>
          <w:i/>
        </w:rPr>
        <w:t xml:space="preserve">is</w:t>
      </w:r>
      <w:r>
        <w:t xml:space="preserve">. According to Nikki</w:t>
      </w:r>
      <w:r>
        <w:t xml:space="preserve"> </w:t>
      </w:r>
      <w:bookmarkStart w:id="133" w:name="x1-11006"/>
      <w:bookmarkEnd w:id="133"/>
      <w:r>
        <w:t xml:space="preserve">Sullivan et al. (</w:t>
      </w:r>
      <w:hyperlink w:anchor="cite.0@Sullivan_2015">
        <w:r>
          <w:rPr>
            <w:rStyle w:val="InternetLink"/>
          </w:rPr>
          <w:t xml:space="preserve">2015</w:t>
        </w:r>
      </w:hyperlink>
      <w:r>
        <w:t xml:space="preserve">), John Money introduced the terms</w:t>
      </w:r>
      <w:r>
        <w:t xml:space="preserve"> </w:t>
      </w:r>
      <w:r>
        <w:t xml:space="preserve">gender and sex assignment in 1955, “It was through his early work</w:t>
      </w:r>
      <w:r>
        <w:t xml:space="preserve"> </w:t>
      </w:r>
      <w:r>
        <w:t xml:space="preserve">with intersex patients that Money came to consider the term ‘sex’</w:t>
      </w:r>
      <w:r>
        <w:t xml:space="preserve"> </w:t>
      </w:r>
      <w:r>
        <w:t xml:space="preserve">inadequate to describe the lived embodiment of those whose</w:t>
      </w:r>
      <w:r>
        <w:t xml:space="preserve"> </w:t>
      </w:r>
      <w:r>
        <w:t xml:space="preserve">anatomies are either ‘discordant’ or do not appear to match the sex</w:t>
      </w:r>
      <w:r>
        <w:t xml:space="preserve"> </w:t>
      </w:r>
      <w:r>
        <w:t xml:space="preserve">roles associated with masculinity or femininity, and/or the sense</w:t>
      </w:r>
      <w:r>
        <w:t xml:space="preserve"> </w:t>
      </w:r>
      <w:r>
        <w:t xml:space="preserve">of self a particular individual has” (21). In Rep. Madison</w:t>
      </w:r>
      <w:r>
        <w:t xml:space="preserve"> </w:t>
      </w:r>
      <w:r>
        <w:t xml:space="preserve">Cawthorn’s reaction to Justice Ketanji Brown Jackson’s hearing, we</w:t>
      </w:r>
      <w:r>
        <w:t xml:space="preserve"> </w:t>
      </w:r>
      <w:r>
        <w:t xml:space="preserve">find a similar message, though in a different tone. Directed to House</w:t>
      </w:r>
      <w:r>
        <w:t xml:space="preserve"> </w:t>
      </w:r>
      <w:r>
        <w:t xml:space="preserve">Speaker Nancy Pelosi:</w:t>
      </w:r>
    </w:p>
    <w:p>
      <w:pPr>
        <w:pStyle w:val="BlockText"/>
      </w:pPr>
      <w:r>
        <w:t xml:space="preserve">Take notes, Madame Speaker, I’m about to define</w:t>
      </w:r>
      <w:r>
        <w:t xml:space="preserve"> </w:t>
      </w:r>
      <w:r>
        <w:t xml:space="preserve">what a woman is for you. XX chromosome, no tallywacker (quoted</w:t>
      </w:r>
      <w:r>
        <w:t xml:space="preserve"> </w:t>
      </w:r>
      <w:r>
        <w:t xml:space="preserve">in</w:t>
      </w:r>
      <w:bookmarkStart w:id="134" w:name="x1-11007"/>
      <w:bookmarkEnd w:id="134"/>
      <w:r>
        <w:t xml:space="preserve"> </w:t>
      </w:r>
      <w:r>
        <w:t xml:space="preserve">Quay</w:t>
      </w:r>
      <w:r>
        <w:t xml:space="preserve"> </w:t>
      </w:r>
      <w:hyperlink w:anchor="cite.0@Quay_2022">
        <w:r>
          <w:rPr>
            <w:rStyle w:val="InternetLink"/>
          </w:rPr>
          <w:t xml:space="preserve">2022</w:t>
        </w:r>
      </w:hyperlink>
      <w:r>
        <w:t xml:space="preserve">,</w:t>
      </w:r>
      <w:r>
        <w:t xml:space="preserve"> </w:t>
      </w:r>
      <w:r>
        <w:t xml:space="preserve">para. 3).</w:t>
      </w:r>
    </w:p>
    <w:p>
      <w:pPr>
        <w:pStyle w:val="BlockText"/>
      </w:pPr>
      <w:r>
        <w:t xml:space="preserve">—Rep. Madison Cawthorn</w:t>
      </w:r>
    </w:p>
    <w:p>
      <w:pPr>
        <w:pStyle w:val="FirstParagraph"/>
      </w:pPr>
      <w:r>
        <w:t xml:space="preserve">In both fragments, we find that sex assignment and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“sex</w:t>
      </w:r>
      <w:r>
        <w:t xml:space="preserve"> </w:t>
      </w:r>
      <w:r>
        <w:t xml:space="preserve">chromosomes” are conflated—as if they are one and the same—yet sex</w:t>
      </w:r>
      <w:r>
        <w:t xml:space="preserve"> </w:t>
      </w:r>
      <w:r>
        <w:t xml:space="preserve">chromosome analysis is rarely involved in sex</w:t>
      </w:r>
      <w:r>
        <w:t xml:space="preserve"> </w:t>
      </w:r>
      <w:r>
        <w:t xml:space="preserve">assignment (</w:t>
      </w:r>
      <w:bookmarkStart w:id="135" w:name="x1-11008"/>
      <w:bookmarkEnd w:id="135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14). The Venn diagram of people</w:t>
      </w:r>
      <w:r>
        <w:t xml:space="preserve"> </w:t>
      </w:r>
      <w:r>
        <w:t xml:space="preserve">assigned female at birth and those with XX chromosomes is not a</w:t>
      </w:r>
      <w:r>
        <w:t xml:space="preserve"> </w:t>
      </w:r>
      <w:r>
        <w:t xml:space="preserve">perfect circle; there is a risk of both under- and</w:t>
      </w:r>
      <w:r>
        <w:t xml:space="preserve"> </w:t>
      </w:r>
      <w:r>
        <w:t xml:space="preserve">overinclusion (see</w:t>
      </w:r>
      <w:bookmarkStart w:id="136" w:name="x1-11009"/>
      <w:bookmarkEnd w:id="136"/>
      <w:r>
        <w:t xml:space="preserve"> </w:t>
      </w:r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 Different pathways of sexual</w:t>
      </w:r>
      <w:r>
        <w:t xml:space="preserve"> </w:t>
      </w:r>
      <w:r>
        <w:t xml:space="preserve">development have been observed (</w:t>
      </w:r>
      <w:bookmarkStart w:id="137" w:name="x1-11010"/>
      <w:bookmarkEnd w:id="137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125); genitalia are merely a</w:t>
      </w:r>
      <w:r>
        <w:t xml:space="preserve"> </w:t>
      </w:r>
      <w:r>
        <w:t xml:space="preserve">semblance of sex chromosomes—they remain distinct aspects. The fact</w:t>
      </w:r>
      <w:r>
        <w:t xml:space="preserve"> </w:t>
      </w:r>
      <w:r>
        <w:t xml:space="preserve">that we frequently rely on one to signify the other precisely</w:t>
      </w:r>
      <w:r>
        <w:t xml:space="preserve"> </w:t>
      </w:r>
      <w:r>
        <w:t xml:space="preserve">illustrates this, while at the same time highlighting the</w:t>
      </w:r>
      <w:r>
        <w:t xml:space="preserve"> </w:t>
      </w:r>
      <w:r>
        <w:t xml:space="preserve">possibility of divergence. What exactly is it about “sex</w:t>
      </w:r>
      <w:r>
        <w:t xml:space="preserve"> </w:t>
      </w:r>
      <w:r>
        <w:t xml:space="preserve">chromosomes” that makes genitals so honored a symbol? A prediction</w:t>
      </w:r>
      <w:r>
        <w:t xml:space="preserve"> </w:t>
      </w:r>
      <w:r>
        <w:t xml:space="preserve">of the very same genitals, made retroactively? A postdiction?</w:t>
      </w:r>
    </w:p>
    <w:bookmarkEnd w:id="138"/>
    <w:bookmarkStart w:id="154" w:name="odd-chromosomes"/>
    <w:p>
      <w:pPr>
        <w:pStyle w:val="Heading4"/>
      </w:pPr>
      <w:bookmarkStart w:id="139" w:name="x1-12000"/>
      <w:bookmarkEnd w:id="139"/>
      <w:r>
        <w:t xml:space="preserve">Odd</w:t>
      </w:r>
      <w:r>
        <w:t xml:space="preserve"> </w:t>
      </w:r>
      <w:r>
        <w:t xml:space="preserve">Chromosomes</w:t>
      </w:r>
    </w:p>
    <w:p>
      <w:pPr>
        <w:pStyle w:val="FirstParagraph"/>
      </w:pPr>
      <w:r>
        <w:t xml:space="preserve">There is no Platonic ideal of sex determination</w:t>
      </w:r>
      <w:r>
        <w:t xml:space="preserve"> </w:t>
      </w:r>
      <w:r>
        <w:t xml:space="preserve">or differentiation that governs all life; according to Sarah</w:t>
      </w:r>
      <w:r>
        <w:t xml:space="preserve"> </w:t>
      </w:r>
      <w:bookmarkStart w:id="140" w:name="x1-12001"/>
      <w:bookmarkEnd w:id="140"/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in</w:t>
      </w:r>
      <w:r>
        <w:t xml:space="preserve"> </w:t>
      </w:r>
      <w:r>
        <w:rPr>
          <w:iCs/>
          <w:i/>
        </w:rPr>
        <w:t xml:space="preserve">Sex Itself</w:t>
      </w:r>
      <w:r>
        <w:t xml:space="preserve"> </w:t>
      </w:r>
      <w:r>
        <w:t xml:space="preserve">, “Sexual dimorphism, as</w:t>
      </w:r>
      <w:r>
        <w:t xml:space="preserve"> </w:t>
      </w:r>
      <w:r>
        <w:t xml:space="preserve">well as mating, parenting, and sex-gender systems, varies so</w:t>
      </w:r>
      <w:r>
        <w:t xml:space="preserve"> </w:t>
      </w:r>
      <w:r>
        <w:t xml:space="preserve">profoundly across species that sex (‘maleness’ and ‘femaleness’)</w:t>
      </w:r>
      <w:r>
        <w:t xml:space="preserve"> </w:t>
      </w:r>
      <w:r>
        <w:t xml:space="preserve">carries minimal explanatory value as a high-level kind” (195).</w:t>
      </w:r>
      <w:r>
        <w:t xml:space="preserve"> </w:t>
      </w:r>
      <w:r>
        <w:t xml:space="preserve">The tradition of sex assignment predates our comprehension of the</w:t>
      </w:r>
      <w:r>
        <w:t xml:space="preserve"> </w:t>
      </w:r>
      <w:r>
        <w:t xml:space="preserve">workings of sex determination by several millennia (see</w:t>
      </w:r>
      <w:bookmarkStart w:id="141" w:name="x1-12002"/>
      <w:bookmarkEnd w:id="141"/>
      <w:r>
        <w:t xml:space="preserve"> </w:t>
      </w:r>
      <w:r>
        <w:t xml:space="preserve">Joyce</w:t>
      </w:r>
      <w:r>
        <w:t xml:space="preserve"> </w:t>
      </w:r>
      <w:hyperlink w:anchor="cite.0@Joyce_2008">
        <w:r>
          <w:rPr>
            <w:rStyle w:val="InternetLink"/>
          </w:rPr>
          <w:t xml:space="preserve">2008</w:t>
        </w:r>
      </w:hyperlink>
      <w:r>
        <w:t xml:space="preserve">). The</w:t>
      </w:r>
      <w:r>
        <w:t xml:space="preserve"> </w:t>
      </w:r>
      <w:r>
        <w:t xml:space="preserve">relatively recent invention of karyotyping and other</w:t>
      </w:r>
      <w:r>
        <w:t xml:space="preserve"> </w:t>
      </w:r>
      <w:r>
        <w:t xml:space="preserve">cytogenetic</w:t>
      </w:r>
      <w:hyperlink w:anchor="fn16x0">
        <w:r>
          <w:rPr>
            <w:rStyle w:val="InternetLink"/>
            <w:vertAlign w:val="superscript"/>
          </w:rPr>
          <w:t xml:space="preserve">16</w:t>
        </w:r>
      </w:hyperlink>
      <w:bookmarkStart w:id="142" w:name="x1-12003f16"/>
      <w:bookmarkEnd w:id="142"/>
      <w:r>
        <w:t xml:space="preserve"> </w:t>
      </w:r>
      <w:r>
        <w:t xml:space="preserve">techniques are scientific revelations, part of an</w:t>
      </w:r>
      <w:r>
        <w:t xml:space="preserve"> </w:t>
      </w:r>
      <w:r>
        <w:t xml:space="preserve">ever-evolving process that is subject to re-evaluation and</w:t>
      </w:r>
      <w:r>
        <w:t xml:space="preserve"> </w:t>
      </w:r>
      <w:r>
        <w:t xml:space="preserve">continuous reconditioning by culture and politics (</w:t>
      </w:r>
      <w:bookmarkStart w:id="143" w:name="x1-12006"/>
      <w:bookmarkEnd w:id="143"/>
      <w:r>
        <w:t xml:space="preserve">Richardson</w:t>
      </w:r>
      <w:r>
        <w:t xml:space="preserve"> 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, 1).</w:t>
      </w:r>
    </w:p>
    <w:p>
      <w:pPr>
        <w:pStyle w:val="TextBody"/>
      </w:pPr>
      <w:r>
        <w:t xml:space="preserve">“The X and Y chromosomes, first called the ‘odd</w:t>
      </w:r>
      <w:r>
        <w:t xml:space="preserve"> </w:t>
      </w:r>
      <w:r>
        <w:t xml:space="preserve">chromosomes,’ were discovered in 1890 and 1905”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23). The modifier “sex”</w:t>
      </w:r>
      <w:r>
        <w:t xml:space="preserve"> </w:t>
      </w:r>
      <w:r>
        <w:t xml:space="preserve">was first coined by Edmund Wilson in 1906, but it wasn’t widely</w:t>
      </w:r>
      <w:r>
        <w:t xml:space="preserve"> </w:t>
      </w:r>
      <w:r>
        <w:t xml:space="preserve">accepted until the 1920s (23). At the time, it was generally</w:t>
      </w:r>
      <w:r>
        <w:t xml:space="preserve"> </w:t>
      </w:r>
      <w:r>
        <w:t xml:space="preserve">believed that sex was determined by environmental and metabolic</w:t>
      </w:r>
      <w:r>
        <w:t xml:space="preserve"> </w:t>
      </w:r>
      <w:r>
        <w:t xml:space="preserve">factors; harsh living conditions were said to lead to a higher</w:t>
      </w:r>
      <w:r>
        <w:t xml:space="preserve"> </w:t>
      </w:r>
      <w:r>
        <w:t xml:space="preserve">prevalence of male births, while female births would excel in</w:t>
      </w:r>
      <w:r>
        <w:t xml:space="preserve"> </w:t>
      </w:r>
      <w:r>
        <w:t xml:space="preserve">periods of abundance (27).</w:t>
      </w:r>
    </w:p>
    <w:p>
      <w:pPr>
        <w:pStyle w:val="TextBody"/>
      </w:pPr>
      <w:r>
        <w:t xml:space="preserve">With the sudden discovery of the X and Y</w:t>
      </w:r>
      <w:r>
        <w:t xml:space="preserve"> </w:t>
      </w:r>
      <w:r>
        <w:t xml:space="preserve">chromosomes, researchers where first reluctant to adopt a purely</w:t>
      </w:r>
      <w:r>
        <w:t xml:space="preserve"> </w:t>
      </w:r>
      <w:r>
        <w:t xml:space="preserve">inheritance-based conception of sex determination. Sex was</w:t>
      </w:r>
      <w:r>
        <w:t xml:space="preserve"> </w:t>
      </w:r>
      <w:r>
        <w:t xml:space="preserve">generally understood to be “a complicated, spectrum-like, and</w:t>
      </w:r>
      <w:r>
        <w:t xml:space="preserve"> </w:t>
      </w:r>
      <w:r>
        <w:t xml:space="preserve">highly variable phenomenon. They were fascinated by the diversity</w:t>
      </w:r>
      <w:r>
        <w:t xml:space="preserve"> </w:t>
      </w:r>
      <w:r>
        <w:t xml:space="preserve">of forms of sexual dimorphism and intersexuality in</w:t>
      </w:r>
      <w:r>
        <w:t xml:space="preserve"> </w:t>
      </w:r>
      <w:r>
        <w:t xml:space="preserve">nature” (24). In 1910, zoologist Thomas Montgomery argued that</w:t>
      </w:r>
      <w:r>
        <w:t xml:space="preserve"> </w:t>
      </w:r>
      <w:r>
        <w:t xml:space="preserve">“Maleness and femaleness would appear to be two modes of one</w:t>
      </w:r>
      <w:r>
        <w:t xml:space="preserve"> </w:t>
      </w:r>
      <w:r>
        <w:t xml:space="preserve">process, the process of germ cell production, not radically</w:t>
      </w:r>
      <w:r>
        <w:t xml:space="preserve"> </w:t>
      </w:r>
      <w:r>
        <w:t xml:space="preserve">different conditions. In other words, there is no valid reason to</w:t>
      </w:r>
      <w:r>
        <w:t xml:space="preserve"> </w:t>
      </w:r>
      <w:r>
        <w:t xml:space="preserve">interpret sex as an immutable unit character resident in or</w:t>
      </w:r>
      <w:r>
        <w:t xml:space="preserve"> </w:t>
      </w:r>
      <w:r>
        <w:t xml:space="preserve">presided over by particular chromosomes” (</w:t>
      </w:r>
      <w:bookmarkStart w:id="144" w:name="x1-12007"/>
      <w:bookmarkEnd w:id="144"/>
      <w:r>
        <w:t xml:space="preserve">Montgomery</w:t>
      </w:r>
      <w:r>
        <w:t xml:space="preserve"> </w:t>
      </w:r>
      <w:hyperlink w:anchor="cite.0@Montgomery_1910">
        <w:r>
          <w:rPr>
            <w:rStyle w:val="InternetLink"/>
          </w:rPr>
          <w:t xml:space="preserve">1910</w:t>
        </w:r>
      </w:hyperlink>
      <w:r>
        <w:t xml:space="preserve">, 14).</w:t>
      </w:r>
    </w:p>
    <w:p>
      <w:pPr>
        <w:pStyle w:val="TextBody"/>
      </w:pPr>
      <w:r>
        <w:t xml:space="preserve">In postwar America, during the economic boom,</w:t>
      </w:r>
      <w:r>
        <w:t xml:space="preserve"> </w:t>
      </w:r>
      <w:r>
        <w:t xml:space="preserve">cytogenetic research entered a rapid phase of development,</w:t>
      </w:r>
      <w:r>
        <w:t xml:space="preserve"> </w:t>
      </w:r>
      <w:r>
        <w:t xml:space="preserve">“Fundamental breakthroughs in the structure and biochemistry of DNA</w:t>
      </w:r>
      <w:r>
        <w:t xml:space="preserve"> </w:t>
      </w:r>
      <w:r>
        <w:t xml:space="preserve">arrived in rapid succession”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76). The prospect of</w:t>
      </w:r>
      <w:r>
        <w:t xml:space="preserve"> </w:t>
      </w:r>
      <w:r>
        <w:t xml:space="preserve">reverse-engineering our very own blueprints sparked the imagination</w:t>
      </w:r>
      <w:r>
        <w:t xml:space="preserve"> </w:t>
      </w:r>
      <w:r>
        <w:t xml:space="preserve">and opened possibilities for “not just rare hereditary and</w:t>
      </w:r>
      <w:r>
        <w:t xml:space="preserve"> </w:t>
      </w:r>
      <w:r>
        <w:t xml:space="preserve">congenital disorders, but also cancer, infectious diseases, and</w:t>
      </w:r>
      <w:r>
        <w:t xml:space="preserve"> </w:t>
      </w:r>
      <w:r>
        <w:t xml:space="preserve">basic processes such as aging” (76). The field shifted prior</w:t>
      </w:r>
      <w:r>
        <w:t xml:space="preserve"> </w:t>
      </w:r>
      <w:r>
        <w:t xml:space="preserve">perspectives of biological understanding into the genetic realm.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observes,</w:t>
      </w:r>
      <w:r>
        <w:t xml:space="preserve"> </w:t>
      </w:r>
      <w:r>
        <w:t xml:space="preserve">“The sex chromosomes became one of the most flamboyant symbols of</w:t>
      </w:r>
      <w:r>
        <w:t xml:space="preserve"> </w:t>
      </w:r>
      <w:r>
        <w:t xml:space="preserve">the new, seemingly determinate relationship between chromosome</w:t>
      </w:r>
      <w:r>
        <w:t xml:space="preserve"> </w:t>
      </w:r>
      <w:r>
        <w:t xml:space="preserve">karyotype and human phenotype” (77). Murray Barr discovered</w:t>
      </w:r>
      <w:r>
        <w:t xml:space="preserve"> </w:t>
      </w:r>
      <w:r>
        <w:t xml:space="preserve">the “Barr body”</w:t>
      </w:r>
      <w:hyperlink w:anchor="fn17x0">
        <w:r>
          <w:rPr>
            <w:rStyle w:val="InternetLink"/>
            <w:vertAlign w:val="superscript"/>
          </w:rPr>
          <w:t xml:space="preserve">17</w:t>
        </w:r>
      </w:hyperlink>
      <w:bookmarkStart w:id="145" w:name="x1-12008f17"/>
      <w:bookmarkEnd w:id="145"/>
      <w:r>
        <w:t xml:space="preserve">, a revelation that facilitated more accessible</w:t>
      </w:r>
      <w:r>
        <w:t xml:space="preserve"> </w:t>
      </w:r>
      <w:r>
        <w:t xml:space="preserve">methods to study sex chromosomes, “The notion that every cell has a</w:t>
      </w:r>
      <w:r>
        <w:t xml:space="preserve"> </w:t>
      </w:r>
      <w:r>
        <w:t xml:space="preserve">sex shifted the terms of human sex research and ushered sex</w:t>
      </w:r>
      <w:r>
        <w:t xml:space="preserve"> </w:t>
      </w:r>
      <w:r>
        <w:t xml:space="preserve">difference into the molecular genetic age” (77).</w:t>
      </w:r>
    </w:p>
    <w:p>
      <w:pPr>
        <w:pStyle w:val="TextBody"/>
      </w:pPr>
      <w:r>
        <w:t xml:space="preserve">A witch-hunt for the genetic essence of sex</w:t>
      </w:r>
      <w:r>
        <w:t xml:space="preserve"> </w:t>
      </w:r>
      <w:r>
        <w:t xml:space="preserve">ensued—was it the Y chromosome that conveyed maleness, and its</w:t>
      </w:r>
      <w:r>
        <w:t xml:space="preserve"> </w:t>
      </w:r>
      <w:r>
        <w:t xml:space="preserve">absence that engendered femaleness? Or was it the</w:t>
      </w:r>
      <w:r>
        <w:t xml:space="preserve"> </w:t>
      </w:r>
      <w:r>
        <w:rPr>
          <w:iCs/>
          <w:i/>
        </w:rPr>
        <w:t xml:space="preserve">chimerical</w:t>
      </w:r>
      <w:r>
        <w:t xml:space="preserve"> </w:t>
      </w:r>
      <w:r>
        <w:t xml:space="preserve">nature of X inactivation</w:t>
      </w:r>
      <w:r>
        <w:t xml:space="preserve"> </w:t>
      </w:r>
      <w:r>
        <w:t xml:space="preserve">mosaicism</w:t>
      </w:r>
      <w:hyperlink w:anchor="fn18x0">
        <w:r>
          <w:rPr>
            <w:rStyle w:val="InternetLink"/>
            <w:vertAlign w:val="superscript"/>
          </w:rPr>
          <w:t xml:space="preserve">18</w:t>
        </w:r>
      </w:hyperlink>
      <w:bookmarkStart w:id="146" w:name="x1-12011f18"/>
      <w:bookmarkEnd w:id="146"/>
      <w:r>
        <w:t xml:space="preserve"> </w:t>
      </w:r>
      <w:r>
        <w:t xml:space="preserve">that conjured the female</w:t>
      </w:r>
      <w:r>
        <w:t xml:space="preserve"> </w:t>
      </w:r>
      <w:r>
        <w:rPr>
          <w:iCs/>
          <w:i/>
        </w:rPr>
        <w:t xml:space="preserve">mystique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hysteria</w:t>
      </w:r>
      <w:r>
        <w:t xml:space="preserve">. By isolating the sex</w:t>
      </w:r>
      <w:r>
        <w:t xml:space="preserve"> </w:t>
      </w:r>
      <w:r>
        <w:t xml:space="preserve">chromosomes from autosomes</w:t>
      </w:r>
      <w:hyperlink w:anchor="fn19x0">
        <w:r>
          <w:rPr>
            <w:rStyle w:val="InternetLink"/>
            <w:vertAlign w:val="superscript"/>
          </w:rPr>
          <w:t xml:space="preserve">19</w:t>
        </w:r>
      </w:hyperlink>
      <w:bookmarkStart w:id="147" w:name="x1-12014f19"/>
      <w:bookmarkEnd w:id="147"/>
      <w:r>
        <w:t xml:space="preserve"> </w:t>
      </w:r>
      <w:r>
        <w:t xml:space="preserve">and</w:t>
      </w:r>
      <w:r>
        <w:t xml:space="preserve"> </w:t>
      </w:r>
      <w:r>
        <w:t xml:space="preserve">allocating maleness and femaleness in a reductive field of X and Y</w:t>
      </w:r>
      <w:r>
        <w:t xml:space="preserve"> </w:t>
      </w:r>
      <w:r>
        <w:t xml:space="preserve">chromosomes—often expressed in terms of “motherly,” “sociable,” vs.</w:t>
      </w:r>
      <w:r>
        <w:t xml:space="preserve"> </w:t>
      </w:r>
      <w:r>
        <w:t xml:space="preserve">“macho,” “dominant”—a qualitative value was attributed to sex</w:t>
      </w:r>
      <w:r>
        <w:t xml:space="preserve"> </w:t>
      </w:r>
      <w:r>
        <w:t xml:space="preserve">chromosomes, and a genetic economy of sex emerged (</w:t>
      </w:r>
      <w:bookmarkStart w:id="148" w:name="x1-12018"/>
      <w:bookmarkEnd w:id="148"/>
      <w:r>
        <w:t xml:space="preserve">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; 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). Researchers demonstrated a</w:t>
      </w:r>
      <w:r>
        <w:t xml:space="preserve"> </w:t>
      </w:r>
      <w:r>
        <w:t xml:space="preserve">primary interest in corroborating prevailing gendered stereotypes,</w:t>
      </w:r>
      <w:r>
        <w:t xml:space="preserve"> </w:t>
      </w:r>
      <w:r>
        <w:t xml:space="preserve">exemplified by the research on so-called “supermales” in</w:t>
      </w:r>
      <w:r>
        <w:t xml:space="preserve"> </w:t>
      </w:r>
      <w:r>
        <w:t xml:space="preserve">X</w:t>
      </w:r>
      <w:r>
        <w:t xml:space="preserve">Y</w:t>
      </w:r>
      <w:r>
        <w:t xml:space="preserve">Y men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82), “eunuchoids” in</w:t>
      </w:r>
      <w:r>
        <w:t xml:space="preserve"> </w:t>
      </w:r>
      <w:r>
        <w:t xml:space="preserve">X</w:t>
      </w:r>
      <w:r>
        <w:t xml:space="preserve">X</w:t>
      </w:r>
      <w:r>
        <w:t xml:space="preserve">Y men (106), and</w:t>
      </w:r>
      <w:r>
        <w:t xml:space="preserve"> </w:t>
      </w:r>
      <w:r>
        <w:t xml:space="preserve">“sex-reversed males” in XO women (106). Once their existence</w:t>
      </w:r>
      <w:r>
        <w:t xml:space="preserve"> </w:t>
      </w:r>
      <w:r>
        <w:t xml:space="preserve">was revealed and accentuated, the XX and XY pairs, and all of their</w:t>
      </w:r>
      <w:r>
        <w:t xml:space="preserve"> </w:t>
      </w:r>
      <w:r>
        <w:t xml:space="preserve">variations were begging to be imbued with meaning—from conception</w:t>
      </w:r>
      <w:r>
        <w:t xml:space="preserve"> </w:t>
      </w:r>
      <w:r>
        <w:t xml:space="preserve">to fertilization. It seems that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was seeking theoretical and</w:t>
      </w:r>
      <w:r>
        <w:t xml:space="preserve"> </w:t>
      </w:r>
      <w:r>
        <w:t xml:space="preserve">empirical grounding in this relatively new branch of biology.</w:t>
      </w:r>
    </w:p>
    <w:p>
      <w:pPr>
        <w:pStyle w:val="TextBody"/>
      </w:pPr>
      <w:r>
        <w:t xml:space="preserve">The 1980s saw the rise of molecular genetics and</w:t>
      </w:r>
      <w:r>
        <w:t xml:space="preserve"> </w:t>
      </w:r>
      <w:r>
        <w:t xml:space="preserve">genomics</w:t>
      </w:r>
      <w:hyperlink w:anchor="fn20x0">
        <w:r>
          <w:rPr>
            <w:rStyle w:val="InternetLink"/>
            <w:vertAlign w:val="superscript"/>
          </w:rPr>
          <w:t xml:space="preserve">20</w:t>
        </w:r>
      </w:hyperlink>
      <w:bookmarkStart w:id="149" w:name="x1-12019f20"/>
      <w:bookmarkEnd w:id="149"/>
      <w:r>
        <w:t xml:space="preserve">, introducing gene sequences and regulatory</w:t>
      </w:r>
      <w:r>
        <w:t xml:space="preserve"> </w:t>
      </w:r>
      <w:r>
        <w:t xml:space="preserve">networks. Of particular interest was the identification of genes</w:t>
      </w:r>
      <w:r>
        <w:t xml:space="preserve"> </w:t>
      </w:r>
      <w:r>
        <w:t xml:space="preserve">involved in sex development. This ultimately led to the key</w:t>
      </w:r>
      <w:r>
        <w:t xml:space="preserve"> </w:t>
      </w:r>
      <w:r>
        <w:t xml:space="preserve">breakthrough in 1990, with the discovery of the sex-determining</w:t>
      </w:r>
      <w:r>
        <w:t xml:space="preserve"> </w:t>
      </w:r>
      <w:r>
        <w:t xml:space="preserve">region on the Y chromosome (SRY). It “appeared to confirm a</w:t>
      </w:r>
      <w:r>
        <w:t xml:space="preserve"> </w:t>
      </w:r>
      <w:r>
        <w:t xml:space="preserve">longstanding model of genetic sex determination—that of a single</w:t>
      </w:r>
      <w:r>
        <w:t xml:space="preserve"> </w:t>
      </w:r>
      <w:r>
        <w:t xml:space="preserve">‘master gene’” (125), “a ‘master switch’ that induces male sex</w:t>
      </w:r>
      <w:r>
        <w:t xml:space="preserve"> </w:t>
      </w:r>
      <w:r>
        <w:t xml:space="preserve">development” (Rehmann-Sutter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155). The discovery also</w:t>
      </w:r>
      <w:r>
        <w:t xml:space="preserve"> </w:t>
      </w:r>
      <w:r>
        <w:t xml:space="preserve">reinforced the notion of female sex development as the default</w:t>
      </w:r>
      <w:r>
        <w:t xml:space="preserve"> </w:t>
      </w:r>
      <w:r>
        <w:t xml:space="preserve">pathway, onto which—</w:t>
      </w:r>
      <w:r>
        <w:rPr>
          <w:iCs/>
          <w:i/>
        </w:rPr>
        <w:t xml:space="preserve">at the flip of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switch</w:t>
      </w:r>
      <w:r>
        <w:t xml:space="preserve">—testes</w:t>
      </w:r>
      <w:r>
        <w:t xml:space="preserve"> </w:t>
      </w:r>
      <w:r>
        <w:t xml:space="preserve">were</w:t>
      </w:r>
      <w:r>
        <w:t xml:space="preserve"> </w:t>
      </w:r>
      <w:r>
        <w:rPr>
          <w:iCs/>
          <w:i/>
        </w:rPr>
        <w:t xml:space="preserve">superimposed</w:t>
      </w:r>
      <w:r>
        <w:t xml:space="preserve"> </w:t>
      </w:r>
      <w:r>
        <w:t xml:space="preserve">in</w:t>
      </w:r>
      <w:r>
        <w:t xml:space="preserve"> </w:t>
      </w:r>
      <w:r>
        <w:t xml:space="preserve">the course of male differentiation. Later findings indicate this</w:t>
      </w:r>
      <w:r>
        <w:t xml:space="preserve"> </w:t>
      </w:r>
      <w:r>
        <w:t xml:space="preserve">perspective was overly reductive, asRehmann-Sutter et</w:t>
      </w:r>
      <w:r>
        <w:t xml:space="preserve"> </w:t>
      </w:r>
      <w:r>
        <w:t xml:space="preserve">al. (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) point out,</w:t>
      </w:r>
      <w:r>
        <w:t xml:space="preserve"> </w:t>
      </w:r>
      <w:r>
        <w:t xml:space="preserve">“The genetics of sex determination developed in a traditionally</w:t>
      </w:r>
      <w:r>
        <w:t xml:space="preserve"> </w:t>
      </w:r>
      <w:r>
        <w:t xml:space="preserve">male-dominated scientific world. From there it has clearly inherited</w:t>
      </w:r>
      <w:r>
        <w:t xml:space="preserve"> </w:t>
      </w:r>
      <w:r>
        <w:t xml:space="preserve">an androcentric bias . . . female sex development was</w:t>
      </w:r>
      <w:r>
        <w:t xml:space="preserve"> </w:t>
      </w:r>
      <w:r>
        <w:t xml:space="preserve">under-researched and is today much less well understood than male</w:t>
      </w:r>
      <w:r>
        <w:t xml:space="preserve"> </w:t>
      </w:r>
      <w:r>
        <w:t xml:space="preserve">sex development” (158).</w:t>
      </w:r>
    </w:p>
    <w:p>
      <w:pPr>
        <w:pStyle w:val="TextBody"/>
      </w:pPr>
      <w:r>
        <w:t xml:space="preserve">The SRY gene is now recognized as just one of</w:t>
      </w:r>
      <w:r>
        <w:t xml:space="preserve"> </w:t>
      </w:r>
      <w:r>
        <w:t xml:space="preserve">several crucial sex-determining factors that participate in the</w:t>
      </w:r>
      <w:r>
        <w:t xml:space="preserve"> </w:t>
      </w:r>
      <w:r>
        <w:t xml:space="preserve">processes of gonadogenesis (</w:t>
      </w:r>
      <w:bookmarkStart w:id="150" w:name="x1-12022"/>
      <w:bookmarkEnd w:id="150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125). Numerous other</w:t>
      </w:r>
      <w:r>
        <w:t xml:space="preserve"> </w:t>
      </w:r>
      <w:r>
        <w:t xml:space="preserve">genes responsible for gonadal development have been described,</w:t>
      </w:r>
      <w:r>
        <w:t xml:space="preserve"> </w:t>
      </w:r>
      <w:r>
        <w:t xml:space="preserve">“some of them non-Y chromosomal genes (such as NR0B1, SOX9, DMRT1</w:t>
      </w:r>
      <w:r>
        <w:t xml:space="preserve"> </w:t>
      </w:r>
      <w:r>
        <w:t xml:space="preserve">and WNT4), which could override SRY to cause sex</w:t>
      </w:r>
      <w:r>
        <w:t xml:space="preserve"> </w:t>
      </w:r>
      <w:r>
        <w:t xml:space="preserve">reversal” (</w:t>
      </w:r>
      <w:bookmarkStart w:id="151" w:name="x1-12023"/>
      <w:bookmarkEnd w:id="151"/>
      <w:r>
        <w:t xml:space="preserve">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 This</w:t>
      </w:r>
      <w:r>
        <w:t xml:space="preserve"> </w:t>
      </w:r>
      <w:r>
        <w:t xml:space="preserve">underscores that no single gene acts in isolation. Instead, as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notes,</w:t>
      </w:r>
      <w:r>
        <w:t xml:space="preserve"> </w:t>
      </w:r>
      <w:r>
        <w:t xml:space="preserve">“Mammals require cascades of gene product in proper dosages and at</w:t>
      </w:r>
      <w:r>
        <w:t xml:space="preserve"> </w:t>
      </w:r>
      <w:r>
        <w:t xml:space="preserve">precise times to produce functioning male and female gonads, and</w:t>
      </w:r>
      <w:r>
        <w:t xml:space="preserve"> </w:t>
      </w:r>
      <w:r>
        <w:t xml:space="preserve">researchers recognize a variety of healthy sexual phenotypes and</w:t>
      </w:r>
      <w:r>
        <w:t xml:space="preserve"> </w:t>
      </w:r>
      <w:r>
        <w:t xml:space="preserve">sex determination pathways in humans” (125). Contemporary</w:t>
      </w:r>
      <w:r>
        <w:t xml:space="preserve"> </w:t>
      </w:r>
      <w:r>
        <w:t xml:space="preserve">perspectives appreciate the complexity of each of these stages of</w:t>
      </w:r>
      <w:r>
        <w:t xml:space="preserve"> </w:t>
      </w:r>
      <w:r>
        <w:t xml:space="preserve">development—interwoven with intricate environmental factors that,</w:t>
      </w:r>
      <w:r>
        <w:t xml:space="preserve"> </w:t>
      </w:r>
      <w:r>
        <w:t xml:space="preserve">as a whole, may or may not consistently result in what we</w:t>
      </w:r>
      <w:r>
        <w:t xml:space="preserve"> </w:t>
      </w:r>
      <w:r>
        <w:t xml:space="preserve">intuitively perceive as male and female differentiation.</w:t>
      </w:r>
    </w:p>
    <w:p>
      <w:pPr>
        <w:pStyle w:val="TextBody"/>
      </w:pPr>
      <w:r>
        <w:t xml:space="preserve">What this brief genealogy of the gendered genome</w:t>
      </w:r>
      <w:r>
        <w:t xml:space="preserve"> </w:t>
      </w:r>
      <w:r>
        <w:t xml:space="preserve">might reveal is a historical account of genetic determinism and</w:t>
      </w:r>
      <w:r>
        <w:t xml:space="preserve"> </w:t>
      </w:r>
      <w:r>
        <w:t xml:space="preserve">gender essentialism. “Sexes are not like species, and the</w:t>
      </w:r>
      <w:r>
        <w:t xml:space="preserve"> </w:t>
      </w:r>
      <w:r>
        <w:t xml:space="preserve">differences between them cannot be genomically conceptualized in the</w:t>
      </w:r>
      <w:r>
        <w:t xml:space="preserve"> </w:t>
      </w:r>
      <w:r>
        <w:t xml:space="preserve">same way as species differences. There is not a ‘female genome’ and</w:t>
      </w:r>
      <w:r>
        <w:t xml:space="preserve"> </w:t>
      </w:r>
      <w:r>
        <w:t xml:space="preserve">a ‘male genome’” (21). Ironically, Montgomery’s account,</w:t>
      </w:r>
      <w:r>
        <w:t xml:space="preserve"> </w:t>
      </w:r>
      <w:r>
        <w:t xml:space="preserve">written over a century ago, showed a more nuanced comprehension of</w:t>
      </w:r>
      <w:r>
        <w:t xml:space="preserve"> </w:t>
      </w:r>
      <w:r>
        <w:t xml:space="preserve">the interaction of genetic and environmental factors than dominant</w:t>
      </w:r>
      <w:r>
        <w:t xml:space="preserve"> </w:t>
      </w:r>
      <w:r>
        <w:t xml:space="preserve">perspectives that governed the majority of the 20th century.</w:t>
      </w:r>
      <w:r>
        <w:t xml:space="preserve"> </w:t>
      </w:r>
      <w:r>
        <w:t xml:space="preserve">Assumptions about sex difference were grounded in chromosomal,</w:t>
      </w:r>
      <w:r>
        <w:t xml:space="preserve"> </w:t>
      </w:r>
      <w:r>
        <w:t xml:space="preserve">genetic, and hormonal models that upheld a binary and normative</w:t>
      </w:r>
      <w:r>
        <w:t xml:space="preserve"> </w:t>
      </w:r>
      <w:r>
        <w:t xml:space="preserve">view of biological sex, leaving little room for natural variations.</w:t>
      </w:r>
      <w:r>
        <w:t xml:space="preserve"> </w:t>
      </w:r>
      <w:r>
        <w:t xml:space="preserve">“An androcentric scientific environment focused on the study of male</w:t>
      </w:r>
      <w:r>
        <w:t xml:space="preserve"> </w:t>
      </w:r>
      <w:r>
        <w:t xml:space="preserve">sex development and perpetuated the notion of a default and passive</w:t>
      </w:r>
      <w:r>
        <w:t xml:space="preserve"> </w:t>
      </w:r>
      <w:r>
        <w:t xml:space="preserve">route to female sex development” (Rehmann-Sutter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</w:t>
      </w:r>
      <w:r>
        <w:t xml:space="preserve"> </w:t>
      </w:r>
      <w:r>
        <w:t xml:space="preserve">Advances such as “mRNA editing and alternative splicing indicating</w:t>
      </w:r>
      <w:r>
        <w:t xml:space="preserve"> </w:t>
      </w:r>
      <w:r>
        <w:t xml:space="preserve">the contextual nature of genetic causality, a general uneasiness</w:t>
      </w:r>
      <w:r>
        <w:t xml:space="preserve"> </w:t>
      </w:r>
      <w:r>
        <w:t xml:space="preserve">with genetic determinism and genetic essentialism arose in</w:t>
      </w:r>
      <w:r>
        <w:t xml:space="preserve"> </w:t>
      </w:r>
      <w:r>
        <w:t xml:space="preserve">philosophy of biology” (158).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Sex</w:t>
      </w:r>
      <w:r>
        <w:rPr>
          <w:iCs/>
          <w:i/>
        </w:rPr>
        <w:t xml:space="preserve"> </w:t>
      </w:r>
      <w:r>
        <w:rPr>
          <w:iCs/>
          <w:i/>
        </w:rPr>
        <w:t xml:space="preserve">Contextualism</w:t>
      </w:r>
      <w:r>
        <w:t xml:space="preserve">, Sarah</w:t>
      </w:r>
      <w:r>
        <w:t xml:space="preserve"> </w:t>
      </w:r>
      <w:bookmarkStart w:id="152" w:name="x1-12024"/>
      <w:bookmarkEnd w:id="152"/>
      <w:r>
        <w:t xml:space="preserve">Richardson</w:t>
      </w:r>
      <w:r>
        <w:t xml:space="preserve"> </w:t>
      </w:r>
      <w:r>
        <w:t xml:space="preserve">(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) argues for a model</w:t>
      </w:r>
      <w:r>
        <w:t xml:space="preserve"> </w:t>
      </w:r>
      <w:r>
        <w:t xml:space="preserve">that “attends to the materiality of sex without a prior commitment</w:t>
      </w:r>
      <w:r>
        <w:t xml:space="preserve"> </w:t>
      </w:r>
      <w:r>
        <w:t xml:space="preserve">to a particular ontology of sex” (14). Unfortunately, the</w:t>
      </w:r>
      <w:r>
        <w:t xml:space="preserve"> </w:t>
      </w:r>
      <w:r>
        <w:t xml:space="preserve">damage done during the second half of the 20th century has been</w:t>
      </w:r>
      <w:r>
        <w:t xml:space="preserve"> </w:t>
      </w:r>
      <w:r>
        <w:t xml:space="preserve">detrimental in shaping popular consensus. A dichotomous and</w:t>
      </w:r>
      <w:r>
        <w:t xml:space="preserve"> </w:t>
      </w:r>
      <w:r>
        <w:t xml:space="preserve">reductive understanding of the genome’s unified role in sex</w:t>
      </w:r>
      <w:r>
        <w:t xml:space="preserve"> </w:t>
      </w:r>
      <w:r>
        <w:t xml:space="preserve">differentiation has maintained its dominant position in mainstream</w:t>
      </w:r>
      <w:r>
        <w:t xml:space="preserve"> </w:t>
      </w:r>
      <w:r>
        <w:t xml:space="preserve">discourse and secondary-school level biology. As</w:t>
      </w:r>
      <w:r>
        <w:t xml:space="preserve"> </w:t>
      </w:r>
      <w:bookmarkStart w:id="153" w:name="x1-12025"/>
      <w:bookmarkEnd w:id="153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put it, “A little brainwashing</w:t>
      </w:r>
      <w:r>
        <w:t xml:space="preserve"> </w:t>
      </w:r>
      <w:r>
        <w:t xml:space="preserve">will go a long way in making the history of science duller, more</w:t>
      </w:r>
      <w:r>
        <w:t xml:space="preserve"> </w:t>
      </w:r>
      <w:r>
        <w:t xml:space="preserve">uniform, . . .” (11).</w:t>
      </w:r>
    </w:p>
    <w:bookmarkEnd w:id="154"/>
    <w:bookmarkStart w:id="170" w:name="amenorrhea"/>
    <w:p>
      <w:pPr>
        <w:pStyle w:val="Heading4"/>
      </w:pPr>
      <w:bookmarkStart w:id="155" w:name="x1-13000"/>
      <w:bookmarkEnd w:id="155"/>
      <w:r>
        <w:t xml:space="preserve">Amenorrhea</w:t>
      </w:r>
    </w:p>
    <w:p>
      <w:pPr>
        <w:pStyle w:val="FirstParagraph"/>
      </w:pPr>
      <w:r>
        <w:t xml:space="preserve">Not only the shape of the genitalia and the</w:t>
      </w:r>
      <w:r>
        <w:t xml:space="preserve"> </w:t>
      </w:r>
      <w:r>
        <w:t xml:space="preserve">concealed genetic foundation are elected to convey the truth of</w:t>
      </w:r>
      <w:r>
        <w:t xml:space="preserve"> </w:t>
      </w:r>
      <w:r>
        <w:t xml:space="preserve">sex—famous author and likely billionaire J.K. Rowling mockingly</w:t>
      </w:r>
      <w:r>
        <w:t xml:space="preserve"> </w:t>
      </w:r>
      <w:r>
        <w:t xml:space="preserve">equated womanhood to menstruation. In the context of global</w:t>
      </w:r>
      <w:r>
        <w:t xml:space="preserve"> </w:t>
      </w:r>
      <w:r>
        <w:t xml:space="preserve">menstrual health and hygiene, she took offense at the phrase “people</w:t>
      </w:r>
      <w:r>
        <w:t xml:space="preserve"> </w:t>
      </w:r>
      <w:r>
        <w:t xml:space="preserve">who menstruate,” so much that she expressed her frustration on X</w:t>
      </w:r>
      <w:r>
        <w:t xml:space="preserve"> </w:t>
      </w:r>
      <w:r>
        <w:t xml:space="preserve">(formerly Twitter)—likely because this language is inclusive of</w:t>
      </w:r>
      <w:r>
        <w:t xml:space="preserve"> </w:t>
      </w:r>
      <w:r>
        <w:t xml:space="preserve">trans men and non-binary people, while also being considerate of</w:t>
      </w:r>
      <w:r>
        <w:t xml:space="preserve"> </w:t>
      </w:r>
      <w:r>
        <w:t xml:space="preserve">trans and other women who don’t menstruate:</w:t>
      </w:r>
    </w:p>
    <w:p>
      <w:pPr>
        <w:pStyle w:val="BlockText"/>
      </w:pPr>
      <w:r>
        <w:t xml:space="preserve">“People who menstruate” I’m sure there used to</w:t>
      </w:r>
      <w:r>
        <w:t xml:space="preserve"> </w:t>
      </w:r>
      <w:r>
        <w:t xml:space="preserve">be a word for those people. Someone help me out. Wumben? Wimpund?</w:t>
      </w:r>
      <w:r>
        <w:t xml:space="preserve"> </w:t>
      </w:r>
      <w:r>
        <w:t xml:space="preserve">Woomud? (</w:t>
      </w:r>
      <w:bookmarkStart w:id="156" w:name="x1-13001"/>
      <w:bookmarkEnd w:id="156"/>
      <w:r>
        <w:t xml:space="preserve">Rowling</w:t>
      </w:r>
      <w:r>
        <w:t xml:space="preserve"> </w:t>
      </w:r>
      <w:hyperlink w:anchor="cite.0@Rowling_2020">
        <w:r>
          <w:rPr>
            <w:rStyle w:val="InternetLink"/>
          </w:rPr>
          <w:t xml:space="preserve">2020</w:t>
        </w:r>
      </w:hyperlink>
      <w:r>
        <w:t xml:space="preserve">)</w:t>
      </w:r>
    </w:p>
    <w:p>
      <w:pPr>
        <w:pStyle w:val="BlockText"/>
      </w:pPr>
      <w:r>
        <w:t xml:space="preserve">—@jk_rowling</w:t>
      </w:r>
    </w:p>
    <w:p>
      <w:pPr>
        <w:pStyle w:val="FirstParagraph"/>
      </w:pPr>
      <w:r>
        <w:t xml:space="preserve">Not all women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menstruate—not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who menstruate are women. As of</w:t>
      </w:r>
      <w:r>
        <w:t xml:space="preserve"> </w:t>
      </w:r>
      <w:r>
        <w:t xml:space="preserve">2021, over 25% of women globally were aged 50 or older—the age</w:t>
      </w:r>
      <w:r>
        <w:t xml:space="preserve"> </w:t>
      </w:r>
      <w:r>
        <w:t xml:space="preserve">during which most experience menopause as a natural part of</w:t>
      </w:r>
      <w:r>
        <w:t xml:space="preserve"> </w:t>
      </w:r>
      <w:r>
        <w:t xml:space="preserve">biological aging (</w:t>
      </w:r>
      <w:bookmarkStart w:id="157" w:name="x1-13002"/>
      <w:bookmarkEnd w:id="157"/>
      <w:r>
        <w:t xml:space="preserve">World Health</w:t>
      </w:r>
      <w:r>
        <w:t xml:space="preserve"> </w:t>
      </w:r>
      <w:r>
        <w:t xml:space="preserve">Organization</w:t>
      </w:r>
      <w:r>
        <w:t xml:space="preserve"> </w:t>
      </w:r>
      <w:hyperlink w:anchor="cite.0@Who_2024">
        <w:r>
          <w:rPr>
            <w:rStyle w:val="InternetLink"/>
          </w:rPr>
          <w:t xml:space="preserve">2024</w:t>
        </w:r>
      </w:hyperlink>
      <w:r>
        <w:t xml:space="preserve">). Amenorrhea,</w:t>
      </w:r>
      <w:r>
        <w:t xml:space="preserve"> </w:t>
      </w:r>
      <w:r>
        <w:t xml:space="preserve">defined as the absence of menstruation in females of reproductive</w:t>
      </w:r>
      <w:r>
        <w:t xml:space="preserve"> </w:t>
      </w:r>
      <w:r>
        <w:t xml:space="preserve">age, affects approximately 2% of adolescent girls and 3–4% of</w:t>
      </w:r>
      <w:r>
        <w:t xml:space="preserve"> </w:t>
      </w:r>
      <w:r>
        <w:t xml:space="preserve">reproductive-aged women, excluding physiological causes such as</w:t>
      </w:r>
      <w:r>
        <w:t xml:space="preserve"> </w:t>
      </w:r>
      <w:r>
        <w:t xml:space="preserve">pregnancy, lactation, and menopause (</w:t>
      </w:r>
      <w:bookmarkStart w:id="158" w:name="x1-13003"/>
      <w:bookmarkEnd w:id="158"/>
      <w:r>
        <w:t xml:space="preserve">Nawaz et al. </w:t>
      </w:r>
      <w:hyperlink w:anchor="cite.0@Nawaz_2025">
        <w:r>
          <w:rPr>
            <w:rStyle w:val="InternetLink"/>
          </w:rPr>
          <w:t xml:space="preserve">2025</w:t>
        </w:r>
      </w:hyperlink>
      <w:r>
        <w:t xml:space="preserve">). Following survey-based studies,</w:t>
      </w:r>
      <w:r>
        <w:t xml:space="preserve"> </w:t>
      </w:r>
      <w:r>
        <w:t xml:space="preserve">transgender and gender diverse people make up 0.3%—8.4% of the</w:t>
      </w:r>
      <w:r>
        <w:t xml:space="preserve"> </w:t>
      </w:r>
      <w:r>
        <w:t xml:space="preserve">world population (</w:t>
      </w:r>
      <w:bookmarkStart w:id="159" w:name="x1-13004"/>
      <w:bookmarkEnd w:id="159"/>
      <w:r>
        <w:t xml:space="preserve">Coleman et</w:t>
      </w:r>
      <w:r>
        <w:t xml:space="preserve"> </w:t>
      </w:r>
      <w:r>
        <w:t xml:space="preserve">al.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, s26); up to</w:t>
      </w:r>
      <w:r>
        <w:t xml:space="preserve"> </w:t>
      </w:r>
      <w:r>
        <w:t xml:space="preserve">337</w:t>
      </w:r>
      <w:hyperlink w:anchor="fn21x0">
        <w:r>
          <w:rPr>
            <w:rStyle w:val="InternetLink"/>
            <w:vertAlign w:val="superscript"/>
          </w:rPr>
          <w:t xml:space="preserve">21</w:t>
        </w:r>
      </w:hyperlink>
      <w:bookmarkStart w:id="160" w:name="x1-13005f21"/>
      <w:bookmarkEnd w:id="160"/>
      <w:r>
        <w:t xml:space="preserve"> </w:t>
      </w:r>
      <w:r>
        <w:t xml:space="preserve">million people who don’t see themselves as women</w:t>
      </w:r>
      <w:r>
        <w:t xml:space="preserve"> </w:t>
      </w:r>
      <w:r>
        <w:t xml:space="preserve">may depend on obstetric or gynecological healthcare. Transgender</w:t>
      </w:r>
      <w:r>
        <w:t xml:space="preserve"> </w:t>
      </w:r>
      <w:r>
        <w:t xml:space="preserve">people regularly face obstacles accessing general care—in</w:t>
      </w:r>
      <w:r>
        <w:t xml:space="preserve"> </w:t>
      </w:r>
      <w:r>
        <w:t xml:space="preserve">particular, “transmasculine people who depend on OB/GYN services</w:t>
      </w:r>
      <w:r>
        <w:t xml:space="preserve"> </w:t>
      </w:r>
      <w:r>
        <w:t xml:space="preserve">avoid seeking care for fear of discrimination that has included</w:t>
      </w:r>
      <w:r>
        <w:t xml:space="preserve"> </w:t>
      </w:r>
      <w:r>
        <w:t xml:space="preserve">refusal of care, verbal harassment, and physical violence by staff</w:t>
      </w:r>
      <w:r>
        <w:t xml:space="preserve"> </w:t>
      </w:r>
      <w:r>
        <w:t xml:space="preserve">and/or other patients” (</w:t>
      </w:r>
      <w:bookmarkStart w:id="161" w:name="x1-13008"/>
      <w:bookmarkEnd w:id="161"/>
      <w:r>
        <w:t xml:space="preserve">Stroumsa and Wu</w:t>
      </w:r>
      <w:r>
        <w:t xml:space="preserve"> 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, 585). Gender-expansive or</w:t>
      </w:r>
      <w:r>
        <w:t xml:space="preserve"> </w:t>
      </w:r>
      <w:r>
        <w:t xml:space="preserve">inclusive language centers the healthcare needs for people across</w:t>
      </w:r>
      <w:r>
        <w:t xml:space="preserve"> </w:t>
      </w:r>
      <w:r>
        <w:t xml:space="preserve">bodily boundaries—it does not seek to erase embraced identities</w:t>
      </w:r>
      <w:r>
        <w:t xml:space="preserve"> </w:t>
      </w:r>
      <w:r>
        <w:t xml:space="preserve">beyond the focus of health concerns. Stroumsa and Wu (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) summarize, “A powerful reminder</w:t>
      </w:r>
      <w:r>
        <w:t xml:space="preserve"> </w:t>
      </w:r>
      <w:r>
        <w:t xml:space="preserve">for us that people need not be defined or constrained by their</w:t>
      </w:r>
      <w:r>
        <w:t xml:space="preserve"> </w:t>
      </w:r>
      <w:r>
        <w:t xml:space="preserve">genitalia or genders. Even more importantly, it can prompt us to</w:t>
      </w:r>
      <w:r>
        <w:t xml:space="preserve"> </w:t>
      </w:r>
      <w:r>
        <w:t xml:space="preserve">look to our patients as authorities about their own genders and</w:t>
      </w:r>
      <w:r>
        <w:t xml:space="preserve"> </w:t>
      </w:r>
      <w:r>
        <w:t xml:space="preserve">bodies”(587). In closing, menstruation does not consistently mark</w:t>
      </w:r>
      <w:r>
        <w:t xml:space="preserve"> </w:t>
      </w:r>
      <w:r>
        <w:t xml:space="preserve">womanhood; by opening up the categories, and applying universal</w:t>
      </w:r>
      <w:r>
        <w:t xml:space="preserve"> </w:t>
      </w:r>
      <w:r>
        <w:t xml:space="preserve">principles that focus on healthcare needs, providers have a greater</w:t>
      </w:r>
      <w:r>
        <w:t xml:space="preserve"> </w:t>
      </w:r>
      <w:r>
        <w:t xml:space="preserve">chance of sufficiently addressing the concerns of all involved.</w:t>
      </w:r>
    </w:p>
    <w:p>
      <w:pPr>
        <w:pStyle w:val="TextBody"/>
      </w:pPr>
      <w:r>
        <w:t xml:space="preserve">Ironically, Rowling reverted to “DNA testing” as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veritas</w:t>
      </w:r>
      <w:r>
        <w:t xml:space="preserve"> </w:t>
      </w:r>
      <w:r>
        <w:t xml:space="preserve">of human</w:t>
      </w:r>
      <w:r>
        <w:t xml:space="preserve"> </w:t>
      </w:r>
      <w:r>
        <w:t xml:space="preserve">sex when she participated in the public scrutiny and</w:t>
      </w:r>
      <w:r>
        <w:t xml:space="preserve"> </w:t>
      </w:r>
      <w:r>
        <w:rPr>
          <w:iCs/>
          <w:i/>
        </w:rPr>
        <w:t xml:space="preserve">transvestigation</w:t>
      </w:r>
      <w:hyperlink w:anchor="fn22x0">
        <w:r>
          <w:rPr>
            <w:rStyle w:val="InternetLink"/>
            <w:vertAlign w:val="superscript"/>
          </w:rPr>
          <w:t xml:space="preserve">22</w:t>
        </w:r>
      </w:hyperlink>
      <w:bookmarkStart w:id="162" w:name="x1-13009f22"/>
      <w:bookmarkEnd w:id="162"/>
      <w:r>
        <w:t xml:space="preserve"> </w:t>
      </w:r>
      <w:r>
        <w:t xml:space="preserve">of</w:t>
      </w:r>
      <w:r>
        <w:t xml:space="preserve"> </w:t>
      </w:r>
      <w:r>
        <w:t xml:space="preserve">Algerian boxer Imane Khelif. Rowling prompted Khelif to present</w:t>
      </w:r>
      <w:r>
        <w:t xml:space="preserve"> </w:t>
      </w:r>
      <w:r>
        <w:rPr>
          <w:iCs/>
          <w:i/>
        </w:rPr>
        <w:t xml:space="preserve">evidence</w:t>
      </w:r>
      <w:r>
        <w:t xml:space="preserve"> </w:t>
      </w:r>
      <w:r>
        <w:t xml:space="preserve">of her</w:t>
      </w:r>
      <w:r>
        <w:t xml:space="preserve"> </w:t>
      </w:r>
      <w:r>
        <w:t xml:space="preserve">womanhood to justify her eligibility for the women’s Olympic boxing</w:t>
      </w:r>
      <w:r>
        <w:t xml:space="preserve"> </w:t>
      </w:r>
      <w:r>
        <w:t xml:space="preserve">competition. The controversy was rooted in allegations made by the</w:t>
      </w:r>
      <w:r>
        <w:t xml:space="preserve"> </w:t>
      </w:r>
      <w:r>
        <w:t xml:space="preserve">Russian-led IBA (</w:t>
      </w:r>
      <w:bookmarkStart w:id="163" w:name="x1-13012"/>
      <w:bookmarkEnd w:id="163"/>
      <w:r>
        <w:t xml:space="preserve">Beacham</w:t>
      </w:r>
      <w:r>
        <w:t xml:space="preserve"> </w:t>
      </w:r>
      <w:hyperlink w:anchor="cite.0@Beacham_2024">
        <w:r>
          <w:rPr>
            <w:rStyle w:val="InternetLink"/>
          </w:rPr>
          <w:t xml:space="preserve">2024</w:t>
        </w:r>
      </w:hyperlink>
      <w:r>
        <w:t xml:space="preserve">)—and on the author’s aesthetic</w:t>
      </w:r>
      <w:r>
        <w:t xml:space="preserve"> </w:t>
      </w:r>
      <w:r>
        <w:t xml:space="preserve">judgment of the athlete:</w:t>
      </w:r>
    </w:p>
    <w:p>
      <w:pPr>
        <w:pStyle w:val="BlockText"/>
      </w:pPr>
      <w:r>
        <w:t xml:space="preserve">It’s important to highlight that launching a PR</w:t>
      </w:r>
      <w:r>
        <w:t xml:space="preserve"> </w:t>
      </w:r>
      <w:r>
        <w:t xml:space="preserve">campaign and applying layers of thick makeup requires far more time</w:t>
      </w:r>
      <w:r>
        <w:t xml:space="preserve"> </w:t>
      </w:r>
      <w:r>
        <w:t xml:space="preserve">and effort than simply making DNA test results public (</w:t>
      </w:r>
      <w:bookmarkStart w:id="164" w:name="x1-13013"/>
      <w:bookmarkEnd w:id="164"/>
      <w:r>
        <w:t xml:space="preserve">Rowling</w:t>
      </w:r>
      <w:r>
        <w:t xml:space="preserve"> </w:t>
      </w:r>
      <w:hyperlink w:anchor="cite.0@Rowling_2024a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BlockText"/>
      </w:pPr>
      <w:r>
        <w:t xml:space="preserve">—@jk_rowling</w:t>
      </w:r>
    </w:p>
    <w:p>
      <w:pPr>
        <w:pStyle w:val="FirstParagraph"/>
      </w:pPr>
      <w:r>
        <w:t xml:space="preserve">Why didn’t she demand that boxer Imane Khelif</w:t>
      </w:r>
      <w:r>
        <w:t xml:space="preserve"> </w:t>
      </w:r>
      <w:r>
        <w:t xml:space="preserve">provide proof of menstruation, if that is what makes a woman? Would</w:t>
      </w:r>
      <w:r>
        <w:t xml:space="preserve"> </w:t>
      </w:r>
      <w:r>
        <w:t xml:space="preserve">it be</w:t>
      </w:r>
      <w:r>
        <w:t xml:space="preserve"> </w:t>
      </w:r>
      <w:r>
        <w:rPr>
          <w:iCs/>
          <w:i/>
        </w:rPr>
        <w:t xml:space="preserve">inappropriate</w:t>
      </w:r>
      <w:r>
        <w:t xml:space="preserve">?</w:t>
      </w:r>
      <w:r>
        <w:t xml:space="preserve"> </w:t>
      </w:r>
      <w:r>
        <w:t xml:space="preserve">We are left to speculate wether the author would have endorsed</w:t>
      </w:r>
      <w:r>
        <w:t xml:space="preserve"> </w:t>
      </w:r>
      <w:r>
        <w:t xml:space="preserve">Alexina Barbin to continue her life in the capacity of her</w:t>
      </w:r>
      <w:r>
        <w:t xml:space="preserve"> </w:t>
      </w:r>
      <w:r>
        <w:t xml:space="preserve">preferred and assigned sex.</w:t>
      </w:r>
    </w:p>
    <w:p>
      <w:pPr>
        <w:pStyle w:val="TextBody"/>
      </w:pPr>
      <w:r>
        <w:t xml:space="preserve">In “The Whole Woman,” Germaine</w:t>
      </w:r>
      <w:r>
        <w:t xml:space="preserve"> </w:t>
      </w:r>
      <w:bookmarkStart w:id="165" w:name="x1-13014"/>
      <w:bookmarkEnd w:id="165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 went</w:t>
      </w:r>
      <w:r>
        <w:t xml:space="preserve"> </w:t>
      </w:r>
      <w:r>
        <w:t xml:space="preserve">as far as to deprive women with androgen insensitivity</w:t>
      </w:r>
      <w:r>
        <w:t xml:space="preserve"> </w:t>
      </w:r>
      <w:r>
        <w:t xml:space="preserve">syndrome</w:t>
      </w:r>
      <w:hyperlink w:anchor="fn23x0">
        <w:r>
          <w:rPr>
            <w:rStyle w:val="InternetLink"/>
            <w:vertAlign w:val="superscript"/>
          </w:rPr>
          <w:t xml:space="preserve">23</w:t>
        </w:r>
      </w:hyperlink>
      <w:bookmarkStart w:id="166" w:name="x1-13015f23"/>
      <w:bookmarkEnd w:id="166"/>
      <w:r>
        <w:t xml:space="preserve"> </w:t>
      </w:r>
      <w:r>
        <w:t xml:space="preserve">of their womanhood as she marks them as</w:t>
      </w:r>
      <w:r>
        <w:t xml:space="preserve"> </w:t>
      </w:r>
      <w:r>
        <w:rPr>
          <w:iCs/>
          <w:i/>
        </w:rPr>
        <w:t xml:space="preserve">incomplete males</w:t>
      </w:r>
      <w:r>
        <w:t xml:space="preserve">:</w:t>
      </w:r>
    </w:p>
    <w:p>
      <w:pPr>
        <w:pStyle w:val="BlockText"/>
      </w:pPr>
      <w:r>
        <w:t xml:space="preserve">There is nothing new in using the catch-all</w:t>
      </w:r>
      <w:r>
        <w:t xml:space="preserve"> </w:t>
      </w:r>
      <w:r>
        <w:t xml:space="preserve">category “female” to describe incomplete males. . . . In most cases</w:t>
      </w:r>
      <w:r>
        <w:t xml:space="preserve"> </w:t>
      </w:r>
      <w:r>
        <w:t xml:space="preserve">of AIS the newborn child has been mistakenly identified as female</w:t>
      </w:r>
      <w:r>
        <w:t xml:space="preserve"> </w:t>
      </w:r>
      <w:r>
        <w:t xml:space="preserve">and raised as female (</w:t>
      </w:r>
      <w:bookmarkStart w:id="167" w:name="x1-13018"/>
      <w:bookmarkEnd w:id="167"/>
      <w:r>
        <w:t xml:space="preserve">68–9).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While the language used is contemptuous and</w:t>
      </w:r>
      <w:r>
        <w:t xml:space="preserve"> </w:t>
      </w:r>
      <w:r>
        <w:t xml:space="preserve">dehumanizing, it is also an untruthfull assumption: “Given the</w:t>
      </w:r>
      <w:r>
        <w:t xml:space="preserve"> </w:t>
      </w:r>
      <w:r>
        <w:t xml:space="preserve">female genitalia, patients with [Complete] AIS are generally raised</w:t>
      </w:r>
      <w:r>
        <w:t xml:space="preserve"> </w:t>
      </w:r>
      <w:r>
        <w:t xml:space="preserve">as females with few reports of gender dysphoria. . . .</w:t>
      </w:r>
      <w:r>
        <w:t xml:space="preserve"> </w:t>
      </w:r>
      <w:r>
        <w:t xml:space="preserve">patients with [Partial] AIS may be raised as males or</w:t>
      </w:r>
      <w:r>
        <w:t xml:space="preserve"> </w:t>
      </w:r>
      <w:r>
        <w:t xml:space="preserve">females” (</w:t>
      </w:r>
      <w:bookmarkStart w:id="168" w:name="x1-13019"/>
      <w:bookmarkEnd w:id="168"/>
      <w:r>
        <w:t xml:space="preserve">Legato</w:t>
      </w:r>
      <w:r>
        <w:t xml:space="preserve"> </w:t>
      </w:r>
      <w:hyperlink w:anchor="cite.0@Legato_2017">
        <w:r>
          <w:rPr>
            <w:rStyle w:val="InternetLink"/>
          </w:rPr>
          <w:t xml:space="preserve">2017</w:t>
        </w:r>
      </w:hyperlink>
      <w:r>
        <w:t xml:space="preserve">). Curiously, years later she</w:t>
      </w:r>
      <w:r>
        <w:t xml:space="preserve"> </w:t>
      </w:r>
      <w:r>
        <w:t xml:space="preserve">conceded that her former perspective was inaccurate:</w:t>
      </w:r>
    </w:p>
    <w:p>
      <w:pPr>
        <w:pStyle w:val="BlockText"/>
      </w:pPr>
      <w:r>
        <w:t xml:space="preserve">I agree that when I first was thinking about</w:t>
      </w:r>
      <w:r>
        <w:t xml:space="preserve"> </w:t>
      </w:r>
      <w:r>
        <w:t xml:space="preserve">what is a woman, I fell for the usual view that women were people</w:t>
      </w:r>
      <w:r>
        <w:t xml:space="preserve"> </w:t>
      </w:r>
      <w:r>
        <w:t xml:space="preserve">with two Xs and men were people with an X and a Y. . . . And I now</w:t>
      </w:r>
      <w:r>
        <w:t xml:space="preserve"> </w:t>
      </w:r>
      <w:r>
        <w:t xml:space="preserve">realize…that this was wrong (quoted in</w:t>
      </w:r>
      <w:bookmarkStart w:id="169" w:name="x1-13020"/>
      <w:bookmarkEnd w:id="169"/>
      <w:r>
        <w:t xml:space="preserve"> </w:t>
      </w:r>
      <w:r>
        <w:t xml:space="preserve">John</w:t>
      </w:r>
      <w:r>
        <w:t xml:space="preserve"> </w:t>
      </w:r>
      <w:hyperlink w:anchor="cite.0@John_2016">
        <w:r>
          <w:rPr>
            <w:rStyle w:val="InternetLink"/>
          </w:rPr>
          <w:t xml:space="preserve">2016</w:t>
        </w:r>
      </w:hyperlink>
      <w:r>
        <w:t xml:space="preserve">, para. 3).</w:t>
      </w:r>
    </w:p>
    <w:p>
      <w:pPr>
        <w:pStyle w:val="BlockText"/>
      </w:pPr>
      <w:r>
        <w:t xml:space="preserve">—Germaine Greer</w:t>
      </w:r>
    </w:p>
    <w:bookmarkEnd w:id="170"/>
    <w:bookmarkStart w:id="181" w:name="anisogamy"/>
    <w:p>
      <w:pPr>
        <w:pStyle w:val="Heading4"/>
      </w:pPr>
      <w:bookmarkStart w:id="171" w:name="x1-14000"/>
      <w:bookmarkEnd w:id="171"/>
      <w:r>
        <w:t xml:space="preserve">Anisogamy</w:t>
      </w:r>
    </w:p>
    <w:p>
      <w:pPr>
        <w:pStyle w:val="FirstParagraph"/>
      </w:pPr>
      <w:r>
        <w:t xml:space="preserve">The second Trump administration decreed a</w:t>
      </w:r>
      <w:r>
        <w:t xml:space="preserve"> </w:t>
      </w:r>
      <w:r>
        <w:t xml:space="preserve">restrictive formulation of sex, rooted in the complementary nature</w:t>
      </w:r>
      <w:r>
        <w:t xml:space="preserve"> </w:t>
      </w:r>
      <w:r>
        <w:t xml:space="preserve">of procreative duties. In Executive Order No. 14168, “Defending</w:t>
      </w:r>
      <w:r>
        <w:t xml:space="preserve"> </w:t>
      </w:r>
      <w:r>
        <w:t xml:space="preserve">Women From Gender Ideology Extremism And Restoring Biological Truth</w:t>
      </w:r>
      <w:r>
        <w:t xml:space="preserve"> </w:t>
      </w:r>
      <w:r>
        <w:t xml:space="preserve">To The Federal Government” (2025), the legal definition of sex is</w:t>
      </w:r>
      <w:r>
        <w:t xml:space="preserve"> </w:t>
      </w:r>
      <w:r>
        <w:t xml:space="preserve">outlined and strict terminology is codified:</w:t>
      </w:r>
    </w:p>
    <w:p>
      <w:pPr>
        <w:pStyle w:val="BlockText"/>
      </w:pPr>
      <w:r>
        <w:t xml:space="preserve">(a) “Sex” shall refer to an individual’s</w:t>
      </w:r>
      <w:r>
        <w:t xml:space="preserve"> </w:t>
      </w:r>
      <w:r>
        <w:t xml:space="preserve">immutable biological classification as either male or female. “Sex”</w:t>
      </w:r>
      <w:r>
        <w:t xml:space="preserve"> </w:t>
      </w:r>
      <w:r>
        <w:t xml:space="preserve">is not a synonym for and does not include the concept of “gender</w:t>
      </w:r>
      <w:r>
        <w:t xml:space="preserve"> </w:t>
      </w:r>
      <w:r>
        <w:t xml:space="preserve">identity”.</w:t>
      </w:r>
    </w:p>
    <w:p>
      <w:pPr>
        <w:pStyle w:val="BlockText"/>
      </w:pPr>
      <w:r>
        <w:t xml:space="preserve">. . . .</w:t>
      </w:r>
    </w:p>
    <w:p>
      <w:pPr>
        <w:pStyle w:val="BlockText"/>
      </w:pPr>
      <w:r>
        <w:t xml:space="preserve">(d) “Female” means a person belonging, at</w:t>
      </w:r>
      <w:r>
        <w:t xml:space="preserve"> </w:t>
      </w:r>
      <w:r>
        <w:t xml:space="preserve">conception, to the sex that produces the large reproductive</w:t>
      </w:r>
      <w:r>
        <w:t xml:space="preserve"> </w:t>
      </w:r>
      <w:r>
        <w:t xml:space="preserve">cell.</w:t>
      </w:r>
    </w:p>
    <w:p>
      <w:pPr>
        <w:pStyle w:val="BlockText"/>
      </w:pPr>
      <w:r>
        <w:t xml:space="preserve">(e) “Male” means a person belonging, at</w:t>
      </w:r>
      <w:r>
        <w:t xml:space="preserve"> </w:t>
      </w:r>
      <w:r>
        <w:t xml:space="preserve">conception, to the sex that produces the small reproductive</w:t>
      </w:r>
      <w:r>
        <w:t xml:space="preserve"> </w:t>
      </w:r>
      <w:r>
        <w:t xml:space="preserve">cell.</w:t>
      </w:r>
    </w:p>
    <w:p>
      <w:pPr>
        <w:pStyle w:val="FirstParagraph"/>
      </w:pPr>
      <w:r>
        <w:t xml:space="preserve">Anisogamy is a form of sexual reproduction in</w:t>
      </w:r>
      <w:r>
        <w:t xml:space="preserve"> </w:t>
      </w:r>
      <w:r>
        <w:t xml:space="preserve">which “the gametes fusing during fertilization vary in respect to</w:t>
      </w:r>
      <w:r>
        <w:t xml:space="preserve"> </w:t>
      </w:r>
      <w:r>
        <w:t xml:space="preserve">size, shape, and behavior” (</w:t>
      </w:r>
      <w:bookmarkStart w:id="172" w:name="x1-14001"/>
      <w:bookmarkEnd w:id="172"/>
      <w:r>
        <w:t xml:space="preserve">Rieger et</w:t>
      </w:r>
      <w:r>
        <w:t xml:space="preserve"> </w:t>
      </w:r>
      <w:r>
        <w:t xml:space="preserve">al. </w:t>
      </w:r>
      <w:hyperlink w:anchor="cite.0@Rieger_1976">
        <w:r>
          <w:rPr>
            <w:rStyle w:val="InternetLink"/>
          </w:rPr>
          <w:t xml:space="preserve">1976</w:t>
        </w:r>
      </w:hyperlink>
      <w:r>
        <w:t xml:space="preserve">). The smaller</w:t>
      </w:r>
      <w:r>
        <w:t xml:space="preserve"> </w:t>
      </w:r>
      <w:r>
        <w:t xml:space="preserve">gamete, often called a sperm cell, and the larger gamete, the ovum</w:t>
      </w:r>
      <w:r>
        <w:t xml:space="preserve"> </w:t>
      </w:r>
      <w:r>
        <w:t xml:space="preserve">or egg cell, are traditionally termed male and female,</w:t>
      </w:r>
      <w:r>
        <w:t xml:space="preserve"> </w:t>
      </w:r>
      <w:r>
        <w:t xml:space="preserve">respectively. In “The Egg and Sperm,” Emily Martin offers a sharp</w:t>
      </w:r>
      <w:r>
        <w:t xml:space="preserve"> </w:t>
      </w:r>
      <w:r>
        <w:t xml:space="preserve">observation about the traditionally gendered framing of sperm and</w:t>
      </w:r>
      <w:r>
        <w:t xml:space="preserve"> </w:t>
      </w:r>
      <w:r>
        <w:t xml:space="preserve">egg cells—a history that consistently assigned figurative character</w:t>
      </w:r>
      <w:r>
        <w:t xml:space="preserve"> </w:t>
      </w:r>
      <w:r>
        <w:t xml:space="preserve">roles that bolster gendered stereotypes.</w:t>
      </w:r>
      <w:r>
        <w:t xml:space="preserve"> </w:t>
      </w:r>
      <w:bookmarkStart w:id="173" w:name="x1-14002"/>
      <w:bookmarkEnd w:id="173"/>
      <w:r>
        <w:t xml:space="preserve">Martin (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</w:t>
      </w:r>
      <w:r>
        <w:t xml:space="preserve"> </w:t>
      </w:r>
      <w:r>
        <w:t xml:space="preserve">outlines the following: “In the course of my research I realized</w:t>
      </w:r>
      <w:r>
        <w:t xml:space="preserve"> </w:t>
      </w:r>
      <w:r>
        <w:t xml:space="preserve">that the picture of egg and sperm drawn in popular as well as</w:t>
      </w:r>
      <w:r>
        <w:t xml:space="preserve"> </w:t>
      </w:r>
      <w:r>
        <w:t xml:space="preserve">scientific accounts of reproductive biology relies on stereotypes</w:t>
      </w:r>
      <w:r>
        <w:t xml:space="preserve"> </w:t>
      </w:r>
      <w:r>
        <w:t xml:space="preserve">central to our cultural definitions of male and female” (103).</w:t>
      </w:r>
      <w:r>
        <w:t xml:space="preserve"> </w:t>
      </w:r>
      <w:r>
        <w:t xml:space="preserve">Throughout the history of biology, gametes have been cast in</w:t>
      </w:r>
      <w:r>
        <w:t xml:space="preserve"> </w:t>
      </w:r>
      <w:r>
        <w:t xml:space="preserve">metaphor and infused with meaning, anthropomorphically portrayed in</w:t>
      </w:r>
      <w:r>
        <w:t xml:space="preserve"> </w:t>
      </w:r>
      <w:r>
        <w:t xml:space="preserve">a romanticized narrative: depicting egg cells as</w:t>
      </w:r>
      <w:r>
        <w:t xml:space="preserve"> </w:t>
      </w:r>
      <w:r>
        <w:rPr>
          <w:iCs/>
          <w:i/>
        </w:rPr>
        <w:t xml:space="preserve">rare</w:t>
      </w:r>
      <w:r>
        <w:t xml:space="preserve">, “passive,” “wasteful debris,” or</w:t>
      </w:r>
      <w:r>
        <w:t xml:space="preserve"> </w:t>
      </w:r>
      <w:r>
        <w:t xml:space="preserve">a “sleeping beauty,” and sperm cells as “valuable,”</w:t>
      </w:r>
      <w:r>
        <w:t xml:space="preserve"> </w:t>
      </w:r>
      <w:r>
        <w:rPr>
          <w:iCs/>
          <w:i/>
        </w:rPr>
        <w:t xml:space="preserve">plentiful,</w:t>
      </w:r>
      <w:r>
        <w:t xml:space="preserve"> </w:t>
      </w:r>
      <w:r>
        <w:t xml:space="preserve">“active,”</w:t>
      </w:r>
      <w:r>
        <w:t xml:space="preserve"> </w:t>
      </w:r>
      <w:r>
        <w:t xml:space="preserve">“streamlined,” and on a “mission” (Martin</w:t>
      </w:r>
      <w:r>
        <w:t xml:space="preserve"> 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). The division along the lines of</w:t>
      </w:r>
      <w:r>
        <w:t xml:space="preserve"> </w:t>
      </w:r>
      <w:r>
        <w:t xml:space="preserve">gamete-size is a scientific construct—while it provides a useful</w:t>
      </w:r>
      <w:r>
        <w:t xml:space="preserve"> </w:t>
      </w:r>
      <w:r>
        <w:t xml:space="preserve">framework within the context of reproductive biology, it also</w:t>
      </w:r>
      <w:r>
        <w:t xml:space="preserve"> </w:t>
      </w:r>
      <w:r>
        <w:t xml:space="preserve">produces counter-intuitive classifications, for instance, seahorse</w:t>
      </w:r>
      <w:r>
        <w:t xml:space="preserve"> </w:t>
      </w:r>
      <w:r>
        <w:t xml:space="preserve">male pregnancy (see</w:t>
      </w:r>
      <w:bookmarkStart w:id="174" w:name="x1-14003"/>
      <w:bookmarkEnd w:id="174"/>
      <w:r>
        <w:t xml:space="preserve"> </w:t>
      </w:r>
      <w:r>
        <w:t xml:space="preserve">Kloc</w:t>
      </w:r>
      <w:r>
        <w:t xml:space="preserve"> </w:t>
      </w:r>
      <w:hyperlink w:anchor="cite.0@Kloc_2023">
        <w:r>
          <w:rPr>
            <w:rStyle w:val="InternetLink"/>
          </w:rPr>
          <w:t xml:space="preserve">2023</w:t>
        </w:r>
      </w:hyperlink>
      <w:r>
        <w:t xml:space="preserve">), hermaphroditism, and androdioecy in</w:t>
      </w:r>
      <w:r>
        <w:t xml:space="preserve"> </w:t>
      </w:r>
      <w:r>
        <w:t xml:space="preserve">barnacles (see</w:t>
      </w:r>
      <w:bookmarkStart w:id="175" w:name="x1-14004"/>
      <w:bookmarkEnd w:id="175"/>
      <w:r>
        <w:t xml:space="preserve"> </w:t>
      </w:r>
      <w:r>
        <w:t xml:space="preserve">Yamaguchi et</w:t>
      </w:r>
      <w:r>
        <w:t xml:space="preserve"> </w:t>
      </w:r>
      <w:r>
        <w:t xml:space="preserve">al. </w:t>
      </w:r>
      <w:hyperlink w:anchor="cite.0@Yamaguchi_2012">
        <w:r>
          <w:rPr>
            <w:rStyle w:val="InternetLink"/>
          </w:rPr>
          <w:t xml:space="preserve">2012</w:t>
        </w:r>
      </w:hyperlink>
      <w:r>
        <w:t xml:space="preserve">). It is not a</w:t>
      </w:r>
      <w:r>
        <w:t xml:space="preserve"> </w:t>
      </w:r>
      <w:r>
        <w:t xml:space="preserve">Platonic ideal or a natural law that provides a universal framework</w:t>
      </w:r>
      <w:r>
        <w:t xml:space="preserve"> </w:t>
      </w:r>
      <w:r>
        <w:t xml:space="preserve">of sexual dimorphism relevant in all conceivable situations.</w:t>
      </w:r>
    </w:p>
    <w:p>
      <w:pPr>
        <w:pStyle w:val="TextBody"/>
      </w:pPr>
      <w:r>
        <w:t xml:space="preserve">While the designated roles that gametes play in</w:t>
      </w:r>
      <w:r>
        <w:t xml:space="preserve"> </w:t>
      </w:r>
      <w:r>
        <w:t xml:space="preserve">the formation of human zygotes are widely understood (</w:t>
      </w:r>
      <w:bookmarkStart w:id="176" w:name="x1-14005"/>
      <w:bookmarkEnd w:id="176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bookmarkStart w:id="177" w:name="x1-14006"/>
      <w:bookmarkEnd w:id="177"/>
      <w:r>
        <w:t xml:space="preserve">; Carlson</w:t>
      </w:r>
      <w:r>
        <w:t xml:space="preserve"> </w:t>
      </w:r>
      <w:hyperlink w:anchor="cite.0@Carlson_2014">
        <w:r>
          <w:rPr>
            <w:rStyle w:val="InternetLink"/>
          </w:rPr>
          <w:t xml:space="preserve">2014</w:t>
        </w:r>
      </w:hyperlink>
      <w:r>
        <w:t xml:space="preserve">), the</w:t>
      </w:r>
      <w:r>
        <w:t xml:space="preserve"> </w:t>
      </w:r>
      <w:r>
        <w:rPr>
          <w:iCs/>
          <w:i/>
        </w:rPr>
        <w:t xml:space="preserve">reproductive cells</w:t>
      </w:r>
      <w:r>
        <w:t xml:space="preserve"> </w:t>
      </w:r>
      <w:r>
        <w:t xml:space="preserve">referred to in the</w:t>
      </w:r>
      <w:r>
        <w:t xml:space="preserve"> </w:t>
      </w:r>
      <w:r>
        <w:t xml:space="preserve">executive order are merely symbolic. Implementation and enforcement</w:t>
      </w:r>
      <w:r>
        <w:t xml:space="preserve"> </w:t>
      </w:r>
      <w:r>
        <w:t xml:space="preserve">of the proposed categorization is not feasible: people born with</w:t>
      </w:r>
      <w:r>
        <w:t xml:space="preserve"> </w:t>
      </w:r>
      <w:r>
        <w:t xml:space="preserve">ovaries will hopefully never be subjected to systematic high-risk</w:t>
      </w:r>
      <w:r>
        <w:t xml:space="preserve"> </w:t>
      </w:r>
      <w:r>
        <w:t xml:space="preserve">and costly biopsies to determine the presence of oocytes, sperm</w:t>
      </w:r>
      <w:r>
        <w:t xml:space="preserve"> </w:t>
      </w:r>
      <w:r>
        <w:t xml:space="preserve">production does not begin before puberty, and gamete production in</w:t>
      </w:r>
      <w:r>
        <w:t xml:space="preserve"> </w:t>
      </w:r>
      <w:r>
        <w:t xml:space="preserve">people born with atypical gonads is variable and oftentimes in</w:t>
      </w:r>
      <w:r>
        <w:t xml:space="preserve"> </w:t>
      </w:r>
      <w:r>
        <w:t xml:space="preserve">contradiction with observed characteristics (</w:t>
      </w:r>
      <w:bookmarkStart w:id="178" w:name="x1-14007"/>
      <w:bookmarkEnd w:id="178"/>
      <w:r>
        <w:t xml:space="preserve">Michigan and Foyouzi</w:t>
      </w:r>
      <w:r>
        <w:t xml:space="preserve"> </w:t>
      </w:r>
      <w:hyperlink w:anchor="cite.0@Foyouzi_2019">
        <w:r>
          <w:rPr>
            <w:rStyle w:val="InternetLink"/>
          </w:rPr>
          <w:t xml:space="preserve">2019</w:t>
        </w:r>
      </w:hyperlink>
      <w:r>
        <w:t xml:space="preserve">). Furthermore, bilateral</w:t>
      </w:r>
      <w:r>
        <w:t xml:space="preserve"> </w:t>
      </w:r>
      <w:r>
        <w:t xml:space="preserve">gonadectomy as well as several health conditions may halt the</w:t>
      </w:r>
      <w:r>
        <w:t xml:space="preserve"> </w:t>
      </w:r>
      <w:r>
        <w:t xml:space="preserve">production of gametes during a person’s lifetime—which makes it</w:t>
      </w:r>
      <w:r>
        <w:t xml:space="preserve"> </w:t>
      </w:r>
      <w:r>
        <w:t xml:space="preserve">inherently mutable. To circumvent this problem, the Trump</w:t>
      </w:r>
      <w:r>
        <w:t xml:space="preserve"> </w:t>
      </w:r>
      <w:r>
        <w:t xml:space="preserve">administration decided to rely on the word “sex” as a proxy; it</w:t>
      </w:r>
      <w:r>
        <w:t xml:space="preserve"> </w:t>
      </w:r>
      <w:r>
        <w:t xml:space="preserve">symbolizes the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production of reproductive</w:t>
      </w:r>
      <w:r>
        <w:t xml:space="preserve"> </w:t>
      </w:r>
      <w:r>
        <w:t xml:space="preserve">cells, or rather, the category of people that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produce small/large cells. An</w:t>
      </w:r>
      <w:r>
        <w:t xml:space="preserve"> </w:t>
      </w:r>
      <w:r>
        <w:rPr>
          <w:iCs/>
          <w:i/>
        </w:rPr>
        <w:t xml:space="preserve">expectation</w:t>
      </w:r>
      <w:r>
        <w:t xml:space="preserve"> </w:t>
      </w:r>
      <w:r>
        <w:t xml:space="preserve">is</w:t>
      </w:r>
      <w:r>
        <w:t xml:space="preserve"> </w:t>
      </w:r>
      <w:r>
        <w:t xml:space="preserve">invoked, a prediction of the future, based on prior observation.</w:t>
      </w:r>
      <w:r>
        <w:t xml:space="preserve"> </w:t>
      </w:r>
      <w:r>
        <w:t xml:space="preserve">Additionally, it does not resolve the endless feedback loop that is</w:t>
      </w:r>
      <w:r>
        <w:t xml:space="preserve"> </w:t>
      </w:r>
      <w:r>
        <w:t xml:space="preserve">closed when the definition of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recursively relies on the words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male</w:t>
      </w:r>
      <w:r>
        <w:t xml:space="preserve">. This is yet</w:t>
      </w:r>
      <w:r>
        <w:t xml:space="preserve"> </w:t>
      </w:r>
      <w:r>
        <w:t xml:space="preserve">another attempt to confine sex into a binary system, but by failing</w:t>
      </w:r>
      <w:r>
        <w:t xml:space="preserve"> </w:t>
      </w:r>
      <w:r>
        <w:t xml:space="preserve">to capture its essence, this endeavor excludes itself from its</w:t>
      </w:r>
      <w:r>
        <w:t xml:space="preserve"> </w:t>
      </w:r>
      <w:r>
        <w:t xml:space="preserve">intended category.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A tedious task, it seems, defining sex by</w:t>
      </w:r>
      <w:r>
        <w:t xml:space="preserve"> </w:t>
      </w:r>
      <w:r>
        <w:t xml:space="preserve">consistently nominating a singular natural kind without disrupting</w:t>
      </w:r>
      <w:r>
        <w:t xml:space="preserve"> </w:t>
      </w:r>
      <w:r>
        <w:t xml:space="preserve">intuitive understanding. Codifying the elusive spirit of what seems</w:t>
      </w:r>
      <w:r>
        <w:t xml:space="preserve"> </w:t>
      </w:r>
      <w:r>
        <w:t xml:space="preserve">self-evident—capturing that essence that</w:t>
      </w:r>
      <w:r>
        <w:t xml:space="preserve"> </w:t>
      </w:r>
      <w:r>
        <w:rPr>
          <w:iCs/>
          <w:i/>
        </w:rPr>
        <w:t xml:space="preserve">gracefully unfolds</w:t>
      </w:r>
      <w:r>
        <w:t xml:space="preserve"> </w:t>
      </w:r>
      <w:r>
        <w:t xml:space="preserve">into phenotypical</w:t>
      </w:r>
      <w:r>
        <w:t xml:space="preserve"> </w:t>
      </w:r>
      <w:r>
        <w:t xml:space="preserve">expression—seems to fail as nature resists complicity with the</w:t>
      </w:r>
      <w:r>
        <w:t xml:space="preserve"> </w:t>
      </w:r>
      <w:r>
        <w:t xml:space="preserve">structures that we enforce upon it. We could ask ourselves to what</w:t>
      </w:r>
      <w:r>
        <w:t xml:space="preserve"> </w:t>
      </w:r>
      <w:r>
        <w:t xml:space="preserve">extent the effort to chase this phantasmatic testimony truly differs</w:t>
      </w:r>
      <w:r>
        <w:t xml:space="preserve"> </w:t>
      </w:r>
      <w:r>
        <w:t xml:space="preserve">from the mythical essence that remains strategically obfuscated.</w:t>
      </w:r>
      <w:r>
        <w:t xml:space="preserve"> </w:t>
      </w:r>
      <w:bookmarkStart w:id="179" w:name="likesection.6"/>
      <w:bookmarkEnd w:id="179"/>
      <w:bookmarkStart w:id="180" w:name="x1-14008x"/>
      <w:bookmarkEnd w:id="180"/>
    </w:p>
    <w:bookmarkEnd w:id="181"/>
    <w:bookmarkEnd w:id="182"/>
    <w:bookmarkStart w:id="301" w:name="cultural-essence"/>
    <w:p>
      <w:pPr>
        <w:pStyle w:val="Heading3"/>
      </w:pPr>
      <w:bookmarkStart w:id="183" w:name="x1-15000"/>
      <w:bookmarkEnd w:id="183"/>
      <w:r>
        <w:t xml:space="preserve">Cultural</w:t>
      </w:r>
      <w:r>
        <w:t xml:space="preserve"> </w:t>
      </w:r>
      <w:r>
        <w:t xml:space="preserve">Essence</w:t>
      </w:r>
    </w:p>
    <w:p>
      <w:pPr>
        <w:pStyle w:val="FirstParagraph"/>
      </w:pPr>
      <w:bookmarkStart w:id="184" w:name="x1-15000doc"/>
      <w:bookmarkEnd w:id="184"/>
      <w:r>
        <w:t xml:space="preserve"> </w:t>
      </w:r>
      <w:bookmarkStart w:id="185" w:name="Q1-1-21"/>
      <w:bookmarkEnd w:id="185"/>
    </w:p>
    <w:p>
      <w:pPr>
        <w:pStyle w:val="TextBody"/>
      </w:pPr>
      <w:r>
        <w:t xml:space="preserve">This model emerges through lived experience; a</w:t>
      </w:r>
      <w:r>
        <w:t xml:space="preserve"> </w:t>
      </w:r>
      <w:r>
        <w:t xml:space="preserve">culturally or politically conceived essence. It is the formation of</w:t>
      </w:r>
      <w:r>
        <w:t xml:space="preserve"> </w:t>
      </w:r>
      <w:r>
        <w:t xml:space="preserve">scars inflicted by patriarchy that sets the stage of womanhood. The</w:t>
      </w:r>
      <w:r>
        <w:t xml:space="preserve"> </w:t>
      </w:r>
      <w:r>
        <w:t xml:space="preserve">duality of male domination and female submission renders this model</w:t>
      </w:r>
      <w:r>
        <w:t xml:space="preserve"> </w:t>
      </w:r>
      <w:r>
        <w:t xml:space="preserve">binary by design, and since lived experience is impossible to</w:t>
      </w:r>
      <w:r>
        <w:t xml:space="preserve"> </w:t>
      </w:r>
      <w:r>
        <w:t xml:space="preserve">forfeit or pursue retroactively, it is inherently immutable. Once a</w:t>
      </w:r>
      <w:r>
        <w:t xml:space="preserve"> </w:t>
      </w:r>
      <w:r>
        <w:t xml:space="preserve">victim of male hegemony, she is destined to live the life that was</w:t>
      </w:r>
      <w:r>
        <w:t xml:space="preserve"> </w:t>
      </w:r>
      <w:r>
        <w:t xml:space="preserve">set out to be lived by the very same perpetrator. Womanhood is</w:t>
      </w:r>
      <w:r>
        <w:t xml:space="preserve"> </w:t>
      </w:r>
      <w:r>
        <w:rPr>
          <w:iCs/>
          <w:i/>
        </w:rPr>
        <w:t xml:space="preserve">victimhood</w:t>
      </w:r>
      <w:r>
        <w:t xml:space="preserve">; it’s</w:t>
      </w:r>
      <w:r>
        <w:t xml:space="preserve"> </w:t>
      </w:r>
      <w:r>
        <w:t xml:space="preserve">inescapable once the body is marked by patriarchal violence and</w:t>
      </w:r>
      <w:r>
        <w:t xml:space="preserve"> </w:t>
      </w:r>
      <w:r>
        <w:t xml:space="preserve">it’s</w:t>
      </w:r>
      <w:r>
        <w:t xml:space="preserve"> </w:t>
      </w:r>
      <w:r>
        <w:rPr>
          <w:iCs/>
          <w:i/>
        </w:rPr>
        <w:t xml:space="preserve">impenetrable</w:t>
      </w:r>
      <w:r>
        <w:t xml:space="preserve">—it</w:t>
      </w:r>
      <w:r>
        <w:t xml:space="preserve"> </w:t>
      </w:r>
      <w:r>
        <w:t xml:space="preserve">is earned, but only granted by birthright, certainly not</w:t>
      </w:r>
      <w:r>
        <w:t xml:space="preserve"> </w:t>
      </w:r>
      <w:r>
        <w:t xml:space="preserve">appropriated.</w:t>
      </w:r>
    </w:p>
    <w:bookmarkStart w:id="212" w:name="excellence"/>
    <w:p>
      <w:pPr>
        <w:pStyle w:val="Heading4"/>
      </w:pPr>
      <w:bookmarkStart w:id="186" w:name="x1-16000"/>
      <w:bookmarkEnd w:id="186"/>
      <w:r>
        <w:t xml:space="preserve">Excellence</w:t>
      </w:r>
    </w:p>
    <w:p>
      <w:pPr>
        <w:pStyle w:val="FirstParagraph"/>
      </w:pPr>
      <w:r>
        <w:t xml:space="preserve">Michigan Womyn’s Music Festival, or Michfest</w:t>
      </w:r>
      <w:r>
        <w:t xml:space="preserve"> </w:t>
      </w:r>
      <w:r>
        <w:t xml:space="preserve">was a music festival established in 1976. Michfest was a women-only</w:t>
      </w:r>
      <w:r>
        <w:t xml:space="preserve"> </w:t>
      </w:r>
      <w:r>
        <w:t xml:space="preserve">festival, catering mostly to lesbian and feminsist women—but it was</w:t>
      </w:r>
      <w:r>
        <w:t xml:space="preserve"> </w:t>
      </w:r>
      <w:r>
        <w:t xml:space="preserve">controversial for strongly opposing transgender women, “as festival</w:t>
      </w:r>
      <w:r>
        <w:t xml:space="preserve"> </w:t>
      </w:r>
      <w:r>
        <w:t xml:space="preserve">organizers maintained that it was intended for ‘womyn-born,</w:t>
      </w:r>
      <w:r>
        <w:t xml:space="preserve"> </w:t>
      </w:r>
      <w:r>
        <w:t xml:space="preserve">womyn-identified’ women” (</w:t>
      </w:r>
      <w:bookmarkStart w:id="187" w:name="x1-16001"/>
      <w:bookmarkEnd w:id="187"/>
      <w:r>
        <w:t xml:space="preserve">McConnell et</w:t>
      </w:r>
      <w:r>
        <w:t xml:space="preserve"> </w:t>
      </w:r>
      <w:r>
        <w:t xml:space="preserve">al. </w:t>
      </w:r>
      <w:hyperlink w:anchor="cite.0@McConnell_2016">
        <w:r>
          <w:rPr>
            <w:rStyle w:val="InternetLink"/>
          </w:rPr>
          <w:t xml:space="preserve">2016</w:t>
        </w:r>
      </w:hyperlink>
      <w:r>
        <w:t xml:space="preserve">, 5). In 1977, a</w:t>
      </w:r>
      <w:r>
        <w:t xml:space="preserve"> </w:t>
      </w:r>
      <w:r>
        <w:t xml:space="preserve">letter written by organizer Lisa</w:t>
      </w:r>
      <w:r>
        <w:t xml:space="preserve"> </w:t>
      </w:r>
      <w:bookmarkStart w:id="188" w:name="x1-16002"/>
      <w:bookmarkEnd w:id="188"/>
      <w:r>
        <w:t xml:space="preserve">Vogel</w:t>
      </w:r>
      <w:r>
        <w:t xml:space="preserve"> </w:t>
      </w:r>
      <w:r>
        <w:t xml:space="preserve">(</w:t>
      </w:r>
      <w:hyperlink w:anchor="cite.0@Vogel_1977">
        <w:r>
          <w:rPr>
            <w:rStyle w:val="InternetLink"/>
          </w:rPr>
          <w:t xml:space="preserve">1977</w:t>
        </w:r>
      </w:hyperlink>
      <w:r>
        <w:t xml:space="preserve">) was directed to the</w:t>
      </w:r>
      <w:r>
        <w:t xml:space="preserve"> </w:t>
      </w:r>
      <w:r>
        <w:t xml:space="preserve">feminist music collective Olivia Records.</w:t>
      </w:r>
      <w:hyperlink w:anchor="fn24x0">
        <w:r>
          <w:rPr>
            <w:rStyle w:val="InternetLink"/>
            <w:vertAlign w:val="superscript"/>
          </w:rPr>
          <w:t xml:space="preserve">24</w:t>
        </w:r>
      </w:hyperlink>
      <w:bookmarkStart w:id="189" w:name="x1-16003f24"/>
      <w:bookmarkEnd w:id="189"/>
      <w:r>
        <w:t xml:space="preserve"> </w:t>
      </w:r>
      <w:r>
        <w:t xml:space="preserve">She</w:t>
      </w:r>
      <w:r>
        <w:t xml:space="preserve"> </w:t>
      </w:r>
      <w:r>
        <w:t xml:space="preserve">states her objection to the inclusion of sound engineer Sandy</w:t>
      </w:r>
      <w:r>
        <w:t xml:space="preserve"> </w:t>
      </w:r>
      <w:r>
        <w:t xml:space="preserve">Stone:</w:t>
      </w:r>
    </w:p>
    <w:p>
      <w:pPr>
        <w:pStyle w:val="BlockText"/>
      </w:pPr>
      <w:r>
        <w:t xml:space="preserve">We are writing concerning your decision to</w:t>
      </w:r>
      <w:r>
        <w:t xml:space="preserve"> </w:t>
      </w:r>
      <w:r>
        <w:t xml:space="preserve">employ Sandy Stone (formerly ——) as your recording engineer and</w:t>
      </w:r>
      <w:r>
        <w:t xml:space="preserve"> </w:t>
      </w:r>
      <w:r>
        <w:t xml:space="preserve">sound technician. We feel that it was and is irresponsible of you</w:t>
      </w:r>
      <w:r>
        <w:t xml:space="preserve"> </w:t>
      </w:r>
      <w:r>
        <w:t xml:space="preserve">to have presented this person as a woman to the women’s community</w:t>
      </w:r>
      <w:r>
        <w:t xml:space="preserve"> </w:t>
      </w:r>
      <w:r>
        <w:t xml:space="preserve">when in fact [she] is a post-operative transsexual (</w:t>
      </w:r>
      <w:bookmarkStart w:id="190" w:name="x1-16005"/>
      <w:bookmarkEnd w:id="190"/>
      <w:r>
        <w:t xml:space="preserve">para. 1). . . . .</w:t>
      </w:r>
    </w:p>
    <w:p>
      <w:pPr>
        <w:pStyle w:val="BlockText"/>
      </w:pPr>
      <w:r>
        <w:t xml:space="preserve">Sandy Stone grew up as a white male in this</w:t>
      </w:r>
      <w:r>
        <w:t xml:space="preserve"> </w:t>
      </w:r>
      <w:r>
        <w:t xml:space="preserve">culture, with all the privileges and attitudes that that insures</w:t>
      </w:r>
      <w:r>
        <w:t xml:space="preserve"> </w:t>
      </w:r>
      <w:r>
        <w:t xml:space="preserve">[</w:t>
      </w:r>
      <w:r>
        <w:rPr>
          <w:iCs/>
          <w:i/>
        </w:rPr>
        <w:t xml:space="preserve">sic</w:t>
      </w:r>
      <w:r>
        <w:t xml:space="preserve">]. It was [her]</w:t>
      </w:r>
      <w:r>
        <w:t xml:space="preserve"> </w:t>
      </w:r>
      <w:r>
        <w:t xml:space="preserve">white male privilege that gave [her] access to the recording studio</w:t>
      </w:r>
      <w:r>
        <w:t xml:space="preserve"> </w:t>
      </w:r>
      <w:r>
        <w:t xml:space="preserve">and the opportunity to gain engineering practice in the first place.</w:t>
      </w:r>
      <w:r>
        <w:t xml:space="preserve"> </w:t>
      </w:r>
      <w:r>
        <w:t xml:space="preserve">[She] has never had to suffer the discrimination, self-hatred or</w:t>
      </w:r>
      <w:r>
        <w:t xml:space="preserve"> </w:t>
      </w:r>
      <w:r>
        <w:t xml:space="preserve">fear that a woman must endure and survive in her life. And [she]</w:t>
      </w:r>
      <w:r>
        <w:t xml:space="preserve"> </w:t>
      </w:r>
      <w:r>
        <w:t xml:space="preserve">cannot possess the special courage, brilliance, sensitivity and</w:t>
      </w:r>
      <w:r>
        <w:t xml:space="preserve"> </w:t>
      </w:r>
      <w:r>
        <w:t xml:space="preserve">compassion that derives from that experience. How can we share</w:t>
      </w:r>
      <w:r>
        <w:t xml:space="preserve"> </w:t>
      </w:r>
      <w:r>
        <w:t xml:space="preserve">feelings of sisterhood and solidarity with someone who has not had</w:t>
      </w:r>
      <w:r>
        <w:t xml:space="preserve"> </w:t>
      </w:r>
      <w:r>
        <w:t xml:space="preserve">a woman’s experience? (para. 5)</w:t>
      </w:r>
    </w:p>
    <w:p>
      <w:pPr>
        <w:pStyle w:val="BlockText"/>
      </w:pPr>
      <w:r>
        <w:t xml:space="preserve">—Lisa Vogel</w:t>
      </w:r>
    </w:p>
    <w:p>
      <w:pPr>
        <w:pStyle w:val="FirstParagraph"/>
      </w:pPr>
      <w:r>
        <w:t xml:space="preserve">In this excerpt,</w:t>
      </w:r>
      <w:r>
        <w:t xml:space="preserve"> </w:t>
      </w:r>
      <w:r>
        <w:rPr>
          <w:iCs/>
          <w:i/>
        </w:rPr>
        <w:t xml:space="preserve">genuine</w:t>
      </w:r>
      <w:r>
        <w:t xml:space="preserve"> </w:t>
      </w:r>
      <w:r>
        <w:t xml:space="preserve">womanhood—or sisterhood—is</w:t>
      </w:r>
      <w:r>
        <w:t xml:space="preserve"> </w:t>
      </w:r>
      <w:r>
        <w:t xml:space="preserve">characterized by terms one might attribute to human excellence,</w:t>
      </w:r>
      <w:r>
        <w:t xml:space="preserve"> </w:t>
      </w:r>
      <w:r>
        <w:t xml:space="preserve">suggesting that only girlhood brings about this excellence on</w:t>
      </w:r>
      <w:r>
        <w:t xml:space="preserve"> </w:t>
      </w:r>
      <w:r>
        <w:t xml:space="preserve">account of male-imposed subjugation. Self-hatred and fear emerging</w:t>
      </w:r>
      <w:r>
        <w:t xml:space="preserve"> </w:t>
      </w:r>
      <w:r>
        <w:t xml:space="preserve">from gendered power dynamics ostensibly</w:t>
      </w:r>
      <w:r>
        <w:t xml:space="preserve"> </w:t>
      </w:r>
      <w:r>
        <w:rPr>
          <w:iCs/>
          <w:i/>
        </w:rPr>
        <w:t xml:space="preserve">cannot</w:t>
      </w:r>
      <w:r>
        <w:t xml:space="preserve"> </w:t>
      </w:r>
      <w:r>
        <w:t xml:space="preserve">lead to female excellence in</w:t>
      </w:r>
      <w:r>
        <w:t xml:space="preserve"> </w:t>
      </w:r>
      <w:r>
        <w:t xml:space="preserve">the formation of nonconforming subjectivities. This polarizing</w:t>
      </w:r>
      <w:r>
        <w:t xml:space="preserve"> </w:t>
      </w:r>
      <w:r>
        <w:t xml:space="preserve">disposition is reflected in the field of psychoanalysis, where</w:t>
      </w:r>
      <w:r>
        <w:t xml:space="preserve"> </w:t>
      </w:r>
      <w:r>
        <w:t xml:space="preserve">unconventional genders and sexualities have seen repeated</w:t>
      </w:r>
      <w:r>
        <w:t xml:space="preserve"> </w:t>
      </w:r>
      <w:r>
        <w:t xml:space="preserve">misrepresentation and abuse in the service of hetero- and</w:t>
      </w:r>
      <w:r>
        <w:t xml:space="preserve"> </w:t>
      </w:r>
      <w:r>
        <w:t xml:space="preserve">cisnormative homogeneity (</w:t>
      </w:r>
      <w:bookmarkStart w:id="191" w:name="x1-16006"/>
      <w:bookmarkEnd w:id="191"/>
      <w:r>
        <w:t xml:space="preserve">Barkai</w:t>
      </w:r>
      <w:r>
        <w:t xml:space="preserve"> </w:t>
      </w:r>
      <w:hyperlink w:anchor="cite.0@Barkai_2017">
        <w:r>
          <w:rPr>
            <w:rStyle w:val="InternetLink"/>
          </w:rPr>
          <w:t xml:space="preserve">2017</w:t>
        </w:r>
      </w:hyperlink>
      <w:r>
        <w:t xml:space="preserve">).</w:t>
      </w:r>
    </w:p>
    <w:p>
      <w:pPr>
        <w:pStyle w:val="TextBody"/>
      </w:pPr>
      <w:r>
        <w:t xml:space="preserve">“Historically, transsexualism was defined in</w:t>
      </w:r>
      <w:r>
        <w:t xml:space="preserve"> </w:t>
      </w:r>
      <w:r>
        <w:t xml:space="preserve">psychoanalysis as an undifferentiated perversion . . . a mental</w:t>
      </w:r>
      <w:r>
        <w:t xml:space="preserve"> </w:t>
      </w:r>
      <w:r>
        <w:t xml:space="preserve">pathology to be healed through psychotherapy and not through</w:t>
      </w:r>
      <w:r>
        <w:t xml:space="preserve"> </w:t>
      </w:r>
      <w:r>
        <w:t xml:space="preserve">clinical surgery” (</w:t>
      </w:r>
      <w:bookmarkStart w:id="192" w:name="x1-16007"/>
      <w:bookmarkEnd w:id="192"/>
      <w:r>
        <w:t xml:space="preserve">Origgi and Vial</w:t>
      </w:r>
      <w:r>
        <w:t xml:space="preserve"> </w:t>
      </w:r>
      <w:hyperlink w:anchor="cite.0@Origgi_2013">
        <w:r>
          <w:rPr>
            <w:rStyle w:val="InternetLink"/>
          </w:rPr>
          <w:t xml:space="preserve">2013</w:t>
        </w:r>
      </w:hyperlink>
      <w:r>
        <w:t xml:space="preserve">, 127). This tradition</w:t>
      </w:r>
      <w:r>
        <w:t xml:space="preserve"> </w:t>
      </w:r>
      <w:r>
        <w:t xml:space="preserve">stemmed from a moral judgment that positioned trans lives and</w:t>
      </w:r>
      <w:r>
        <w:t xml:space="preserve"> </w:t>
      </w:r>
      <w:r>
        <w:t xml:space="preserve">bodies as undesirable and “repugnant” (</w:t>
      </w:r>
      <w:bookmarkStart w:id="193" w:name="x1-16008"/>
      <w:bookmarkEnd w:id="193"/>
      <w:r>
        <w:t xml:space="preserve">Billings and Urban</w:t>
      </w:r>
      <w:r>
        <w:t xml:space="preserve"> </w:t>
      </w:r>
      <w:hyperlink w:anchor="cite.0@Billings_1982">
        <w:r>
          <w:rPr>
            <w:rStyle w:val="InternetLink"/>
          </w:rPr>
          <w:t xml:space="preserve">1982</w:t>
        </w:r>
      </w:hyperlink>
      <w:bookmarkStart w:id="194" w:name="x1-16009"/>
      <w:bookmarkEnd w:id="194"/>
      <w:r>
        <w:t xml:space="preserve">; Laub and</w:t>
      </w:r>
      <w:r>
        <w:t xml:space="preserve"> </w:t>
      </w:r>
      <w:r>
        <w:t xml:space="preserve">Fisk</w:t>
      </w:r>
      <w:r>
        <w:t xml:space="preserve"> </w:t>
      </w:r>
      <w:hyperlink w:anchor="cite.0@Laub_1974">
        <w:r>
          <w:rPr>
            <w:rStyle w:val="InternetLink"/>
          </w:rPr>
          <w:t xml:space="preserve">1974</w:t>
        </w:r>
      </w:hyperlink>
      <w:r>
        <w:t xml:space="preserve">, 388)—characterizing</w:t>
      </w:r>
      <w:r>
        <w:t xml:space="preserve"> </w:t>
      </w:r>
      <w:r>
        <w:t xml:space="preserve">transition as problematic and a suboptimal clinical</w:t>
      </w:r>
      <w:r>
        <w:t xml:space="preserve"> </w:t>
      </w:r>
      <w:r>
        <w:t xml:space="preserve">outcome (</w:t>
      </w:r>
      <w:bookmarkStart w:id="195" w:name="x1-16010"/>
      <w:bookmarkEnd w:id="195"/>
      <w:r>
        <w:t xml:space="preserve">Meyer et al. </w:t>
      </w:r>
      <w:hyperlink w:anchor="cite.0@Meyer_1974">
        <w:r>
          <w:rPr>
            <w:rStyle w:val="InternetLink"/>
          </w:rPr>
          <w:t xml:space="preserve">1974</w:t>
        </w:r>
      </w:hyperlink>
      <w:bookmarkStart w:id="196" w:name="x1-16011"/>
      <w:bookmarkEnd w:id="196"/>
      <w:r>
        <w:t xml:space="preserve">; Meyer</w:t>
      </w:r>
      <w:r>
        <w:t xml:space="preserve"> </w:t>
      </w:r>
      <w:hyperlink w:anchor="cite.0@Meyer_1979">
        <w:r>
          <w:rPr>
            <w:rStyle w:val="InternetLink"/>
          </w:rPr>
          <w:t xml:space="preserve">1979</w:t>
        </w:r>
      </w:hyperlink>
      <w:r>
        <w:t xml:space="preserve">, 1010).</w:t>
      </w:r>
      <w:hyperlink w:anchor="fn25x0">
        <w:r>
          <w:rPr>
            <w:rStyle w:val="InternetLink"/>
            <w:vertAlign w:val="superscript"/>
          </w:rPr>
          <w:t xml:space="preserve">25</w:t>
        </w:r>
      </w:hyperlink>
      <w:bookmarkStart w:id="197" w:name="x1-16012f25"/>
      <w:bookmarkEnd w:id="197"/>
      <w:r>
        <w:t xml:space="preserve"> </w:t>
      </w:r>
      <w:r>
        <w:t xml:space="preserve">Psychiatrist Robert Stoller was one of the foundational</w:t>
      </w:r>
      <w:r>
        <w:t xml:space="preserve"> </w:t>
      </w:r>
      <w:r>
        <w:t xml:space="preserve">psychoanalysts working with trans clients and patients in the</w:t>
      </w:r>
      <w:r>
        <w:t xml:space="preserve"> </w:t>
      </w:r>
      <w:r>
        <w:t xml:space="preserve">second half of the 20th century. Building on a substantial body of</w:t>
      </w:r>
      <w:r>
        <w:t xml:space="preserve"> </w:t>
      </w:r>
      <w:r>
        <w:t xml:space="preserve">research on “perversions” of sexuality, he pioneered—along with</w:t>
      </w:r>
      <w:r>
        <w:t xml:space="preserve"> </w:t>
      </w:r>
      <w:r>
        <w:t xml:space="preserve">John Money—in devising the concept of gender as a core element of</w:t>
      </w:r>
      <w:r>
        <w:t xml:space="preserve"> </w:t>
      </w:r>
      <w:r>
        <w:t xml:space="preserve">identity, distinct from sex. Even though Stoller himself expressed</w:t>
      </w:r>
      <w:r>
        <w:t xml:space="preserve"> </w:t>
      </w:r>
      <w:r>
        <w:t xml:space="preserve">disturbing takes on the subject (see</w:t>
      </w:r>
      <w:bookmarkStart w:id="198" w:name="x1-16015"/>
      <w:bookmarkEnd w:id="198"/>
      <w:r>
        <w:t xml:space="preserve"> </w:t>
      </w:r>
      <w:r>
        <w:t xml:space="preserve">Stoller</w:t>
      </w:r>
      <w:r>
        <w:t xml:space="preserve"> </w:t>
      </w:r>
      <w:hyperlink w:anchor="cite.0@Stoller_1968">
        <w:r>
          <w:rPr>
            <w:rStyle w:val="InternetLink"/>
          </w:rPr>
          <w:t xml:space="preserve">1984</w:t>
        </w:r>
      </w:hyperlink>
      <w:bookmarkStart w:id="199" w:name="x1-16016"/>
      <w:bookmarkEnd w:id="199"/>
      <w:r>
        <w:t xml:space="preserve">,</w:t>
      </w:r>
      <w:r>
        <w:t xml:space="preserve"> </w:t>
      </w:r>
      <w:hyperlink w:anchor="cite.0@Stoller_1985">
        <w:r>
          <w:rPr>
            <w:rStyle w:val="InternetLink"/>
          </w:rPr>
          <w:t xml:space="preserve">1985</w:t>
        </w:r>
      </w:hyperlink>
      <w:r>
        <w:t xml:space="preserve">), perhaps,</w:t>
      </w:r>
      <w:r>
        <w:t xml:space="preserve"> </w:t>
      </w:r>
      <w:r>
        <w:t xml:space="preserve">it was in the hands of whom he inspired that clients and patients</w:t>
      </w:r>
      <w:r>
        <w:t xml:space="preserve"> </w:t>
      </w:r>
      <w:r>
        <w:t xml:space="preserve">suffered most intensely: Green (</w:t>
      </w:r>
      <w:bookmarkStart w:id="200" w:name="x1-16017"/>
      <w:bookmarkEnd w:id="200"/>
      <w:r>
        <w:t xml:space="preserve">Bryant</w:t>
      </w:r>
      <w:r>
        <w:t xml:space="preserve"> </w:t>
      </w:r>
      <w:hyperlink w:anchor="cite.0@Bryant_2006">
        <w:r>
          <w:rPr>
            <w:rStyle w:val="InternetLink"/>
          </w:rPr>
          <w:t xml:space="preserve">2006</w:t>
        </w:r>
      </w:hyperlink>
      <w:bookmarkStart w:id="201" w:name="x1-16018"/>
      <w:bookmarkEnd w:id="201"/>
      <w:r>
        <w:t xml:space="preserve">;</w:t>
      </w:r>
      <w:r>
        <w:t xml:space="preserve"> </w:t>
      </w:r>
      <w:r>
        <w:t xml:space="preserve">Meyerowitz</w:t>
      </w:r>
      <w:r>
        <w:t xml:space="preserve"> </w:t>
      </w:r>
      <w:hyperlink w:anchor="cite.0@Meyerowitz_2004">
        <w:r>
          <w:rPr>
            <w:rStyle w:val="InternetLink"/>
          </w:rPr>
          <w:t xml:space="preserve">2004</w:t>
        </w:r>
      </w:hyperlink>
      <w:r>
        <w:t xml:space="preserve">) Zucker,</w:t>
      </w:r>
      <w:r>
        <w:t xml:space="preserve"> </w:t>
      </w:r>
      <w:r>
        <w:t xml:space="preserve">Bradley, Blanchard (</w:t>
      </w:r>
      <w:bookmarkStart w:id="202" w:name="x1-16019"/>
      <w:bookmarkEnd w:id="202"/>
      <w:r>
        <w:t xml:space="preserve">Serano</w:t>
      </w:r>
      <w:r>
        <w:t xml:space="preserve"> </w:t>
      </w:r>
      <w:hyperlink w:anchor="cite.0@Serano_2010">
        <w:r>
          <w:rPr>
            <w:rStyle w:val="InternetLink"/>
          </w:rPr>
          <w:t xml:space="preserve">2010</w:t>
        </w:r>
      </w:hyperlink>
      <w:bookmarkStart w:id="203" w:name="x1-16020"/>
      <w:bookmarkEnd w:id="203"/>
      <w:r>
        <w:t xml:space="preserve">; Schoenike</w:t>
      </w:r>
      <w:r>
        <w:t xml:space="preserve"> </w:t>
      </w:r>
      <w:hyperlink w:anchor="cite.0@Schoenike_2024">
        <w:r>
          <w:rPr>
            <w:rStyle w:val="InternetLink"/>
          </w:rPr>
          <w:t xml:space="preserve">2024</w:t>
        </w:r>
      </w:hyperlink>
      <w:bookmarkStart w:id="204" w:name="x1-16021"/>
      <w:bookmarkEnd w:id="204"/>
      <w:r>
        <w:t xml:space="preserve">;</w:t>
      </w:r>
      <w:r>
        <w:t xml:space="preserve"> </w:t>
      </w:r>
      <w:r>
        <w:t xml:space="preserve">Tosh</w:t>
      </w:r>
      <w:r>
        <w:t xml:space="preserve"> </w:t>
      </w:r>
      <w:hyperlink w:anchor="cite.0@Tosh_2011">
        <w:r>
          <w:rPr>
            <w:rStyle w:val="InternetLink"/>
          </w:rPr>
          <w:t xml:space="preserve">2011</w:t>
        </w:r>
      </w:hyperlink>
      <w:bookmarkStart w:id="205" w:name="x1-16022"/>
      <w:bookmarkEnd w:id="205"/>
      <w:r>
        <w:t xml:space="preserve">;</w:t>
      </w:r>
      <w:r>
        <w:t xml:space="preserve"> </w:t>
      </w:r>
      <w:r>
        <w:t xml:space="preserve">Veale et al. </w:t>
      </w:r>
      <w:hyperlink w:anchor="cite.0@Veale_2012">
        <w:r>
          <w:rPr>
            <w:rStyle w:val="InternetLink"/>
          </w:rPr>
          <w:t xml:space="preserve">2012</w:t>
        </w:r>
      </w:hyperlink>
      <w:r>
        <w:t xml:space="preserve">), and so</w:t>
      </w:r>
      <w:r>
        <w:t xml:space="preserve"> </w:t>
      </w:r>
      <w:r>
        <w:t xml:space="preserve">on. Although none of them were trained in psychoanalysis, they all</w:t>
      </w:r>
      <w:r>
        <w:t xml:space="preserve"> </w:t>
      </w:r>
      <w:r>
        <w:t xml:space="preserve">seemed to draw extensively from Stollers work, and Freudian theory</w:t>
      </w:r>
      <w:r>
        <w:t xml:space="preserve"> </w:t>
      </w:r>
      <w:r>
        <w:t xml:space="preserve">in general; centering childhood development, parental roles,</w:t>
      </w:r>
      <w:r>
        <w:t xml:space="preserve"> </w:t>
      </w:r>
      <w:r>
        <w:t xml:space="preserve">trauma,</w:t>
      </w:r>
      <w:r>
        <w:t xml:space="preserve"> </w:t>
      </w:r>
      <w:r>
        <w:rPr>
          <w:iCs/>
          <w:i/>
        </w:rPr>
        <w:t xml:space="preserve">hatred</w:t>
      </w:r>
      <w:r>
        <w:t xml:space="preserve">, and</w:t>
      </w:r>
      <w:r>
        <w:t xml:space="preserve"> </w:t>
      </w:r>
      <w:r>
        <w:t xml:space="preserve">repression—ultimately aiming to prevent or correct “cross-sex”</w:t>
      </w:r>
      <w:r>
        <w:t xml:space="preserve"> </w:t>
      </w:r>
      <w:r>
        <w:t xml:space="preserve">identification and behavior (</w:t>
      </w:r>
      <w:bookmarkStart w:id="206" w:name="x1-16023"/>
      <w:bookmarkEnd w:id="206"/>
      <w:r>
        <w:t xml:space="preserve">Steiner et</w:t>
      </w:r>
      <w:r>
        <w:t xml:space="preserve"> </w:t>
      </w:r>
      <w:r>
        <w:t xml:space="preserve">al. </w:t>
      </w:r>
      <w:hyperlink w:anchor="cite.0@Steiner_1985">
        <w:r>
          <w:rPr>
            <w:rStyle w:val="InternetLink"/>
          </w:rPr>
          <w:t xml:space="preserve">1985</w:t>
        </w:r>
      </w:hyperlink>
      <w:bookmarkStart w:id="207" w:name="x1-16024"/>
      <w:bookmarkEnd w:id="207"/>
      <w:r>
        <w:t xml:space="preserve">; Stoller</w:t>
      </w:r>
      <w:r>
        <w:t xml:space="preserve"> </w:t>
      </w:r>
      <w:hyperlink w:anchor="cite.0@Stoller_1975">
        <w:r>
          <w:rPr>
            <w:rStyle w:val="InternetLink"/>
          </w:rPr>
          <w:t xml:space="preserve">1975</w:t>
        </w:r>
      </w:hyperlink>
      <w:r>
        <w:t xml:space="preserve">).</w:t>
      </w:r>
      <w:r>
        <w:t xml:space="preserve"> </w:t>
      </w:r>
      <w:r>
        <w:t xml:space="preserve">Stoller and his fellow analysts Meyer, Socarides and Steiner were</w:t>
      </w:r>
      <w:r>
        <w:t xml:space="preserve"> </w:t>
      </w:r>
      <w:r>
        <w:t xml:space="preserve">largely responsible for the stringent gatekeeping</w:t>
      </w:r>
      <w:r>
        <w:t xml:space="preserve"> </w:t>
      </w:r>
      <w:r>
        <w:t xml:space="preserve">practices (Meyer</w:t>
      </w:r>
      <w:r>
        <w:t xml:space="preserve"> </w:t>
      </w:r>
      <w:hyperlink w:anchor="cite.0@Meyer_1979">
        <w:r>
          <w:rPr>
            <w:rStyle w:val="InternetLink"/>
          </w:rPr>
          <w:t xml:space="preserve">1979</w:t>
        </w:r>
      </w:hyperlink>
      <w:bookmarkStart w:id="208" w:name="x1-16025"/>
      <w:bookmarkEnd w:id="208"/>
      <w:r>
        <w:t xml:space="preserve">; Stoller</w:t>
      </w:r>
      <w:r>
        <w:t xml:space="preserve"> </w:t>
      </w:r>
      <w:hyperlink w:anchor="cite.0@Stoller_1973">
        <w:r>
          <w:rPr>
            <w:rStyle w:val="InternetLink"/>
          </w:rPr>
          <w:t xml:space="preserve">1973</w:t>
        </w:r>
      </w:hyperlink>
      <w:r>
        <w:t xml:space="preserve">)</w:t>
      </w:r>
      <w:hyperlink w:anchor="fn26x0">
        <w:r>
          <w:rPr>
            <w:rStyle w:val="InternetLink"/>
            <w:vertAlign w:val="superscript"/>
          </w:rPr>
          <w:t xml:space="preserve">26</w:t>
        </w:r>
      </w:hyperlink>
      <w:bookmarkStart w:id="209" w:name="x1-16026f26"/>
      <w:bookmarkEnd w:id="209"/>
      <w:r>
        <w:t xml:space="preserve"> </w:t>
      </w:r>
      <w:r>
        <w:t xml:space="preserve">and</w:t>
      </w:r>
      <w:r>
        <w:t xml:space="preserve"> </w:t>
      </w:r>
      <w:r>
        <w:t xml:space="preserve">institutionalization that remain prevalent in contemporary</w:t>
      </w:r>
      <w:r>
        <w:t xml:space="preserve"> </w:t>
      </w:r>
      <w:r>
        <w:t xml:space="preserve">care—even advocating for the criminalization of gender-affirming care</w:t>
      </w:r>
      <w:r>
        <w:t xml:space="preserve"> </w:t>
      </w:r>
      <w:r>
        <w:t xml:space="preserve">outside “court-designated medical centers” (</w:t>
      </w:r>
      <w:bookmarkStart w:id="210" w:name="x1-16028"/>
      <w:bookmarkEnd w:id="210"/>
      <w:r>
        <w:t xml:space="preserve">Stoller</w:t>
      </w:r>
      <w:r>
        <w:t xml:space="preserve"> </w:t>
      </w:r>
      <w:hyperlink w:anchor="cite.0@Stoller_1969">
        <w:r>
          <w:rPr>
            <w:rStyle w:val="InternetLink"/>
          </w:rPr>
          <w:t xml:space="preserve">1969</w:t>
        </w:r>
      </w:hyperlink>
      <w:r>
        <w:t xml:space="preserve">,</w:t>
      </w:r>
      <w:r>
        <w:t xml:space="preserve"> </w:t>
      </w:r>
      <w:r>
        <w:t xml:space="preserve">316–7).</w:t>
      </w:r>
    </w:p>
    <w:p>
      <w:pPr>
        <w:pStyle w:val="TextBody"/>
      </w:pPr>
      <w:r>
        <w:t xml:space="preserve">This stands in stark contrast to a longstanding</w:t>
      </w:r>
      <w:r>
        <w:t xml:space="preserve"> </w:t>
      </w:r>
      <w:r>
        <w:t xml:space="preserve">psychoanalytic preoccupation with normative gender development, as</w:t>
      </w:r>
      <w:r>
        <w:t xml:space="preserve"> </w:t>
      </w:r>
      <w:bookmarkStart w:id="211" w:name="x1-16029"/>
      <w:bookmarkEnd w:id="211"/>
      <w:r>
        <w:t xml:space="preserve">Saketopoulou and Pellegrini (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 remark, “psychoanalysis has</w:t>
      </w:r>
      <w:r>
        <w:t xml:space="preserve"> </w:t>
      </w:r>
      <w:r>
        <w:t xml:space="preserve">always been thinking about gender formation of cis people;</w:t>
      </w:r>
      <w:r>
        <w:t xml:space="preserve"> </w:t>
      </w:r>
      <w:r>
        <w:rPr>
          <w:iCs/>
          <w:i/>
        </w:rPr>
        <w:t xml:space="preserve">but it has not been</w:t>
      </w:r>
      <w:r>
        <w:rPr>
          <w:iCs/>
          <w:i/>
        </w:rPr>
        <w:t xml:space="preserve"> </w:t>
      </w:r>
      <w:r>
        <w:rPr>
          <w:iCs/>
          <w:i/>
        </w:rPr>
        <w:t xml:space="preserve">doing so with an eye toward changing</w:t>
      </w:r>
      <w:r>
        <w:rPr>
          <w:iCs/>
          <w:i/>
        </w:rPr>
        <w:t xml:space="preserve"> </w:t>
      </w:r>
      <w:r>
        <w:rPr>
          <w:iCs/>
          <w:i/>
        </w:rPr>
        <w:t xml:space="preserve">the patient’s gender</w:t>
      </w:r>
      <w:r>
        <w:t xml:space="preserve">. . . . our professional literature</w:t>
      </w:r>
      <w:r>
        <w:t xml:space="preserve"> </w:t>
      </w:r>
      <w:r>
        <w:t xml:space="preserve">is rife with examples of analysts working with normatively gendered</w:t>
      </w:r>
      <w:r>
        <w:t xml:space="preserve"> </w:t>
      </w:r>
      <w:r>
        <w:t xml:space="preserve">patients” (xxx). There is an important distinction to be made</w:t>
      </w:r>
      <w:r>
        <w:t xml:space="preserve"> </w:t>
      </w:r>
      <w:r>
        <w:t xml:space="preserve">here—between theorizing formation and perversion—and it opens up a</w:t>
      </w:r>
      <w:r>
        <w:t xml:space="preserve"> </w:t>
      </w:r>
      <w:r>
        <w:t xml:space="preserve">space for understanding all gendered subjectivities, cis and trans</w:t>
      </w:r>
      <w:r>
        <w:t xml:space="preserve"> </w:t>
      </w:r>
      <w:r>
        <w:t xml:space="preserve">alike, as constituted through developmental, relational, affective,</w:t>
      </w:r>
      <w:r>
        <w:t xml:space="preserve"> </w:t>
      </w:r>
      <w:r>
        <w:t xml:space="preserve">and ideological forces. Vogel’s argument to extract the mechanism</w:t>
      </w:r>
      <w:r>
        <w:t xml:space="preserve"> </w:t>
      </w:r>
      <w:r>
        <w:t xml:space="preserve">behind the formation of cis female identity, and to recondition it</w:t>
      </w:r>
      <w:r>
        <w:t xml:space="preserve"> </w:t>
      </w:r>
      <w:r>
        <w:t xml:space="preserve">as a protective</w:t>
      </w:r>
      <w:r>
        <w:t xml:space="preserve"> </w:t>
      </w:r>
      <w:r>
        <w:rPr>
          <w:iCs/>
          <w:i/>
        </w:rPr>
        <w:t xml:space="preserve">shield</w:t>
      </w:r>
      <w:r>
        <w:t xml:space="preserve"> </w:t>
      </w:r>
      <w:r>
        <w:t xml:space="preserve">against trans womanhood, is unsubstantiated. In reading hardship as</w:t>
      </w:r>
      <w:r>
        <w:t xml:space="preserve"> </w:t>
      </w:r>
      <w:r>
        <w:t xml:space="preserve">the quintessential precondition for female identity—accessible only</w:t>
      </w:r>
      <w:r>
        <w:t xml:space="preserve"> </w:t>
      </w:r>
      <w:r>
        <w:t xml:space="preserve">to cis women—she is simply working backwards from her</w:t>
      </w:r>
      <w:r>
        <w:t xml:space="preserve"> </w:t>
      </w:r>
      <w:r>
        <w:t xml:space="preserve">presuppositions. If subjectivities are ostensibly shaped into their</w:t>
      </w:r>
      <w:r>
        <w:t xml:space="preserve"> </w:t>
      </w:r>
      <w:r>
        <w:t xml:space="preserve">gender, how can it be then that trans subjectivities are</w:t>
      </w:r>
      <w:r>
        <w:t xml:space="preserve"> </w:t>
      </w:r>
      <w:r>
        <w:t xml:space="preserve">incontestably shaped into perversion?</w:t>
      </w:r>
    </w:p>
    <w:bookmarkEnd w:id="212"/>
    <w:bookmarkStart w:id="244" w:name="privilege"/>
    <w:p>
      <w:pPr>
        <w:pStyle w:val="Heading4"/>
      </w:pPr>
      <w:bookmarkStart w:id="213" w:name="x1-17000"/>
      <w:bookmarkEnd w:id="213"/>
      <w:r>
        <w:t xml:space="preserve">Privilege</w:t>
      </w:r>
    </w:p>
    <w:p>
      <w:pPr>
        <w:pStyle w:val="FirstParagraph"/>
      </w:pPr>
      <w:r>
        <w:t xml:space="preserve">Notwithstanding, Stone’s alleged male-assigned</w:t>
      </w:r>
      <w:r>
        <w:t xml:space="preserve"> </w:t>
      </w:r>
      <w:r>
        <w:rPr>
          <w:iCs/>
          <w:i/>
        </w:rPr>
        <w:t xml:space="preserve">privilege</w:t>
      </w:r>
      <w:r>
        <w:t xml:space="preserve"> </w:t>
      </w:r>
      <w:r>
        <w:t xml:space="preserve">afforded her</w:t>
      </w:r>
      <w:r>
        <w:t xml:space="preserve"> </w:t>
      </w:r>
      <w:r>
        <w:t xml:space="preserve">access to work in a male-dominated field. Although providing spaces</w:t>
      </w:r>
      <w:r>
        <w:t xml:space="preserve"> </w:t>
      </w:r>
      <w:r>
        <w:t xml:space="preserve">for disempowered and disadvantaged people is crucial for promoting</w:t>
      </w:r>
      <w:r>
        <w:t xml:space="preserve"> </w:t>
      </w:r>
      <w:r>
        <w:t xml:space="preserve">well-being and fostering empowerment (</w:t>
      </w:r>
      <w:bookmarkStart w:id="214" w:name="x1-17001"/>
      <w:bookmarkEnd w:id="214"/>
      <w:r>
        <w:t xml:space="preserve">Case and Hunter</w:t>
      </w:r>
      <w:r>
        <w:t xml:space="preserve"> </w:t>
      </w:r>
      <w:hyperlink w:anchor="cite.0@Case_2012">
        <w:r>
          <w:rPr>
            <w:rStyle w:val="InternetLink"/>
          </w:rPr>
          <w:t xml:space="preserve">2012</w:t>
        </w:r>
      </w:hyperlink>
      <w:r>
        <w:t xml:space="preserve">), asserting that transgender women are</w:t>
      </w:r>
      <w:r>
        <w:t xml:space="preserve"> </w:t>
      </w:r>
      <w:r>
        <w:t xml:space="preserve">privileged and unharmed by dominant societal forces is a blatant</w:t>
      </w:r>
      <w:r>
        <w:t xml:space="preserve"> </w:t>
      </w:r>
      <w:r>
        <w:t xml:space="preserve">denial of the precarious living conditions trans individuals face.</w:t>
      </w:r>
      <w:r>
        <w:t xml:space="preserve"> </w:t>
      </w:r>
      <w:r>
        <w:t xml:space="preserve">“Transgender people are 4 times more likely to experience violence</w:t>
      </w:r>
      <w:r>
        <w:t xml:space="preserve"> </w:t>
      </w:r>
      <w:r>
        <w:t xml:space="preserve">than cisgender people, and crimes are 3 times more likely to be</w:t>
      </w:r>
      <w:r>
        <w:t xml:space="preserve"> </w:t>
      </w:r>
      <w:r>
        <w:t xml:space="preserve">hate motivated” (</w:t>
      </w:r>
      <w:bookmarkStart w:id="215" w:name="x1-17002"/>
      <w:bookmarkEnd w:id="215"/>
      <w:r>
        <w:t xml:space="preserve">Flores et</w:t>
      </w:r>
      <w:r>
        <w:t xml:space="preserve"> </w:t>
      </w:r>
      <w:r>
        <w:t xml:space="preserve">al. </w:t>
      </w:r>
      <w:hyperlink w:anchor="cite.0@Flores_2021">
        <w:r>
          <w:rPr>
            <w:rStyle w:val="InternetLink"/>
          </w:rPr>
          <w:t xml:space="preserve">2021</w:t>
        </w:r>
      </w:hyperlink>
      <w:r>
        <w:t xml:space="preserve">, e2–e3). Trans and</w:t>
      </w:r>
      <w:r>
        <w:t xml:space="preserve"> </w:t>
      </w:r>
      <w:r>
        <w:t xml:space="preserve">gender diverse people, especially trans women of color, are much</w:t>
      </w:r>
      <w:r>
        <w:t xml:space="preserve"> </w:t>
      </w:r>
      <w:r>
        <w:t xml:space="preserve">more probable to be victims of sexual violence than cis</w:t>
      </w:r>
      <w:r>
        <w:t xml:space="preserve"> </w:t>
      </w:r>
      <w:r>
        <w:t xml:space="preserve">women (</w:t>
      </w:r>
      <w:bookmarkStart w:id="216" w:name="x1-17003"/>
      <w:bookmarkEnd w:id="216"/>
      <w:r>
        <w:t xml:space="preserve">Ussher et 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1). Almost half of the trans</w:t>
      </w:r>
      <w:r>
        <w:t xml:space="preserve"> </w:t>
      </w:r>
      <w:r>
        <w:t xml:space="preserve">population has experienced sexual assault in the United</w:t>
      </w:r>
      <w:r>
        <w:t xml:space="preserve"> </w:t>
      </w:r>
      <w:r>
        <w:t xml:space="preserve">States (</w:t>
      </w:r>
      <w:bookmarkStart w:id="217" w:name="x1-17004"/>
      <w:bookmarkEnd w:id="217"/>
      <w:r>
        <w:t xml:space="preserve">Abern et al. </w:t>
      </w:r>
      <w:hyperlink w:anchor="cite.0@Abern_2023">
        <w:r>
          <w:rPr>
            <w:rStyle w:val="InternetLink"/>
          </w:rPr>
          <w:t xml:space="preserve">2023</w:t>
        </w:r>
      </w:hyperlink>
      <w:r>
        <w:t xml:space="preserve">, 1331). While trans women only</w:t>
      </w:r>
      <w:r>
        <w:t xml:space="preserve"> </w:t>
      </w:r>
      <w:r>
        <w:t xml:space="preserve">represent 8.6% of the larger LGBTQ+ community in the US, they</w:t>
      </w:r>
      <w:r>
        <w:t xml:space="preserve"> </w:t>
      </w:r>
      <w:r>
        <w:t xml:space="preserve">“constitute 44% of total murder victims” (Ussher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4). 82% faced</w:t>
      </w:r>
      <w:r>
        <w:t xml:space="preserve"> </w:t>
      </w:r>
      <w:r>
        <w:t xml:space="preserve">workplace discrimination and harassment (</w:t>
      </w:r>
      <w:bookmarkStart w:id="218" w:name="x1-17005"/>
      <w:bookmarkEnd w:id="218"/>
      <w:r>
        <w:t xml:space="preserve">Sears et al. </w:t>
      </w:r>
      <w:hyperlink w:anchor="cite.0@Sears_2024">
        <w:r>
          <w:rPr>
            <w:rStyle w:val="InternetLink"/>
          </w:rPr>
          <w:t xml:space="preserve">2024</w:t>
        </w:r>
      </w:hyperlink>
      <w:r>
        <w:t xml:space="preserve">, 2),the unemployment rate is higher,</w:t>
      </w:r>
      <w:r>
        <w:t xml:space="preserve"> </w:t>
      </w:r>
      <w:r>
        <w:t xml:space="preserve">and representation is “concentrated in low-paying</w:t>
      </w:r>
      <w:r>
        <w:t xml:space="preserve"> </w:t>
      </w:r>
      <w:r>
        <w:t xml:space="preserve">jobs” (6).</w:t>
      </w:r>
    </w:p>
    <w:p>
      <w:pPr>
        <w:pStyle w:val="TextBody"/>
      </w:pPr>
      <w:r>
        <w:t xml:space="preserve">Access to general healthcare is challenging, “33%</w:t>
      </w:r>
      <w:r>
        <w:t xml:space="preserve"> </w:t>
      </w:r>
      <w:r>
        <w:t xml:space="preserve">reported harassment or denial of care when seeking health care</w:t>
      </w:r>
      <w:r>
        <w:t xml:space="preserve"> </w:t>
      </w:r>
      <w:r>
        <w:t xml:space="preserve">because of their trans identity” (</w:t>
      </w:r>
      <w:bookmarkStart w:id="219" w:name="x1-17006"/>
      <w:bookmarkEnd w:id="219"/>
      <w:r>
        <w:t xml:space="preserve">Xie et</w:t>
      </w:r>
      <w:r>
        <w:t xml:space="preserve"> </w:t>
      </w:r>
      <w:r>
        <w:t xml:space="preserve">al. </w:t>
      </w:r>
      <w:hyperlink w:anchor="cite.0@Xie_2024">
        <w:r>
          <w:rPr>
            <w:rStyle w:val="InternetLink"/>
          </w:rPr>
          <w:t xml:space="preserve">2024</w:t>
        </w:r>
      </w:hyperlink>
      <w:r>
        <w:t xml:space="preserve">, 618). Only 29% of</w:t>
      </w:r>
      <w:r>
        <w:t xml:space="preserve"> </w:t>
      </w:r>
      <w:r>
        <w:t xml:space="preserve">OB/GYNs feel comfortable providing care for transfeminine people,</w:t>
      </w:r>
      <w:r>
        <w:t xml:space="preserve"> </w:t>
      </w:r>
      <w:r>
        <w:t xml:space="preserve">while 11% refuse to perform Pap smears for transmasculine and</w:t>
      </w:r>
      <w:r>
        <w:t xml:space="preserve"> </w:t>
      </w:r>
      <w:r>
        <w:t xml:space="preserve">breast examinations for transfeminine people (</w:t>
      </w:r>
      <w:bookmarkStart w:id="220" w:name="x1-17007"/>
      <w:bookmarkEnd w:id="220"/>
      <w:r>
        <w:t xml:space="preserve">Labanca et al. </w:t>
      </w:r>
      <w:hyperlink w:anchor="cite.0@Labanca_2020">
        <w:r>
          <w:rPr>
            <w:rStyle w:val="InternetLink"/>
          </w:rPr>
          <w:t xml:space="preserve">2020</w:t>
        </w:r>
      </w:hyperlink>
      <w:r>
        <w:t xml:space="preserve">, 1992). Trans people are up to 70%</w:t>
      </w:r>
      <w:r>
        <w:t xml:space="preserve"> </w:t>
      </w:r>
      <w:r>
        <w:t xml:space="preserve">less likely to receive cancer screening (</w:t>
      </w:r>
      <w:bookmarkStart w:id="221" w:name="x1-17008"/>
      <w:bookmarkEnd w:id="221"/>
      <w:r>
        <w:t xml:space="preserve">Nelson</w:t>
      </w:r>
      <w:r>
        <w:t xml:space="preserve"> </w:t>
      </w:r>
      <w:hyperlink w:anchor="cite.0@Nelson_2019">
        <w:r>
          <w:rPr>
            <w:rStyle w:val="InternetLink"/>
          </w:rPr>
          <w:t xml:space="preserve">2019</w:t>
        </w:r>
      </w:hyperlink>
      <w:r>
        <w:t xml:space="preserve">, 421).</w:t>
      </w:r>
      <w:r>
        <w:t xml:space="preserve"> </w:t>
      </w:r>
      <w:r>
        <w:t xml:space="preserve">They are much more likely to engage in sex work; a systematic</w:t>
      </w:r>
      <w:r>
        <w:t xml:space="preserve"> </w:t>
      </w:r>
      <w:r>
        <w:t xml:space="preserve">review shows that 37.9% of trans women in the US participate in sex</w:t>
      </w:r>
      <w:r>
        <w:t xml:space="preserve"> </w:t>
      </w:r>
      <w:r>
        <w:t xml:space="preserve">work, exposing them to a greater risk of HIV infection, 14.1%, and</w:t>
      </w:r>
      <w:r>
        <w:t xml:space="preserve"> </w:t>
      </w:r>
      <w:r>
        <w:t xml:space="preserve">up to 44.2% for trans sex workers of color (</w:t>
      </w:r>
      <w:bookmarkStart w:id="222" w:name="x1-17009"/>
      <w:bookmarkEnd w:id="222"/>
      <w:r>
        <w:t xml:space="preserve">Becasen et al. </w:t>
      </w:r>
      <w:hyperlink w:anchor="cite.0@Becasen_2019">
        <w:r>
          <w:rPr>
            <w:rStyle w:val="InternetLink"/>
          </w:rPr>
          <w:t xml:space="preserve">2019</w:t>
        </w:r>
      </w:hyperlink>
      <w:r>
        <w:t xml:space="preserve">, 2). Living conditions for</w:t>
      </w:r>
      <w:r>
        <w:t xml:space="preserve"> </w:t>
      </w:r>
      <w:r>
        <w:t xml:space="preserve">incarcerated trans women are inhumane, facing sexual assault,</w:t>
      </w:r>
      <w:r>
        <w:t xml:space="preserve"> </w:t>
      </w:r>
      <w:r>
        <w:t xml:space="preserve">exploitation, and abuse from fellow inmates as well as prison</w:t>
      </w:r>
      <w:r>
        <w:t xml:space="preserve"> </w:t>
      </w:r>
      <w:r>
        <w:t xml:space="preserve">staff (</w:t>
      </w:r>
      <w:bookmarkStart w:id="223" w:name="x1-17010"/>
      <w:bookmarkEnd w:id="223"/>
      <w:r>
        <w:t xml:space="preserve">Lamble</w:t>
      </w:r>
      <w:r>
        <w:t xml:space="preserve"> </w:t>
      </w:r>
      <w:hyperlink w:anchor="cite.0@Lamble_2011">
        <w:r>
          <w:rPr>
            <w:rStyle w:val="InternetLink"/>
          </w:rPr>
          <w:t xml:space="preserve">2011</w:t>
        </w:r>
      </w:hyperlink>
      <w:r>
        <w:t xml:space="preserve">, 243). Trans people are confronted</w:t>
      </w:r>
      <w:r>
        <w:t xml:space="preserve"> </w:t>
      </w:r>
      <w:r>
        <w:t xml:space="preserve">with the choice between abuse and cruelty, or placement in</w:t>
      </w:r>
      <w:r>
        <w:t xml:space="preserve"> </w:t>
      </w:r>
      <w:r>
        <w:t xml:space="preserve">protective custody, “which is usually implemented by placing them</w:t>
      </w:r>
      <w:r>
        <w:t xml:space="preserve"> </w:t>
      </w:r>
      <w:r>
        <w:t xml:space="preserve">in solitary confinement” (</w:t>
      </w:r>
      <w:bookmarkStart w:id="224" w:name="x1-17011"/>
      <w:bookmarkEnd w:id="224"/>
      <w:r>
        <w:t xml:space="preserve">Kulak</w:t>
      </w:r>
      <w:r>
        <w:t xml:space="preserve"> </w:t>
      </w:r>
      <w:hyperlink w:anchor="cite.0@Kulak_2018">
        <w:r>
          <w:rPr>
            <w:rStyle w:val="InternetLink"/>
          </w:rPr>
          <w:t xml:space="preserve">2018</w:t>
        </w:r>
      </w:hyperlink>
      <w:r>
        <w:t xml:space="preserve">, 300–1).</w:t>
      </w:r>
    </w:p>
    <w:p>
      <w:pPr>
        <w:pStyle w:val="TextBody"/>
      </w:pPr>
      <w:r>
        <w:t xml:space="preserve">This brief overview does not even take into</w:t>
      </w:r>
      <w:r>
        <w:t xml:space="preserve"> </w:t>
      </w:r>
      <w:r>
        <w:t xml:space="preserve">account the widespread prevalence of online hate speech, the lack</w:t>
      </w:r>
      <w:r>
        <w:t xml:space="preserve"> </w:t>
      </w:r>
      <w:r>
        <w:t xml:space="preserve">of positive representation in news and entertainment</w:t>
      </w:r>
      <w:r>
        <w:t xml:space="preserve"> </w:t>
      </w:r>
      <w:r>
        <w:t xml:space="preserve">media (</w:t>
      </w:r>
      <w:bookmarkStart w:id="225" w:name="x1-17012"/>
      <w:bookmarkEnd w:id="225"/>
      <w:r>
        <w:t xml:space="preserve">Bracco et al. </w:t>
      </w:r>
      <w:hyperlink w:anchor="cite.0@Bracco_2024">
        <w:r>
          <w:rPr>
            <w:rStyle w:val="InternetLink"/>
          </w:rPr>
          <w:t xml:space="preserve">2024</w:t>
        </w:r>
      </w:hyperlink>
      <w:bookmarkStart w:id="226" w:name="x1-17013"/>
      <w:bookmarkEnd w:id="226"/>
      <w:r>
        <w:t xml:space="preserve">; Mocarski et</w:t>
      </w:r>
      <w:r>
        <w:t xml:space="preserve"> </w:t>
      </w:r>
      <w:r>
        <w:t xml:space="preserve">al. </w:t>
      </w:r>
      <w:hyperlink w:anchor="cite.0@Mocarski_2019">
        <w:r>
          <w:rPr>
            <w:rStyle w:val="InternetLink"/>
          </w:rPr>
          <w:t xml:space="preserve">2019</w:t>
        </w:r>
      </w:hyperlink>
      <w:bookmarkStart w:id="227" w:name="x1-17014"/>
      <w:bookmarkEnd w:id="227"/>
      <w:r>
        <w:t xml:space="preserve">; Pham et al. </w:t>
      </w:r>
      <w:hyperlink w:anchor="cite.0@Pham_2020">
        <w:r>
          <w:rPr>
            <w:rStyle w:val="InternetLink"/>
          </w:rPr>
          <w:t xml:space="preserve">2020</w:t>
        </w:r>
      </w:hyperlink>
      <w:r>
        <w:t xml:space="preserve">), or the sexual objectification and</w:t>
      </w:r>
      <w:r>
        <w:t xml:space="preserve"> </w:t>
      </w:r>
      <w:r>
        <w:t xml:space="preserve">fetishization of trans people (</w:t>
      </w:r>
      <w:bookmarkStart w:id="228" w:name="x1-17015"/>
      <w:bookmarkEnd w:id="228"/>
      <w:r>
        <w:t xml:space="preserve">Anzani et</w:t>
      </w:r>
      <w:r>
        <w:t xml:space="preserve"> </w:t>
      </w:r>
      <w:r>
        <w:t xml:space="preserve">al. </w:t>
      </w:r>
      <w:hyperlink w:anchor="cite.0@Anzani_2021">
        <w:r>
          <w:rPr>
            <w:rStyle w:val="InternetLink"/>
          </w:rPr>
          <w:t xml:space="preserve">2021</w:t>
        </w:r>
      </w:hyperlink>
      <w:r>
        <w:t xml:space="preserve">). Nor does it</w:t>
      </w:r>
      <w:r>
        <w:t xml:space="preserve"> </w:t>
      </w:r>
      <w:r>
        <w:t xml:space="preserve">address the effects of internalized transphobia and shame, everyday</w:t>
      </w:r>
      <w:r>
        <w:t xml:space="preserve"> </w:t>
      </w:r>
      <w:r>
        <w:t xml:space="preserve">microaggressions (</w:t>
      </w:r>
      <w:bookmarkStart w:id="229" w:name="x1-17016"/>
      <w:bookmarkEnd w:id="229"/>
      <w:r>
        <w:t xml:space="preserve">Bockting et</w:t>
      </w:r>
      <w:r>
        <w:t xml:space="preserve"> </w:t>
      </w:r>
      <w:r>
        <w:t xml:space="preserve">al. </w:t>
      </w:r>
      <w:hyperlink w:anchor="cite.0@Bockting_2020">
        <w:r>
          <w:rPr>
            <w:rStyle w:val="InternetLink"/>
          </w:rPr>
          <w:t xml:space="preserve">2020</w:t>
        </w:r>
      </w:hyperlink>
      <w:bookmarkStart w:id="230" w:name="x1-17017"/>
      <w:bookmarkEnd w:id="230"/>
      <w:r>
        <w:t xml:space="preserve">; Nadal et al. </w:t>
      </w:r>
      <w:hyperlink w:anchor="cite.0@Nadal_2012">
        <w:r>
          <w:rPr>
            <w:rStyle w:val="InternetLink"/>
          </w:rPr>
          <w:t xml:space="preserve">2012</w:t>
        </w:r>
      </w:hyperlink>
      <w:r>
        <w:t xml:space="preserve">), or broader patterns of</w:t>
      </w:r>
      <w:r>
        <w:t xml:space="preserve"> </w:t>
      </w:r>
      <w:r>
        <w:t xml:space="preserve">dehumanization and political scapegoating (</w:t>
      </w:r>
      <w:bookmarkStart w:id="231" w:name="x1-17018"/>
      <w:bookmarkEnd w:id="231"/>
      <w:r>
        <w:t xml:space="preserve">Cascalheira 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232" w:name="x1-17019"/>
      <w:bookmarkEnd w:id="232"/>
      <w:r>
        <w:t xml:space="preserve">; Last et</w:t>
      </w:r>
      <w:r>
        <w:t xml:space="preserve"> </w:t>
      </w:r>
      <w:r>
        <w:t xml:space="preserve">al. </w:t>
      </w:r>
      <w:hyperlink w:anchor="cite.0@Last_2025">
        <w:r>
          <w:rPr>
            <w:rStyle w:val="InternetLink"/>
          </w:rPr>
          <w:t xml:space="preserve">2025</w:t>
        </w:r>
      </w:hyperlink>
      <w:r>
        <w:t xml:space="preserve">), and mental health</w:t>
      </w:r>
      <w:r>
        <w:t xml:space="preserve"> </w:t>
      </w:r>
      <w:r>
        <w:t xml:space="preserve">implications of sports exclusion and bathroom usage restrictions</w:t>
      </w:r>
      <w:r>
        <w:t xml:space="preserve"> </w:t>
      </w:r>
      <w:r>
        <w:t xml:space="preserve">for trans young people (</w:t>
      </w:r>
      <w:bookmarkStart w:id="233" w:name="x1-17020"/>
      <w:bookmarkEnd w:id="233"/>
      <w:r>
        <w:t xml:space="preserve">DeChants et</w:t>
      </w:r>
      <w:r>
        <w:t xml:space="preserve"> </w:t>
      </w:r>
      <w:r>
        <w:t xml:space="preserve">al. </w:t>
      </w:r>
      <w:hyperlink w:anchor="cite.0@DeChants_2024">
        <w:r>
          <w:rPr>
            <w:rStyle w:val="InternetLink"/>
          </w:rPr>
          <w:t xml:space="preserve">2024</w:t>
        </w:r>
      </w:hyperlink>
      <w:bookmarkStart w:id="234" w:name="x1-17021"/>
      <w:bookmarkEnd w:id="234"/>
      <w:r>
        <w:t xml:space="preserve">; DeChants et al. </w:t>
      </w:r>
      <w:hyperlink w:anchor="cite.0@DeChants_2025">
        <w:r>
          <w:rPr>
            <w:rStyle w:val="InternetLink"/>
          </w:rPr>
          <w:t xml:space="preserve">2025</w:t>
        </w:r>
      </w:hyperlink>
      <w:r>
        <w:t xml:space="preserve">). Most of all, those in search of</w:t>
      </w:r>
      <w:r>
        <w:t xml:space="preserve"> </w:t>
      </w:r>
      <w:r>
        <w:t xml:space="preserve">medically necessary care face excessive barriers through</w:t>
      </w:r>
      <w:r>
        <w:t xml:space="preserve"> </w:t>
      </w:r>
      <w:r>
        <w:t xml:space="preserve">institutional segregation, ongoing pathologization, and gatekeeping</w:t>
      </w:r>
      <w:r>
        <w:t xml:space="preserve"> </w:t>
      </w:r>
      <w:r>
        <w:t xml:space="preserve">obstacles (</w:t>
      </w:r>
      <w:bookmarkStart w:id="235" w:name="x1-17022"/>
      <w:bookmarkEnd w:id="235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236" w:name="x1-17023"/>
      <w:bookmarkEnd w:id="236"/>
      <w:r>
        <w:t xml:space="preserve">,</w:t>
      </w:r>
      <w:r>
        <w:t xml:space="preserve"> </w:t>
      </w:r>
      <w:hyperlink w:anchor="cite.0@Ashley_2024">
        <w:r>
          <w:rPr>
            <w:rStyle w:val="InternetLink"/>
          </w:rPr>
          <w:t xml:space="preserve">2024</w:t>
        </w:r>
      </w:hyperlink>
      <w:bookmarkStart w:id="237" w:name="x1-17024"/>
      <w:bookmarkEnd w:id="237"/>
      <w:r>
        <w:t xml:space="preserve">; Berrian et</w:t>
      </w:r>
      <w:r>
        <w:t xml:space="preserve"> </w:t>
      </w:r>
      <w:r>
        <w:t xml:space="preserve">al. </w:t>
      </w:r>
      <w:hyperlink w:anchor="cite.0@Berrian_2025">
        <w:r>
          <w:rPr>
            <w:rStyle w:val="InternetLink"/>
          </w:rPr>
          <w:t xml:space="preserve">2025</w:t>
        </w:r>
      </w:hyperlink>
      <w:bookmarkStart w:id="238" w:name="x1-17025"/>
      <w:bookmarkEnd w:id="238"/>
      <w:r>
        <w:t xml:space="preserve">; Wright et al. </w:t>
      </w:r>
      <w:hyperlink w:anchor="cite.0@Wright_2021">
        <w:r>
          <w:rPr>
            <w:rStyle w:val="InternetLink"/>
          </w:rPr>
          <w:t xml:space="preserve">2021</w:t>
        </w:r>
      </w:hyperlink>
      <w:r>
        <w:t xml:space="preserve">). In conclusion, these realities</w:t>
      </w:r>
      <w:r>
        <w:t xml:space="preserve"> </w:t>
      </w:r>
      <w:r>
        <w:t xml:space="preserve">demonstrate how trans and gender diverse communities categorically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enjoy the</w:t>
      </w:r>
      <w:r>
        <w:t xml:space="preserve"> </w:t>
      </w:r>
      <w:r>
        <w:t xml:space="preserve">presumed “benefits” of their assigned sex. Systemic hardships faced</w:t>
      </w:r>
      <w:r>
        <w:t xml:space="preserve"> </w:t>
      </w:r>
      <w:r>
        <w:t xml:space="preserve">by marginalized trans people closely mirror feminist critiques of</w:t>
      </w:r>
      <w:r>
        <w:t xml:space="preserve"> </w:t>
      </w:r>
      <w:r>
        <w:t xml:space="preserve">patriarchal oppression in several ways. Dominant structures of</w:t>
      </w:r>
      <w:r>
        <w:t xml:space="preserve"> </w:t>
      </w:r>
      <w:r>
        <w:t xml:space="preserve">gendered power affect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women, and gender diverse groups</w:t>
      </w:r>
      <w:r>
        <w:t xml:space="preserve"> </w:t>
      </w:r>
      <w:r>
        <w:t xml:space="preserve">alike.</w:t>
      </w:r>
    </w:p>
    <w:p>
      <w:pPr>
        <w:pStyle w:val="TextBody"/>
      </w:pPr>
      <w:r>
        <w:t xml:space="preserve">From Kimberlé</w:t>
      </w:r>
      <w:r>
        <w:t xml:space="preserve"> </w:t>
      </w:r>
      <w:bookmarkStart w:id="239" w:name="x1-17026"/>
      <w:bookmarkEnd w:id="239"/>
      <w:r>
        <w:t xml:space="preserve">Crenshaw</w:t>
      </w:r>
      <w:r>
        <w:t xml:space="preserve"> </w:t>
      </w:r>
      <w:r>
        <w:t xml:space="preserve">(</w:t>
      </w:r>
      <w:hyperlink w:anchor="cite.0@Crenshaw_1989">
        <w:r>
          <w:rPr>
            <w:rStyle w:val="InternetLink"/>
          </w:rPr>
          <w:t xml:space="preserve">1989</w:t>
        </w:r>
      </w:hyperlink>
      <w:r>
        <w:t xml:space="preserve">), we learn that in</w:t>
      </w:r>
      <w:r>
        <w:t xml:space="preserve"> </w:t>
      </w:r>
      <w:r>
        <w:t xml:space="preserve">reducing the compound structures of oppressive forces to</w:t>
      </w:r>
      <w:r>
        <w:t xml:space="preserve"> </w:t>
      </w:r>
      <w:r>
        <w:t xml:space="preserve">one-dimensional categories, we risk neglecting those who are most</w:t>
      </w:r>
      <w:r>
        <w:t xml:space="preserve"> </w:t>
      </w:r>
      <w:r>
        <w:t xml:space="preserve">affected (166–7). By locating privilege on a singular axis of</w:t>
      </w:r>
      <w:r>
        <w:t xml:space="preserve"> </w:t>
      </w:r>
      <w:r>
        <w:t xml:space="preserve">sex, many intersecting and aligned struggles are disregarded.</w:t>
      </w:r>
      <w:r>
        <w:t xml:space="preserve"> </w:t>
      </w:r>
      <w:r>
        <w:t xml:space="preserve">Crenshaw argues for a bottom-up approach—one that centers the needs</w:t>
      </w:r>
      <w:r>
        <w:t xml:space="preserve"> </w:t>
      </w:r>
      <w:r>
        <w:t xml:space="preserve">and problems of the most disadvantaged—in favor of governing</w:t>
      </w:r>
      <w:r>
        <w:t xml:space="preserve"> </w:t>
      </w:r>
      <w:r>
        <w:t xml:space="preserve">top-down institutional perspectives that primarily reflect dominant</w:t>
      </w:r>
      <w:r>
        <w:t xml:space="preserve"> </w:t>
      </w:r>
      <w:r>
        <w:t xml:space="preserve">positions (145, 167). “[T]here is more to gain by collectively</w:t>
      </w:r>
      <w:r>
        <w:t xml:space="preserve"> </w:t>
      </w:r>
      <w:r>
        <w:t xml:space="preserve">challenging the hierarchy rather than by each discriminatee</w:t>
      </w:r>
      <w:r>
        <w:t xml:space="preserve"> </w:t>
      </w:r>
      <w:r>
        <w:t xml:space="preserve">individually seeking to protect her source of privilege within the</w:t>
      </w:r>
      <w:r>
        <w:t xml:space="preserve"> </w:t>
      </w:r>
      <w:r>
        <w:t xml:space="preserve">hierarchy” (145). While Crenshaw is mostly oriented toward</w:t>
      </w:r>
      <w:r>
        <w:t xml:space="preserve"> </w:t>
      </w:r>
      <w:r>
        <w:t xml:space="preserve">civil rights from a legal background,</w:t>
      </w:r>
      <w:r>
        <w:t xml:space="preserve"> </w:t>
      </w:r>
      <w:bookmarkStart w:id="240" w:name="x1-17027"/>
      <w:bookmarkEnd w:id="240"/>
      <w:r>
        <w:t xml:space="preserve">Collins’</w:t>
      </w:r>
      <w:r>
        <w:t xml:space="preserve"> </w:t>
      </w:r>
      <w:r>
        <w:rPr>
          <w:iCs/>
          <w:i/>
        </w:rPr>
        <w:t xml:space="preserve">matrix of domination</w:t>
      </w:r>
      <w:r>
        <w:t xml:space="preserve"> </w:t>
      </w:r>
      <w:r>
        <w:t xml:space="preserve">conveys a similar message, but from an epistemological and</w:t>
      </w:r>
      <w:r>
        <w:t xml:space="preserve"> </w:t>
      </w:r>
      <w:r>
        <w:t xml:space="preserve">sociocultural angle. Collins argues that oppression manifests</w:t>
      </w:r>
      <w:r>
        <w:t xml:space="preserve"> </w:t>
      </w:r>
      <w:r>
        <w:t xml:space="preserve">within structural and institutional hegemonic systems that extend</w:t>
      </w:r>
      <w:r>
        <w:t xml:space="preserve"> </w:t>
      </w:r>
      <w:r>
        <w:t xml:space="preserve">well into the interpersonal domain. “Placing African-American women</w:t>
      </w:r>
      <w:r>
        <w:t xml:space="preserve"> </w:t>
      </w:r>
      <w:r>
        <w:t xml:space="preserve">and other excluded groups in the center of analysis opens up</w:t>
      </w:r>
      <w:r>
        <w:t xml:space="preserve"> </w:t>
      </w:r>
      <w:r>
        <w:t xml:space="preserve">possibilities for a both/and conceptual stance, one in which all</w:t>
      </w:r>
      <w:r>
        <w:t xml:space="preserve"> </w:t>
      </w:r>
      <w:r>
        <w:t xml:space="preserve">groups possess varying amounts of penalty and privilege in one</w:t>
      </w:r>
      <w:r>
        <w:t xml:space="preserve"> </w:t>
      </w:r>
      <w:r>
        <w:t xml:space="preserve">historically created system” (Collins</w:t>
      </w:r>
      <w:r>
        <w:t xml:space="preserve"> 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, 225).</w:t>
      </w:r>
    </w:p>
    <w:p>
      <w:pPr>
        <w:pStyle w:val="TextBody"/>
      </w:pPr>
      <w:bookmarkStart w:id="241" w:name="x1-17028"/>
      <w:bookmarkEnd w:id="241"/>
      <w:r>
        <w:t xml:space="preserve">McConnell et</w:t>
      </w:r>
      <w:r>
        <w:t xml:space="preserve"> </w:t>
      </w:r>
      <w:r>
        <w:t xml:space="preserve">al. (</w:t>
      </w:r>
      <w:hyperlink w:anchor="cite.0@McConnell_2016">
        <w:r>
          <w:rPr>
            <w:rStyle w:val="InternetLink"/>
          </w:rPr>
          <w:t xml:space="preserve">2016</w:t>
        </w:r>
      </w:hyperlink>
      <w:r>
        <w:t xml:space="preserve">) attended</w:t>
      </w:r>
      <w:r>
        <w:t xml:space="preserve"> </w:t>
      </w:r>
      <w:r>
        <w:t xml:space="preserve">Michfest in its 2013 iteration. Fitting within a broader research</w:t>
      </w:r>
      <w:r>
        <w:t xml:space="preserve"> </w:t>
      </w:r>
      <w:r>
        <w:t xml:space="preserve">project around feminism, empowerment, and transgender inclusion at</w:t>
      </w:r>
      <w:r>
        <w:t xml:space="preserve"> </w:t>
      </w:r>
      <w:r>
        <w:t xml:space="preserve">the festival (7), they highlight tensions in Michfest’s</w:t>
      </w:r>
      <w:r>
        <w:t xml:space="preserve"> </w:t>
      </w:r>
      <w:r>
        <w:t xml:space="preserve">population—and the safe space that it offers to its intended</w:t>
      </w:r>
      <w:r>
        <w:t xml:space="preserve"> </w:t>
      </w:r>
      <w:r>
        <w:t xml:space="preserve">audience—through the lens of the</w:t>
      </w:r>
      <w:r>
        <w:t xml:space="preserve"> </w:t>
      </w:r>
      <w:r>
        <w:rPr>
          <w:iCs/>
          <w:i/>
        </w:rPr>
        <w:t xml:space="preserve">counterspaces</w:t>
      </w:r>
      <w:r>
        <w:t xml:space="preserve"> </w:t>
      </w:r>
      <w:r>
        <w:t xml:space="preserve">framework, developed by</w:t>
      </w:r>
      <w:r>
        <w:t xml:space="preserve"> </w:t>
      </w:r>
      <w:bookmarkStart w:id="242" w:name="x1-17029"/>
      <w:bookmarkEnd w:id="242"/>
      <w:r>
        <w:t xml:space="preserve">Case and Hunter (</w:t>
      </w:r>
      <w:hyperlink w:anchor="cite.0@Case_2012">
        <w:r>
          <w:rPr>
            <w:rStyle w:val="InternetLink"/>
          </w:rPr>
          <w:t xml:space="preserve">2012</w:t>
        </w:r>
      </w:hyperlink>
      <w:r>
        <w:t xml:space="preserve">). The authors highlight that “although</w:t>
      </w:r>
      <w:r>
        <w:t xml:space="preserve"> </w:t>
      </w:r>
      <w:r>
        <w:t xml:space="preserve">Michfest was a site of safety and self-enhancement for many</w:t>
      </w:r>
      <w:r>
        <w:t xml:space="preserve"> </w:t>
      </w:r>
      <w:r>
        <w:t xml:space="preserve">attendees around their identities as feminist, lesbian women, it</w:t>
      </w:r>
      <w:r>
        <w:t xml:space="preserve"> </w:t>
      </w:r>
      <w:r>
        <w:t xml:space="preserve">also necessitated self-protection in response to oppressive</w:t>
      </w:r>
      <w:r>
        <w:t xml:space="preserve"> </w:t>
      </w:r>
      <w:r>
        <w:t xml:space="preserve">experiences for groups marginalized within the festival, such as</w:t>
      </w:r>
      <w:r>
        <w:t xml:space="preserve"> </w:t>
      </w:r>
      <w:r>
        <w:t xml:space="preserve">women of color and those who supported trans</w:t>
      </w:r>
      <w:r>
        <w:t xml:space="preserve"> </w:t>
      </w:r>
      <w:r>
        <w:t xml:space="preserve">inclusion” (McConnell et al. </w:t>
      </w:r>
      <w:hyperlink w:anchor="cite.0@McConnell_2016">
        <w:r>
          <w:rPr>
            <w:rStyle w:val="InternetLink"/>
          </w:rPr>
          <w:t xml:space="preserve">2016</w:t>
        </w:r>
      </w:hyperlink>
      <w:r>
        <w:t xml:space="preserve">, 12). These findings illustrate</w:t>
      </w:r>
      <w:r>
        <w:t xml:space="preserve"> </w:t>
      </w:r>
      <w:r>
        <w:t xml:space="preserve">that power dynamics recurse within marginalized groups, and that</w:t>
      </w:r>
      <w:r>
        <w:t xml:space="preserve"> </w:t>
      </w:r>
      <w:r>
        <w:t xml:space="preserve">attention to the complexity and interactive nature of these</w:t>
      </w:r>
      <w:r>
        <w:t xml:space="preserve"> </w:t>
      </w:r>
      <w:r>
        <w:t xml:space="preserve">dynamics is indispensable for fostering just and inclusive</w:t>
      </w:r>
      <w:r>
        <w:t xml:space="preserve"> </w:t>
      </w:r>
      <w:r>
        <w:t xml:space="preserve">environments. Research on group dynamics within safe spaces</w:t>
      </w:r>
      <w:r>
        <w:t xml:space="preserve"> </w:t>
      </w:r>
      <w:r>
        <w:t xml:space="preserve">provides a framework grounded in practice; and these findings are a</w:t>
      </w:r>
      <w:r>
        <w:t xml:space="preserve"> </w:t>
      </w:r>
      <w:r>
        <w:t xml:space="preserve">tangible reflection of the perspectives of intersectional thinkers</w:t>
      </w:r>
      <w:r>
        <w:t xml:space="preserve"> </w:t>
      </w:r>
      <w:r>
        <w:t xml:space="preserve">like Crenshaw and Collins. By imagining privilege as a scalar</w:t>
      </w:r>
      <w:r>
        <w:t xml:space="preserve"> </w:t>
      </w:r>
      <w:r>
        <w:t xml:space="preserve">quantity, spaces that tend to remove but a single layer of</w:t>
      </w:r>
      <w:r>
        <w:t xml:space="preserve"> </w:t>
      </w:r>
      <w:r>
        <w:t xml:space="preserve">oppression emerge—inducing new complexities and undercurrents.</w:t>
      </w:r>
      <w:r>
        <w:t xml:space="preserve"> </w:t>
      </w:r>
      <w:r>
        <w:t xml:space="preserve">McConnell et al. conclude, “Paradoxically, we may become most aware</w:t>
      </w:r>
      <w:r>
        <w:t xml:space="preserve"> </w:t>
      </w:r>
      <w:r>
        <w:t xml:space="preserve">of our differences in settings organized around some aspect of</w:t>
      </w:r>
      <w:r>
        <w:t xml:space="preserve"> </w:t>
      </w:r>
      <w:r>
        <w:t xml:space="preserve">sameness; our challenge then becomes how to collectively harness</w:t>
      </w:r>
      <w:r>
        <w:t xml:space="preserve"> </w:t>
      </w:r>
      <w:r>
        <w:t xml:space="preserve">the strengths of each in the service of justice” (14).</w:t>
      </w:r>
    </w:p>
    <w:p>
      <w:pPr>
        <w:pStyle w:val="TextBody"/>
      </w:pPr>
      <w:r>
        <w:t xml:space="preserve">The intersection of transphobia and</w:t>
      </w:r>
      <w:r>
        <w:t xml:space="preserve"> </w:t>
      </w:r>
      <w:r>
        <w:t xml:space="preserve">misogyny—transmisogyny—has been explored by author</w:t>
      </w:r>
      <w:r>
        <w:t xml:space="preserve"> </w:t>
      </w:r>
      <w:r>
        <w:t xml:space="preserve">Julia (</w:t>
      </w:r>
      <w:bookmarkStart w:id="243" w:name="x1-17030"/>
      <w:bookmarkEnd w:id="243"/>
      <w:r>
        <w:t xml:space="preserve">Serano</w:t>
      </w:r>
      <w:r>
        <w:t xml:space="preserve"> </w:t>
      </w:r>
      <w:hyperlink w:anchor="cite.0@Serano_2016">
        <w:r>
          <w:rPr>
            <w:rStyle w:val="InternetLink"/>
          </w:rPr>
          <w:t xml:space="preserve">2016</w:t>
        </w:r>
      </w:hyperlink>
      <w:r>
        <w:t xml:space="preserve">, 15) in</w:t>
      </w:r>
      <w:r>
        <w:t xml:space="preserve"> </w:t>
      </w:r>
      <w:r>
        <w:rPr>
          <w:iCs/>
          <w:i/>
        </w:rPr>
        <w:t xml:space="preserve">Whipping Girl</w:t>
      </w:r>
      <w:r>
        <w:t xml:space="preserve">. She defines</w:t>
      </w:r>
      <w:r>
        <w:t xml:space="preserve"> </w:t>
      </w:r>
      <w:r>
        <w:t xml:space="preserve">transmisogyny as discrimination specifically targeted at</w:t>
      </w:r>
      <w:r>
        <w:t xml:space="preserve"> </w:t>
      </w:r>
      <w:r>
        <w:t xml:space="preserve">transfeminine people, “It is our expressions of femininity and our</w:t>
      </w:r>
      <w:r>
        <w:t xml:space="preserve"> </w:t>
      </w:r>
      <w:r>
        <w:t xml:space="preserve">desire to be female that become sensationalized, sexualized, and</w:t>
      </w:r>
      <w:r>
        <w:t xml:space="preserve"> </w:t>
      </w:r>
      <w:r>
        <w:t xml:space="preserve">trivialized by others” (14). At the center of this hostility</w:t>
      </w:r>
      <w:r>
        <w:t xml:space="preserve"> </w:t>
      </w:r>
      <w:r>
        <w:t xml:space="preserve">lies misogyny; femininity or femaleness pictured as weak,</w:t>
      </w:r>
      <w:r>
        <w:t xml:space="preserve"> </w:t>
      </w:r>
      <w:r>
        <w:t xml:space="preserve">emotional, soft, dependent, and inferior to masculinity or</w:t>
      </w:r>
      <w:r>
        <w:t xml:space="preserve"> </w:t>
      </w:r>
      <w:r>
        <w:t xml:space="preserve">maleness. It is no surprise than, that anyone wiling to embrace</w:t>
      </w:r>
      <w:r>
        <w:t xml:space="preserve"> </w:t>
      </w:r>
      <w:r>
        <w:t xml:space="preserve">this role will be subject to extreme mockery and contempt—to be</w:t>
      </w:r>
      <w:r>
        <w:t xml:space="preserve"> </w:t>
      </w:r>
      <w:r>
        <w:t xml:space="preserve">“hyperfeminized” and “hypersexualized” (15–16). Transmisogyny</w:t>
      </w:r>
      <w:r>
        <w:t xml:space="preserve"> </w:t>
      </w:r>
      <w:r>
        <w:t xml:space="preserve">is a caricature of misogyny that equally ridicules the failure to</w:t>
      </w:r>
      <w:r>
        <w:t xml:space="preserve"> </w:t>
      </w:r>
      <w:r>
        <w:t xml:space="preserve">adequately</w:t>
      </w:r>
      <w:r>
        <w:t xml:space="preserve"> </w:t>
      </w:r>
      <w:r>
        <w:rPr>
          <w:iCs/>
          <w:i/>
        </w:rPr>
        <w:t xml:space="preserve">enact</w:t>
      </w:r>
      <w:r>
        <w:t xml:space="preserve"> </w:t>
      </w:r>
      <w:r>
        <w:t xml:space="preserve">femininity, as well as displaying hyperfemininity and the desire</w:t>
      </w:r>
      <w:r>
        <w:t xml:space="preserve"> </w:t>
      </w:r>
      <w:r>
        <w:t xml:space="preserve">for feminine expression itself. Serano advocates for an</w:t>
      </w:r>
      <w:r>
        <w:t xml:space="preserve"> </w:t>
      </w:r>
      <w:r>
        <w:t xml:space="preserve">intersectional approach necessarily situated within feminism, to</w:t>
      </w:r>
      <w:r>
        <w:t xml:space="preserve"> </w:t>
      </w:r>
      <w:r>
        <w:t xml:space="preserve">“challenge the idea that femininity is inferior to masculinity and</w:t>
      </w:r>
      <w:r>
        <w:t xml:space="preserve"> </w:t>
      </w:r>
      <w:r>
        <w:t xml:space="preserve">that femaleness is inferior to maleness. In other words, by</w:t>
      </w:r>
      <w:r>
        <w:t xml:space="preserve"> </w:t>
      </w:r>
      <w:r>
        <w:t xml:space="preserve">necessity, trans activism must be at its core a feminist</w:t>
      </w:r>
      <w:r>
        <w:t xml:space="preserve"> </w:t>
      </w:r>
      <w:r>
        <w:t xml:space="preserve">movement” (16).</w:t>
      </w:r>
    </w:p>
    <w:p>
      <w:pPr>
        <w:pStyle w:val="TextBody"/>
      </w:pPr>
      <w:r>
        <w:t xml:space="preserve">While cautiously aware of the false equivalence</w:t>
      </w:r>
      <w:r>
        <w:t xml:space="preserve"> </w:t>
      </w:r>
      <w:r>
        <w:t xml:space="preserve">underlying the juxtaposition of gender and racial conflict, there</w:t>
      </w:r>
      <w:r>
        <w:t xml:space="preserve"> </w:t>
      </w:r>
      <w:r>
        <w:t xml:space="preserve">are conclusions we can safely draw from the insights learned from</w:t>
      </w:r>
      <w:r>
        <w:t xml:space="preserve"> </w:t>
      </w:r>
      <w:r>
        <w:t xml:space="preserve">reductive and polarizing frameworks of privilege. We should strive</w:t>
      </w:r>
      <w:r>
        <w:t xml:space="preserve"> </w:t>
      </w:r>
      <w:r>
        <w:t xml:space="preserve">to empower communities that acknowledge diverse accounts of gender</w:t>
      </w:r>
      <w:r>
        <w:t xml:space="preserve"> </w:t>
      </w:r>
      <w:r>
        <w:t xml:space="preserve">and sexed embodiment—within a multidimensional matrix along with</w:t>
      </w:r>
      <w:r>
        <w:t xml:space="preserve"> </w:t>
      </w:r>
      <w:r>
        <w:t xml:space="preserve">race, ethnicity, class, sexuality, ability, age, religion, and</w:t>
      </w:r>
      <w:r>
        <w:t xml:space="preserve"> </w:t>
      </w:r>
      <w:r>
        <w:t xml:space="preserve">more—rather than sustaining abstract binaries that exacerbate</w:t>
      </w:r>
      <w:r>
        <w:t xml:space="preserve"> </w:t>
      </w:r>
      <w:r>
        <w:t xml:space="preserve">divisions and reinforce power imbalance.</w:t>
      </w:r>
    </w:p>
    <w:bookmarkEnd w:id="244"/>
    <w:bookmarkStart w:id="249" w:name="poltical-identity"/>
    <w:p>
      <w:pPr>
        <w:pStyle w:val="Heading4"/>
      </w:pPr>
      <w:bookmarkStart w:id="245" w:name="x1-18000"/>
      <w:bookmarkEnd w:id="245"/>
      <w:r>
        <w:t xml:space="preserve">Poltical</w:t>
      </w:r>
      <w:r>
        <w:t xml:space="preserve"> </w:t>
      </w:r>
      <w:r>
        <w:t xml:space="preserve">Identity</w:t>
      </w:r>
    </w:p>
    <w:p>
      <w:pPr>
        <w:pStyle w:val="FirstParagraph"/>
      </w:pPr>
      <w:r>
        <w:t xml:space="preserve">The website</w:t>
      </w:r>
      <w:r>
        <w:t xml:space="preserve"> </w:t>
      </w:r>
      <w:hyperlink r:id="rId246">
        <w:r>
          <w:rPr>
            <w:rStyle w:val="InternetLink"/>
          </w:rPr>
          <w:t xml:space="preserve">https://feministcurrent.com</w:t>
        </w:r>
      </w:hyperlink>
      <w:r>
        <w:t xml:space="preserve">, founded by the Canadian PPC</w:t>
      </w:r>
      <w:r>
        <w:t xml:space="preserve"> </w:t>
      </w:r>
      <w:r>
        <w:t xml:space="preserve">candidate Meghan Murphy, features an article from C.K.</w:t>
      </w:r>
      <w:r>
        <w:t xml:space="preserve"> </w:t>
      </w:r>
      <w:r>
        <w:t xml:space="preserve">Egbert (</w:t>
      </w:r>
      <w:bookmarkStart w:id="247" w:name="x1-18001"/>
      <w:bookmarkEnd w:id="247"/>
      <w:hyperlink w:anchor="cite.0@Egbert_2014">
        <w:r>
          <w:rPr>
            <w:rStyle w:val="InternetLink"/>
          </w:rPr>
          <w:t xml:space="preserve">2016</w:t>
        </w:r>
      </w:hyperlink>
      <w:r>
        <w:t xml:space="preserve">). She writes that womanhood is not</w:t>
      </w:r>
      <w:r>
        <w:t xml:space="preserve"> </w:t>
      </w:r>
      <w:r>
        <w:t xml:space="preserve">to be traced back to genitalia, but it is homogenized into a</w:t>
      </w:r>
      <w:r>
        <w:t xml:space="preserve"> </w:t>
      </w:r>
      <w:r>
        <w:t xml:space="preserve">political identity—</w:t>
      </w:r>
      <w:r>
        <w:rPr>
          <w:iCs/>
          <w:i/>
        </w:rPr>
        <w:t xml:space="preserve">ex</w:t>
      </w:r>
      <w:r>
        <w:rPr>
          <w:iCs/>
          <w:i/>
        </w:rPr>
        <w:t xml:space="preserve"> </w:t>
      </w:r>
      <w:r>
        <w:rPr>
          <w:iCs/>
          <w:i/>
        </w:rPr>
        <w:t xml:space="preserve">negativo</w:t>
      </w:r>
      <w:r>
        <w:t xml:space="preserve">. Womanhood is signified by placing it in</w:t>
      </w:r>
      <w:r>
        <w:t xml:space="preserve"> </w:t>
      </w:r>
      <w:r>
        <w:t xml:space="preserve">opposition to the male position. Woman is most of all</w:t>
      </w:r>
      <w:r>
        <w:t xml:space="preserve"> </w:t>
      </w:r>
      <w:r>
        <w:rPr>
          <w:iCs/>
          <w:i/>
        </w:rPr>
        <w:t xml:space="preserve">not-a-man</w:t>
      </w:r>
      <w:r>
        <w:t xml:space="preserve">:</w:t>
      </w:r>
    </w:p>
    <w:p>
      <w:pPr>
        <w:pStyle w:val="BlockText"/>
      </w:pPr>
      <w:r>
        <w:t xml:space="preserve">People often fail to recognize that “woman” is</w:t>
      </w:r>
      <w:r>
        <w:t xml:space="preserve"> </w:t>
      </w:r>
      <w:r>
        <w:t xml:space="preserve">not a personal identity but a political identity based upon a</w:t>
      </w:r>
      <w:r>
        <w:t xml:space="preserve"> </w:t>
      </w:r>
      <w:r>
        <w:t xml:space="preserve">shared experience of oppression. The purpose of certain women-only</w:t>
      </w:r>
      <w:r>
        <w:t xml:space="preserve"> </w:t>
      </w:r>
      <w:r>
        <w:t xml:space="preserve">spaces is not about excluding those with or without a particular</w:t>
      </w:r>
      <w:r>
        <w:t xml:space="preserve"> </w:t>
      </w:r>
      <w:r>
        <w:t xml:space="preserve">genitalia [</w:t>
      </w:r>
      <w:r>
        <w:rPr>
          <w:iCs/>
          <w:i/>
        </w:rPr>
        <w:t xml:space="preserve">sic</w:t>
      </w:r>
      <w:r>
        <w:t xml:space="preserve">] (we</w:t>
      </w:r>
      <w:r>
        <w:t xml:space="preserve"> </w:t>
      </w:r>
      <w:r>
        <w:t xml:space="preserve">didn’t decide that having vaginas and uteruses made one</w:t>
      </w:r>
      <w:r>
        <w:t xml:space="preserve"> </w:t>
      </w:r>
      <w:r>
        <w:t xml:space="preserve">subordinate; men did) or excluding those with a particular gender</w:t>
      </w:r>
      <w:r>
        <w:t xml:space="preserve"> </w:t>
      </w:r>
      <w:r>
        <w:t xml:space="preserve">identity. This isn’t about how strongly one identifies as a woman,</w:t>
      </w:r>
      <w:r>
        <w:t xml:space="preserve"> </w:t>
      </w:r>
      <w:r>
        <w:t xml:space="preserve">whether one might subsequently be seen and treated as a woman, or</w:t>
      </w:r>
      <w:r>
        <w:t xml:space="preserve"> </w:t>
      </w:r>
      <w:r>
        <w:t xml:space="preserve">whether one is marginalized and disadvantaged by gender hierarchy</w:t>
      </w:r>
      <w:r>
        <w:t xml:space="preserve"> </w:t>
      </w:r>
      <w:r>
        <w:t xml:space="preserve">(for example, gay men are marginalized by patriarchy even though</w:t>
      </w:r>
      <w:r>
        <w:t xml:space="preserve"> </w:t>
      </w:r>
      <w:r>
        <w:t xml:space="preserve">they are men). It is about controlling for the experience of male</w:t>
      </w:r>
      <w:r>
        <w:t xml:space="preserve"> </w:t>
      </w:r>
      <w:r>
        <w:t xml:space="preserve">privilege (para. 6).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It is not the experience of living or having</w:t>
      </w:r>
      <w:r>
        <w:t xml:space="preserve"> </w:t>
      </w:r>
      <w:r>
        <w:t xml:space="preserve">lived through oppression that matters, not the formation of the</w:t>
      </w:r>
      <w:r>
        <w:t xml:space="preserve"> </w:t>
      </w:r>
      <w:r>
        <w:t xml:space="preserve">subject through societal structures; it is the privilege inherently</w:t>
      </w:r>
      <w:r>
        <w:t xml:space="preserve"> </w:t>
      </w:r>
      <w:r>
        <w:t xml:space="preserve">contained within manhood that defines the female</w:t>
      </w:r>
      <w:r>
        <w:t xml:space="preserve"> </w:t>
      </w:r>
      <w:r>
        <w:t xml:space="preserve">body—</w:t>
      </w:r>
      <w:r>
        <w:rPr>
          <w:iCs/>
          <w:i/>
        </w:rPr>
        <w:t xml:space="preserve">a priori</w:t>
      </w:r>
      <w:r>
        <w:t xml:space="preserve">. An</w:t>
      </w:r>
      <w:r>
        <w:t xml:space="preserve"> </w:t>
      </w:r>
      <w:r>
        <w:t xml:space="preserve">identity manifested at birth, not temporally constructed and</w:t>
      </w:r>
      <w:r>
        <w:t xml:space="preserve"> </w:t>
      </w:r>
      <w:r>
        <w:t xml:space="preserve">continually evolving, but afforded by virtue of a presupposed</w:t>
      </w:r>
      <w:r>
        <w:t xml:space="preserve"> </w:t>
      </w:r>
      <w:r>
        <w:t xml:space="preserve">victimhood. After all, maybe one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born a woman.</w:t>
      </w:r>
    </w:p>
    <w:p>
      <w:pPr>
        <w:pStyle w:val="TextBody"/>
      </w:pPr>
      <w:r>
        <w:t xml:space="preserve">In Monique</w:t>
      </w:r>
      <w:r>
        <w:t xml:space="preserve"> </w:t>
      </w:r>
      <w:bookmarkStart w:id="248" w:name="x1-18002"/>
      <w:bookmarkEnd w:id="248"/>
      <w:r>
        <w:t xml:space="preserve">Wittig’s</w:t>
      </w:r>
      <w:r>
        <w:t xml:space="preserve"> </w:t>
      </w:r>
      <w:r>
        <w:t xml:space="preserve">partially eponymous essay “One is Not Born a Woman,” she draws from</w:t>
      </w:r>
      <w:r>
        <w:t xml:space="preserve"> </w:t>
      </w:r>
      <w:r>
        <w:t xml:space="preserve">de Beauvoir’s widely celebrated aphorism to posit a materialist</w:t>
      </w:r>
      <w:r>
        <w:t xml:space="preserve"> </w:t>
      </w:r>
      <w:r>
        <w:t xml:space="preserve">feminist approach, women as a</w:t>
      </w:r>
      <w:r>
        <w:t xml:space="preserve"> </w:t>
      </w:r>
      <w:r>
        <w:rPr>
          <w:iCs/>
          <w:i/>
        </w:rPr>
        <w:t xml:space="preserve">class</w:t>
      </w:r>
      <w:r>
        <w:t xml:space="preserve">, a political identity. But in</w:t>
      </w:r>
      <w:r>
        <w:t xml:space="preserve"> </w:t>
      </w:r>
      <w:r>
        <w:t xml:space="preserve">doing so, she clearly distinguished “‘women’ (the class within</w:t>
      </w:r>
      <w:r>
        <w:t xml:space="preserve"> </w:t>
      </w:r>
      <w:r>
        <w:t xml:space="preserve">which we fight) and ‘woman,’ the myth. For ‘woman’ does not exist</w:t>
      </w:r>
      <w:r>
        <w:t xml:space="preserve"> </w:t>
      </w:r>
      <w:r>
        <w:t xml:space="preserve">for us: it is only an imaginary formation, while ‘women’ is the</w:t>
      </w:r>
      <w:r>
        <w:t xml:space="preserve"> </w:t>
      </w:r>
      <w:r>
        <w:t xml:space="preserve">product of a social relationship” (Wittig</w:t>
      </w:r>
      <w:r>
        <w:t xml:space="preserve"> </w:t>
      </w:r>
      <w:hyperlink w:anchor="cite.0@Wittig_1981">
        <w:r>
          <w:rPr>
            <w:rStyle w:val="InternetLink"/>
          </w:rPr>
          <w:t xml:space="preserve">1981</w:t>
        </w:r>
      </w:hyperlink>
      <w:r>
        <w:t xml:space="preserve">, 51). Wittig critiques a feminist</w:t>
      </w:r>
      <w:r>
        <w:t xml:space="preserve"> </w:t>
      </w:r>
      <w:r>
        <w:t xml:space="preserve">approach that “believes that the basis of women’s oppression is</w:t>
      </w:r>
      <w:r>
        <w:t xml:space="preserve"> </w:t>
      </w:r>
      <w:r>
        <w:t xml:space="preserve">biological as well as historical . . . it holds onto the idea that</w:t>
      </w:r>
      <w:r>
        <w:t xml:space="preserve"> </w:t>
      </w:r>
      <w:r>
        <w:t xml:space="preserve">the capacity to give birth (biology) is what defines a</w:t>
      </w:r>
      <w:r>
        <w:t xml:space="preserve"> </w:t>
      </w:r>
      <w:r>
        <w:t xml:space="preserve">woman” (48), and in doing so, “we</w:t>
      </w:r>
      <w:r>
        <w:t xml:space="preserve"> </w:t>
      </w:r>
      <w:r>
        <w:rPr>
          <w:iCs/>
          <w:i/>
        </w:rPr>
        <w:t xml:space="preserve">naturalize</w:t>
      </w:r>
      <w:r>
        <w:t xml:space="preserve"> </w:t>
      </w:r>
      <w:r>
        <w:t xml:space="preserve">the social phenomena [that]</w:t>
      </w:r>
      <w:r>
        <w:t xml:space="preserve"> </w:t>
      </w:r>
      <w:r>
        <w:t xml:space="preserve">express our oppression, making</w:t>
      </w:r>
      <w:r>
        <w:t xml:space="preserve"> </w:t>
      </w:r>
      <w:r>
        <w:rPr>
          <w:iCs/>
          <w:i/>
        </w:rPr>
        <w:t xml:space="preserve">change impossible</w:t>
      </w:r>
      <w:r>
        <w:t xml:space="preserve">” (48, emphasis</w:t>
      </w:r>
      <w:r>
        <w:t xml:space="preserve"> </w:t>
      </w:r>
      <w:r>
        <w:t xml:space="preserve">added).</w:t>
      </w:r>
    </w:p>
    <w:p>
      <w:pPr>
        <w:pStyle w:val="TextBody"/>
      </w:pPr>
      <w:r>
        <w:t xml:space="preserve">The superimposition of a materialist narrative</w:t>
      </w:r>
      <w:r>
        <w:t xml:space="preserve"> </w:t>
      </w:r>
      <w:r>
        <w:t xml:space="preserve">onto the idealist</w:t>
      </w:r>
      <w:r>
        <w:t xml:space="preserve"> </w:t>
      </w:r>
      <w:r>
        <w:rPr>
          <w:iCs/>
          <w:i/>
        </w:rPr>
        <w:t xml:space="preserve">myth of the</w:t>
      </w:r>
      <w:r>
        <w:rPr>
          <w:iCs/>
          <w:i/>
        </w:rPr>
        <w:t xml:space="preserve"> </w:t>
      </w:r>
      <w:r>
        <w:rPr>
          <w:iCs/>
          <w:i/>
        </w:rPr>
        <w:t xml:space="preserve">woman</w:t>
      </w:r>
      <w:r>
        <w:t xml:space="preserve"> </w:t>
      </w:r>
      <w:r>
        <w:t xml:space="preserve">is untenable. Either one</w:t>
      </w:r>
      <w:r>
        <w:t xml:space="preserve"> </w:t>
      </w:r>
      <w:r>
        <w:rPr>
          <w:iCs/>
          <w:i/>
        </w:rPr>
        <w:t xml:space="preserve">becomes</w:t>
      </w:r>
      <w:r>
        <w:t xml:space="preserve"> </w:t>
      </w:r>
      <w:r>
        <w:t xml:space="preserve">a woman—through imposition—or</w:t>
      </w:r>
      <w:r>
        <w:t xml:space="preserve"> </w:t>
      </w:r>
      <w:r>
        <w:t xml:space="preserve">one is</w:t>
      </w:r>
      <w:r>
        <w:t xml:space="preserve"> </w:t>
      </w:r>
      <w:r>
        <w:rPr>
          <w:iCs/>
          <w:i/>
        </w:rPr>
        <w:t xml:space="preserve">born</w:t>
      </w:r>
      <w:r>
        <w:t xml:space="preserve"> </w:t>
      </w:r>
      <w:r>
        <w:t xml:space="preserve">a</w:t>
      </w:r>
      <w:r>
        <w:t xml:space="preserve"> </w:t>
      </w:r>
      <w:r>
        <w:t xml:space="preserve">woman—into the predefined contours of womanhood; a disposition that</w:t>
      </w:r>
      <w:r>
        <w:t xml:space="preserve"> </w:t>
      </w:r>
      <w:r>
        <w:t xml:space="preserve">is also susceptible to emerge as a</w:t>
      </w:r>
      <w:r>
        <w:t xml:space="preserve"> </w:t>
      </w:r>
      <w:r>
        <w:rPr>
          <w:iCs/>
          <w:i/>
        </w:rPr>
        <w:t xml:space="preserve">natural obligation</w:t>
      </w:r>
      <w:r>
        <w:t xml:space="preserve">; “a specific social</w:t>
      </w:r>
      <w:r>
        <w:t xml:space="preserve"> </w:t>
      </w:r>
      <w:r>
        <w:t xml:space="preserve">relation to a man, a relation that we have previously called</w:t>
      </w:r>
      <w:r>
        <w:t xml:space="preserve"> </w:t>
      </w:r>
      <w:r>
        <w:t xml:space="preserve">servitude, a relation [that] implies personal and physical</w:t>
      </w:r>
      <w:r>
        <w:t xml:space="preserve"> </w:t>
      </w:r>
      <w:r>
        <w:t xml:space="preserve">obligation as well as economic obligation (‘forced residence,’</w:t>
      </w:r>
      <w:r>
        <w:t xml:space="preserve"> </w:t>
      </w:r>
      <w:r>
        <w:t xml:space="preserve">domestic corvée, conjugal duties, unlimited production of children,</w:t>
      </w:r>
      <w:r>
        <w:t xml:space="preserve"> </w:t>
      </w:r>
      <w:r>
        <w:t xml:space="preserve">etc.)” (53).</w:t>
      </w:r>
    </w:p>
    <w:p>
      <w:pPr>
        <w:pStyle w:val="TextBody"/>
      </w:pPr>
      <w:r>
        <w:t xml:space="preserve">Both Vogel and Egbert are flaunting materialist</w:t>
      </w:r>
      <w:r>
        <w:t xml:space="preserve"> </w:t>
      </w:r>
      <w:r>
        <w:t xml:space="preserve">feminist aesthetics, while perpetuating the myth of biological</w:t>
      </w:r>
      <w:r>
        <w:t xml:space="preserve"> </w:t>
      </w:r>
      <w:r>
        <w:t xml:space="preserve">preordainment. We can only imagine wether they would have</w:t>
      </w:r>
      <w:r>
        <w:t xml:space="preserve"> </w:t>
      </w:r>
      <w:r>
        <w:t xml:space="preserve">encouraged Alexina Barbin to pursue her life in the capacity of her</w:t>
      </w:r>
      <w:r>
        <w:t xml:space="preserve"> </w:t>
      </w:r>
      <w:r>
        <w:t xml:space="preserve">preferred and assigned sex, being brought up as a girl, reared and</w:t>
      </w:r>
      <w:r>
        <w:t xml:space="preserve"> </w:t>
      </w:r>
      <w:r>
        <w:t xml:space="preserve">surrounded by women.</w:t>
      </w:r>
    </w:p>
    <w:bookmarkEnd w:id="249"/>
    <w:bookmarkStart w:id="258" w:name="resentment"/>
    <w:p>
      <w:pPr>
        <w:pStyle w:val="Heading4"/>
      </w:pPr>
      <w:bookmarkStart w:id="250" w:name="x1-19000"/>
      <w:bookmarkEnd w:id="250"/>
      <w:r>
        <w:t xml:space="preserve">Resentment</w:t>
      </w:r>
    </w:p>
    <w:p>
      <w:pPr>
        <w:pStyle w:val="FirstParagraph"/>
      </w:pPr>
      <w:r>
        <w:t xml:space="preserve">Egbert continues:</w:t>
      </w:r>
    </w:p>
    <w:p>
      <w:pPr>
        <w:pStyle w:val="BlockText"/>
      </w:pPr>
      <w:r>
        <w:t xml:space="preserve">Transgendered women cannot experience all forms</w:t>
      </w:r>
      <w:r>
        <w:t xml:space="preserve"> </w:t>
      </w:r>
      <w:r>
        <w:t xml:space="preserve">of subordination that [cisgender] women as women face. Most</w:t>
      </w:r>
      <w:r>
        <w:t xml:space="preserve"> </w:t>
      </w:r>
      <w:r>
        <w:t xml:space="preserve">female-born women are capable of becoming pregnant at some point in</w:t>
      </w:r>
      <w:r>
        <w:t xml:space="preserve"> </w:t>
      </w:r>
      <w:r>
        <w:t xml:space="preserve">their lives. For those who cannot, infertility is often considered</w:t>
      </w:r>
      <w:r>
        <w:t xml:space="preserve"> </w:t>
      </w:r>
      <w:r>
        <w:t xml:space="preserve">a “problem” that needs to be “fixed.” Transgendered women do not</w:t>
      </w:r>
      <w:r>
        <w:t xml:space="preserve"> </w:t>
      </w:r>
      <w:r>
        <w:t xml:space="preserve">experience disadvantage by virtue of their reproductive role (they</w:t>
      </w:r>
      <w:r>
        <w:t xml:space="preserve"> </w:t>
      </w:r>
      <w:r>
        <w:t xml:space="preserve">don’t need abortions, for instance), and neither are they</w:t>
      </w:r>
      <w:r>
        <w:t xml:space="preserve"> </w:t>
      </w:r>
      <w:r>
        <w:t xml:space="preserve">considered somehow “defective” by virtue of not being able to</w:t>
      </w:r>
      <w:r>
        <w:t xml:space="preserve"> </w:t>
      </w:r>
      <w:r>
        <w:t xml:space="preserve">fulfill a particular reproductive role (</w:t>
      </w:r>
      <w:bookmarkStart w:id="251" w:name="x1-19001"/>
      <w:bookmarkEnd w:id="251"/>
      <w:r>
        <w:t xml:space="preserve">Egbert</w:t>
      </w:r>
      <w:r>
        <w:t xml:space="preserve"> </w:t>
      </w:r>
      <w:hyperlink w:anchor="cite.0@Egbert_2014">
        <w:r>
          <w:rPr>
            <w:rStyle w:val="InternetLink"/>
          </w:rPr>
          <w:t xml:space="preserve">2016</w:t>
        </w:r>
      </w:hyperlink>
      <w:r>
        <w:t xml:space="preserve">,</w:t>
      </w:r>
      <w:r>
        <w:t xml:space="preserve"> </w:t>
      </w:r>
      <w:r>
        <w:t xml:space="preserve">para. 7).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The failure to acknowledge that trans bodies are</w:t>
      </w:r>
      <w:r>
        <w:t xml:space="preserve"> </w:t>
      </w:r>
      <w:r>
        <w:t xml:space="preserve">extensively deemed defective on all counts—dehumanized, artificial,</w:t>
      </w:r>
      <w:r>
        <w:t xml:space="preserve"> </w:t>
      </w:r>
      <w:r>
        <w:t xml:space="preserve">damaged, mutilated, and incapacitated, especially in relation to</w:t>
      </w:r>
      <w:r>
        <w:t xml:space="preserve"> </w:t>
      </w:r>
      <w:r>
        <w:t xml:space="preserve">reproduction (</w:t>
      </w:r>
      <w:bookmarkStart w:id="252" w:name="x1-19002"/>
      <w:bookmarkEnd w:id="252"/>
      <w:r>
        <w:t xml:space="preserve">Cascalheira 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253" w:name="x1-19003"/>
      <w:bookmarkEnd w:id="253"/>
      <w:r>
        <w:t xml:space="preserve">;</w:t>
      </w:r>
      <w:r>
        <w:t xml:space="preserve"> </w:t>
      </w:r>
      <w:r>
        <w:t xml:space="preserve">Leigh</w:t>
      </w:r>
      <w:r>
        <w:t xml:space="preserve"> </w:t>
      </w:r>
      <w:hyperlink w:anchor="cite.0@Leigh_2025">
        <w:r>
          <w:rPr>
            <w:rStyle w:val="InternetLink"/>
          </w:rPr>
          <w:t xml:space="preserve">2025</w:t>
        </w:r>
      </w:hyperlink>
      <w:r>
        <w:t xml:space="preserve">, 11)—precisely</w:t>
      </w:r>
      <w:r>
        <w:t xml:space="preserve"> </w:t>
      </w:r>
      <w:r>
        <w:t xml:space="preserve">demonstrates the double standard and ideological bias evident in</w:t>
      </w:r>
      <w:r>
        <w:t xml:space="preserve"> </w:t>
      </w:r>
      <w:r>
        <w:t xml:space="preserve">the juxtaposition of trans and cis female oppression and distress.</w:t>
      </w:r>
      <w:r>
        <w:t xml:space="preserve"> </w:t>
      </w:r>
      <w:r>
        <w:t xml:space="preserve">Furthermore, the author callously expresses rancor when she</w:t>
      </w:r>
      <w:r>
        <w:t xml:space="preserve"> </w:t>
      </w:r>
      <w:r>
        <w:t xml:space="preserve">portrays women experiencing infertility as privileged by</w:t>
      </w:r>
      <w:r>
        <w:t xml:space="preserve"> </w:t>
      </w:r>
      <w:r>
        <w:rPr>
          <w:iCs/>
          <w:i/>
        </w:rPr>
        <w:t xml:space="preserve">virtue</w:t>
      </w:r>
      <w:r>
        <w:t xml:space="preserve"> </w:t>
      </w:r>
      <w:r>
        <w:t xml:space="preserve">of not</w:t>
      </w:r>
      <w:r>
        <w:t xml:space="preserve"> </w:t>
      </w:r>
      <w:r>
        <w:rPr>
          <w:iCs/>
          <w:i/>
        </w:rPr>
        <w:t xml:space="preserve">needing</w:t>
      </w:r>
      <w:r>
        <w:t xml:space="preserve"> </w:t>
      </w:r>
      <w:r>
        <w:t xml:space="preserve">abortion. The</w:t>
      </w:r>
      <w:r>
        <w:t xml:space="preserve"> </w:t>
      </w:r>
      <w:r>
        <w:t xml:space="preserve">enduring anguish over the inability to bear children that affects</w:t>
      </w:r>
      <w:r>
        <w:t xml:space="preserve"> </w:t>
      </w:r>
      <w:r>
        <w:t xml:space="preserve">and haunts many trans women and non-binary people (</w:t>
      </w:r>
      <w:bookmarkStart w:id="254" w:name="x1-19004"/>
      <w:bookmarkEnd w:id="254"/>
      <w:r>
        <w:t xml:space="preserve">Asseler et al. </w:t>
      </w:r>
      <w:hyperlink w:anchor="cite.0@Asseler_2024">
        <w:r>
          <w:rPr>
            <w:rStyle w:val="InternetLink"/>
          </w:rPr>
          <w:t xml:space="preserve">2024</w:t>
        </w:r>
      </w:hyperlink>
      <w:r>
        <w:t xml:space="preserve">, 2036–7) is not only disavowed; it</w:t>
      </w:r>
      <w:r>
        <w:t xml:space="preserve"> </w:t>
      </w:r>
      <w:r>
        <w:t xml:space="preserve">is strategically exploited and weaponized to deprive us of</w:t>
      </w:r>
      <w:r>
        <w:t xml:space="preserve"> </w:t>
      </w:r>
      <w:r>
        <w:t xml:space="preserve">womanhood. Findings show that “[d]esire for parenthood among</w:t>
      </w:r>
      <w:r>
        <w:t xml:space="preserve"> </w:t>
      </w:r>
      <w:r>
        <w:t xml:space="preserve">transgender women appears to match those held by cisgender women”</w:t>
      </w:r>
      <w:r>
        <w:t xml:space="preserve"> </w:t>
      </w:r>
      <w:r>
        <w:t xml:space="preserve">(</w:t>
      </w:r>
      <w:bookmarkStart w:id="255" w:name="x1-19005"/>
      <w:bookmarkEnd w:id="255"/>
      <w:r>
        <w:t xml:space="preserve">Bayar et al. </w:t>
      </w:r>
      <w:hyperlink w:anchor="cite.0@Bayar_2023">
        <w:r>
          <w:rPr>
            <w:rStyle w:val="InternetLink"/>
          </w:rPr>
          <w:t xml:space="preserve">2023</w:t>
        </w:r>
      </w:hyperlink>
      <w:r>
        <w:t xml:space="preserve">, 465). This audacious misconception</w:t>
      </w:r>
      <w:r>
        <w:t xml:space="preserve"> </w:t>
      </w:r>
      <w:r>
        <w:t xml:space="preserve">echoes a much older allegation made by</w:t>
      </w:r>
      <w:r>
        <w:t xml:space="preserve"> </w:t>
      </w:r>
      <w:bookmarkStart w:id="256" w:name="x1-19006"/>
      <w:bookmarkEnd w:id="256"/>
      <w:r>
        <w:t xml:space="preserve">Greer</w:t>
      </w:r>
      <w:r>
        <w:t xml:space="preserve"> </w:t>
      </w:r>
      <w:r>
        <w:t xml:space="preserve">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both illustrating a severe</w:t>
      </w:r>
      <w:r>
        <w:t xml:space="preserve"> </w:t>
      </w:r>
      <w:r>
        <w:t xml:space="preserve">lack of engagement with the very people they denounce:</w:t>
      </w:r>
    </w:p>
    <w:p>
      <w:pPr>
        <w:pStyle w:val="BlockText"/>
      </w:pPr>
      <w:r>
        <w:t xml:space="preserve">MTF transsexuals have so far shown no more</w:t>
      </w:r>
      <w:r>
        <w:t xml:space="preserve"> </w:t>
      </w:r>
      <w:r>
        <w:t xml:space="preserve">interest in reproduction than most men do (</w:t>
      </w:r>
      <w:bookmarkStart w:id="257" w:name="x1-19007"/>
      <w:bookmarkEnd w:id="257"/>
      <w:r>
        <w:t xml:space="preserve">68).</w:t>
      </w:r>
    </w:p>
    <w:p>
      <w:pPr>
        <w:pStyle w:val="BlockText"/>
      </w:pPr>
      <w:r>
        <w:t xml:space="preserve">—Germaine Greer</w:t>
      </w:r>
    </w:p>
    <w:bookmarkEnd w:id="258"/>
    <w:bookmarkStart w:id="267" w:name="biopower"/>
    <w:p>
      <w:pPr>
        <w:pStyle w:val="Heading4"/>
      </w:pPr>
      <w:bookmarkStart w:id="259" w:name="x1-20000"/>
      <w:bookmarkEnd w:id="259"/>
      <w:r>
        <w:t xml:space="preserve">Biopower</w:t>
      </w:r>
    </w:p>
    <w:p>
      <w:pPr>
        <w:pStyle w:val="FirstParagraph"/>
      </w:pPr>
      <w:r>
        <w:t xml:space="preserve">In the following excerpt from the podcast “Wine</w:t>
      </w:r>
      <w:r>
        <w:t xml:space="preserve"> </w:t>
      </w:r>
      <w:r>
        <w:t xml:space="preserve">with Women,” Joyce portrays trans people as damaged and in need of</w:t>
      </w:r>
      <w:r>
        <w:t xml:space="preserve"> </w:t>
      </w:r>
      <w:r>
        <w:t xml:space="preserve">lifelong special accommodations:</w:t>
      </w:r>
    </w:p>
    <w:p>
      <w:pPr>
        <w:pStyle w:val="BlockText"/>
      </w:pPr>
      <w:r>
        <w:t xml:space="preserve">We have to try to limit the harm, and that</w:t>
      </w:r>
      <w:r>
        <w:t xml:space="preserve"> </w:t>
      </w:r>
      <w:r>
        <w:t xml:space="preserve">means reducing or keeping down the number of people who transition,</w:t>
      </w:r>
      <w:r>
        <w:t xml:space="preserve"> </w:t>
      </w:r>
      <w:r>
        <w:t xml:space="preserve">and that’s for two reasons. One of them is that every one of those</w:t>
      </w:r>
      <w:r>
        <w:t xml:space="preserve"> </w:t>
      </w:r>
      <w:r>
        <w:t xml:space="preserve">people is a person who’s been damaged, but the second one is that</w:t>
      </w:r>
      <w:r>
        <w:t xml:space="preserve"> </w:t>
      </w:r>
      <w:r>
        <w:t xml:space="preserve">every one of those people is basically, you know, a huge problem to</w:t>
      </w:r>
      <w:r>
        <w:t xml:space="preserve"> </w:t>
      </w:r>
      <w:r>
        <w:t xml:space="preserve">a sane world. Like, if you’ve got people that, whether they’re</w:t>
      </w:r>
      <w:r>
        <w:t xml:space="preserve"> </w:t>
      </w:r>
      <w:r>
        <w:t xml:space="preserve">transitioned, whether they’re happily transitioned, whether they’re</w:t>
      </w:r>
      <w:r>
        <w:t xml:space="preserve"> </w:t>
      </w:r>
      <w:r>
        <w:t xml:space="preserve">unhappily transitioned, whether they’re detransitioned, if you’ve</w:t>
      </w:r>
      <w:r>
        <w:t xml:space="preserve"> </w:t>
      </w:r>
      <w:r>
        <w:t xml:space="preserve">got people who’ve dissociated from their sex in some way, every one</w:t>
      </w:r>
      <w:r>
        <w:t xml:space="preserve"> </w:t>
      </w:r>
      <w:r>
        <w:t xml:space="preserve">of those people is someone who needs special accommodation in a</w:t>
      </w:r>
      <w:r>
        <w:t xml:space="preserve"> </w:t>
      </w:r>
      <w:r>
        <w:t xml:space="preserve">sane world where we re-acknowledge the truth of sex, and I mean the</w:t>
      </w:r>
      <w:r>
        <w:t xml:space="preserve"> </w:t>
      </w:r>
      <w:r>
        <w:t xml:space="preserve">people who’ve been damaged by it. . . . I’m saying every one of</w:t>
      </w:r>
      <w:r>
        <w:t xml:space="preserve"> </w:t>
      </w:r>
      <w:r>
        <w:t xml:space="preserve">those people; for 50, 60, 70 years is going to need things that the</w:t>
      </w:r>
      <w:r>
        <w:t xml:space="preserve"> </w:t>
      </w:r>
      <w:r>
        <w:t xml:space="preserve">rest of us just don’t need because the rest of us are just our sex,</w:t>
      </w:r>
      <w:r>
        <w:t xml:space="preserve"> </w:t>
      </w:r>
      <w:r>
        <w:t xml:space="preserve">so the fewer of those people there are, the better in the sane</w:t>
      </w:r>
      <w:r>
        <w:t xml:space="preserve"> </w:t>
      </w:r>
      <w:r>
        <w:t xml:space="preserve">world that I hope we will reach (</w:t>
      </w:r>
      <w:bookmarkStart w:id="260" w:name="x1-20001"/>
      <w:bookmarkEnd w:id="260"/>
      <w:r>
        <w:t xml:space="preserve">Staniland</w:t>
      </w:r>
      <w:r>
        <w:t xml:space="preserve"> </w:t>
      </w:r>
      <w:hyperlink w:anchor="cite.0@HelenStaniland_2022">
        <w:r>
          <w:rPr>
            <w:rStyle w:val="InternetLink"/>
          </w:rPr>
          <w:t xml:space="preserve">2022</w:t>
        </w:r>
      </w:hyperlink>
      <w:r>
        <w:t xml:space="preserve">, 4:52).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In addition to her judgmental attitude expressed</w:t>
      </w:r>
      <w:r>
        <w:t xml:space="preserve"> </w:t>
      </w:r>
      <w:r>
        <w:t xml:space="preserve">in evaluating bodies by their functioning and capabilities,</w:t>
      </w:r>
      <w:r>
        <w:t xml:space="preserve"> </w:t>
      </w:r>
      <w:r>
        <w:t xml:space="preserve">depicting people in need of accommodation as</w:t>
      </w:r>
      <w:r>
        <w:t xml:space="preserve"> </w:t>
      </w:r>
      <w:r>
        <w:rPr>
          <w:iCs/>
          <w:i/>
        </w:rPr>
        <w:t xml:space="preserve">problematic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 is profoundly pathologizing</w:t>
      </w:r>
      <w:r>
        <w:t xml:space="preserve"> </w:t>
      </w:r>
      <w:r>
        <w:t xml:space="preserve">and ableist. This notion of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world—in which bodies are</w:t>
      </w:r>
      <w:r>
        <w:t xml:space="preserve"> </w:t>
      </w:r>
      <w:r>
        <w:t xml:space="preserve">politicized and functionally regulated—aligns with Foucault’s</w:t>
      </w:r>
      <w:r>
        <w:t xml:space="preserve"> </w:t>
      </w:r>
      <w:r>
        <w:t xml:space="preserve">concept of biopolitics; techniques aimed at shaping and normalizing</w:t>
      </w:r>
      <w:r>
        <w:t xml:space="preserve"> </w:t>
      </w:r>
      <w:r>
        <w:t xml:space="preserve">behavior to produce governable populations and dispositions that</w:t>
      </w:r>
      <w:r>
        <w:t xml:space="preserve"> </w:t>
      </w:r>
      <w:r>
        <w:t xml:space="preserve">align with a</w:t>
      </w:r>
      <w:r>
        <w:t xml:space="preserve"> </w:t>
      </w:r>
      <w:r>
        <w:rPr>
          <w:iCs/>
          <w:i/>
        </w:rPr>
        <w:t xml:space="preserve">rational civil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. As</w:t>
      </w:r>
      <w:r>
        <w:t xml:space="preserve"> </w:t>
      </w:r>
      <w:bookmarkStart w:id="261" w:name="x1-20002"/>
      <w:bookmarkEnd w:id="261"/>
      <w:r>
        <w:t xml:space="preserve">Foucault (</w:t>
      </w:r>
      <w:hyperlink w:anchor="cite.0@Foucault_2003">
        <w:r>
          <w:rPr>
            <w:rStyle w:val="InternetLink"/>
          </w:rPr>
          <w:t xml:space="preserve">2003</w:t>
        </w:r>
      </w:hyperlink>
      <w:r>
        <w:t xml:space="preserve">) writes in</w:t>
      </w:r>
      <w:r>
        <w:t xml:space="preserve"> </w:t>
      </w:r>
      <w:r>
        <w:rPr>
          <w:iCs/>
          <w:i/>
        </w:rPr>
        <w:t xml:space="preserve">Society Must be Defended</w:t>
      </w:r>
      <w:r>
        <w:t xml:space="preserve">, “The more</w:t>
      </w:r>
      <w:r>
        <w:t xml:space="preserve"> </w:t>
      </w:r>
      <w:r>
        <w:t xml:space="preserve">inferior species die out, the more abnormal individuals are</w:t>
      </w:r>
      <w:r>
        <w:t xml:space="preserve"> </w:t>
      </w:r>
      <w:r>
        <w:t xml:space="preserve">eliminated, the fewer degenerates there will be in the species as a</w:t>
      </w:r>
      <w:r>
        <w:t xml:space="preserve"> </w:t>
      </w:r>
      <w:r>
        <w:t xml:space="preserve">whole, and the more I—as species rather than individual—can live,</w:t>
      </w:r>
      <w:r>
        <w:t xml:space="preserve"> </w:t>
      </w:r>
      <w:r>
        <w:t xml:space="preserve">the stronger I will be, the more vigorous I will be. I will be able</w:t>
      </w:r>
      <w:r>
        <w:t xml:space="preserve"> </w:t>
      </w:r>
      <w:r>
        <w:t xml:space="preserve">to proliferate” (255).</w:t>
      </w:r>
    </w:p>
    <w:p>
      <w:pPr>
        <w:pStyle w:val="TextBody"/>
      </w:pPr>
      <w:r>
        <w:t xml:space="preserve">In contrast to her prior remarks, the same</w:t>
      </w:r>
      <w:r>
        <w:t xml:space="preserve"> </w:t>
      </w:r>
      <w:r>
        <w:t xml:space="preserve">thinker situates trans women in a position of masculine power and</w:t>
      </w:r>
      <w:r>
        <w:t xml:space="preserve"> </w:t>
      </w:r>
      <w:r>
        <w:t xml:space="preserve">dominance in the podcast “Why Sex Matters in Life and Law,”</w:t>
      </w:r>
      <w:r>
        <w:t xml:space="preserve"> </w:t>
      </w:r>
      <w:r>
        <w:t xml:space="preserve">directing attention toward the penis and highlighting its potency</w:t>
      </w:r>
      <w:r>
        <w:t xml:space="preserve"> </w:t>
      </w:r>
      <w:r>
        <w:t xml:space="preserve">as the origin of aggression.</w:t>
      </w:r>
    </w:p>
    <w:p>
      <w:pPr>
        <w:pStyle w:val="BlockText"/>
      </w:pPr>
      <w:r>
        <w:t xml:space="preserve">There just are these very powerful men whose</w:t>
      </w:r>
      <w:r>
        <w:t xml:space="preserve"> </w:t>
      </w:r>
      <w:r>
        <w:t xml:space="preserve">entire aim in life is to transgress women’s boundaries and to force</w:t>
      </w:r>
      <w:r>
        <w:t xml:space="preserve"> </w:t>
      </w:r>
      <w:r>
        <w:t xml:space="preserve">everyone else to pretend that they’re women because they get a</w:t>
      </w:r>
      <w:r>
        <w:t xml:space="preserve"> </w:t>
      </w:r>
      <w:r>
        <w:t xml:space="preserve">neurotic thrill out of it. And those men think about nothing else,</w:t>
      </w:r>
      <w:r>
        <w:t xml:space="preserve"> </w:t>
      </w:r>
      <w:r>
        <w:t xml:space="preserve">like men and their boner. Excuse me, that is the greatest force in</w:t>
      </w:r>
      <w:r>
        <w:t xml:space="preserve"> </w:t>
      </w:r>
      <w:r>
        <w:t xml:space="preserve">human history, as far as I can see (</w:t>
      </w:r>
      <w:bookmarkStart w:id="262" w:name="x1-20003"/>
      <w:bookmarkEnd w:id="262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1:6:35).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Cognitive dissonance? Let it remind us of Umberto</w:t>
      </w:r>
      <w:r>
        <w:t xml:space="preserve"> </w:t>
      </w:r>
      <w:bookmarkStart w:id="263" w:name="x1-20004"/>
      <w:bookmarkEnd w:id="263"/>
      <w:r>
        <w:t xml:space="preserve">Eco (</w:t>
      </w:r>
      <w:hyperlink w:anchor="cite.0@Eco_1995">
        <w:r>
          <w:rPr>
            <w:rStyle w:val="InternetLink"/>
          </w:rPr>
          <w:t xml:space="preserve">1995</w:t>
        </w:r>
      </w:hyperlink>
      <w:r>
        <w:t xml:space="preserve">) on</w:t>
      </w:r>
      <w:r>
        <w:t xml:space="preserve"> </w:t>
      </w:r>
      <w:r>
        <w:t xml:space="preserve">fascism, “The enemies are at the same time too strong and too</w:t>
      </w:r>
      <w:r>
        <w:t xml:space="preserve"> </w:t>
      </w:r>
      <w:r>
        <w:t xml:space="preserve">weak” (para. 44). Eco’s notion extends much further into</w:t>
      </w:r>
      <w:r>
        <w:t xml:space="preserve"> </w:t>
      </w:r>
      <w:r>
        <w:t xml:space="preserve">the social fabric; depictions of indolence, subservience and</w:t>
      </w:r>
      <w:r>
        <w:t xml:space="preserve"> </w:t>
      </w:r>
      <w:r>
        <w:t xml:space="preserve">feebleness versus domination, profanity and brutality are employed</w:t>
      </w:r>
      <w:r>
        <w:t xml:space="preserve"> </w:t>
      </w:r>
      <w:r>
        <w:t xml:space="preserve">to mark and ambiguate marginalized groups. As</w:t>
      </w:r>
      <w:r>
        <w:t xml:space="preserve"> </w:t>
      </w:r>
      <w:bookmarkStart w:id="264" w:name="x1-20005"/>
      <w:bookmarkEnd w:id="264"/>
      <w:r>
        <w:t xml:space="preserve">Collins explains, “Portraying African-American women</w:t>
      </w:r>
      <w:r>
        <w:t xml:space="preserve"> </w:t>
      </w:r>
      <w:r>
        <w:t xml:space="preserve">as stereotypical mammies, matriarchs, welfare recipients, and hot</w:t>
      </w:r>
      <w:r>
        <w:t xml:space="preserve"> </w:t>
      </w:r>
      <w:r>
        <w:t xml:space="preserve">mommas has been essential to the political economy of domination</w:t>
      </w:r>
      <w:r>
        <w:t xml:space="preserve"> </w:t>
      </w:r>
      <w:r>
        <w:t xml:space="preserve">fostering Black women’s oppression” (Collins</w:t>
      </w:r>
      <w:r>
        <w:t xml:space="preserve"> 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, 67). Of similar nature,</w:t>
      </w:r>
      <w:r>
        <w:t xml:space="preserve"> </w:t>
      </w:r>
      <w:bookmarkStart w:id="265" w:name="x1-20006"/>
      <w:bookmarkEnd w:id="265"/>
      <w:r>
        <w:t xml:space="preserve">Espiritu (</w:t>
      </w:r>
      <w:hyperlink w:anchor="cite.0@Espiritu_1997">
        <w:r>
          <w:rPr>
            <w:rStyle w:val="InternetLink"/>
          </w:rPr>
          <w:t xml:space="preserve">1997</w:t>
        </w:r>
      </w:hyperlink>
      <w:r>
        <w:t xml:space="preserve">)</w:t>
      </w:r>
      <w:r>
        <w:t xml:space="preserve"> </w:t>
      </w:r>
      <w:r>
        <w:t xml:space="preserve">describes how Asian Americans are subject to these contrasting</w:t>
      </w:r>
      <w:r>
        <w:t xml:space="preserve"> </w:t>
      </w:r>
      <w:r>
        <w:t xml:space="preserve">renditions, “Asian men have been cast as both hypermasculine (the</w:t>
      </w:r>
      <w:r>
        <w:t xml:space="preserve"> </w:t>
      </w:r>
      <w:r>
        <w:t xml:space="preserve">‘Yellow Peril’) and effeminate (the ‘model minority’); and Asian</w:t>
      </w:r>
      <w:r>
        <w:t xml:space="preserve"> </w:t>
      </w:r>
      <w:r>
        <w:t xml:space="preserve">women have been rendered both superfeminine (the ‘China Doll’) and</w:t>
      </w:r>
      <w:r>
        <w:t xml:space="preserve"> </w:t>
      </w:r>
      <w:r>
        <w:t xml:space="preserve">castrating (the ‘Dragon Lady’)” (135–6). These bipolar</w:t>
      </w:r>
      <w:r>
        <w:t xml:space="preserve"> </w:t>
      </w:r>
      <w:r>
        <w:t xml:space="preserve">caricaturizations serve to provoke both fear and contempt, a tactic</w:t>
      </w:r>
      <w:r>
        <w:t xml:space="preserve"> </w:t>
      </w:r>
      <w:r>
        <w:t xml:space="preserve">well suited to dehumanize and subordinate “the enemy”;</w:t>
      </w:r>
      <w:r>
        <w:t xml:space="preserve"> </w:t>
      </w:r>
      <w:r>
        <w:rPr>
          <w:iCs/>
          <w:i/>
        </w:rPr>
        <w:t xml:space="preserve">no enemy is so easily defeated as</w:t>
      </w:r>
      <w:r>
        <w:rPr>
          <w:iCs/>
          <w:i/>
        </w:rPr>
        <w:t xml:space="preserve"> </w:t>
      </w:r>
      <w:r>
        <w:rPr>
          <w:iCs/>
          <w:i/>
        </w:rPr>
        <w:t xml:space="preserve">one</w:t>
      </w:r>
      <w:r>
        <w:rPr>
          <w:iCs/>
          <w:i/>
        </w:rPr>
        <w:t xml:space="preserve"> </w:t>
      </w:r>
      <w:r>
        <w:rPr>
          <w:iCs/>
          <w:i/>
        </w:rPr>
        <w:t xml:space="preserve">whose menace is the product</w:t>
      </w:r>
      <w:r>
        <w:rPr>
          <w:iCs/>
          <w:i/>
        </w:rPr>
        <w:t xml:space="preserve"> </w:t>
      </w:r>
      <w:r>
        <w:rPr>
          <w:iCs/>
          <w:i/>
        </w:rPr>
        <w:t xml:space="preserve">of imagination</w:t>
      </w:r>
      <w:r>
        <w:t xml:space="preserve">. It allows for an arrangement of</w:t>
      </w:r>
      <w:r>
        <w:t xml:space="preserve"> </w:t>
      </w:r>
      <w:r>
        <w:t xml:space="preserve">society; first by allocating the outsider into a designated category</w:t>
      </w:r>
      <w:r>
        <w:t xml:space="preserve"> </w:t>
      </w:r>
      <w:r>
        <w:t xml:space="preserve">with preconceived associations, and then by creating stable</w:t>
      </w:r>
      <w:r>
        <w:t xml:space="preserve"> </w:t>
      </w:r>
      <w:r>
        <w:t xml:space="preserve">narratives that facilitate and justify subjugation, exclusion, and</w:t>
      </w:r>
      <w:r>
        <w:t xml:space="preserve"> </w:t>
      </w:r>
      <w:r>
        <w:t xml:space="preserve">ultimately violence.</w:t>
      </w:r>
    </w:p>
    <w:p>
      <w:pPr>
        <w:pStyle w:val="TextBody"/>
      </w:pPr>
      <w:r>
        <w:t xml:space="preserve">Trans women must be degraded, diagnosed as</w:t>
      </w:r>
      <w:r>
        <w:t xml:space="preserve"> </w:t>
      </w:r>
      <w:r>
        <w:t xml:space="preserve">mentally ill, and construed as a burden to society in order to</w:t>
      </w:r>
      <w:r>
        <w:t xml:space="preserve"> </w:t>
      </w:r>
      <w:r>
        <w:t xml:space="preserve">support the withdrawal of medical care. Trans women must be feared</w:t>
      </w:r>
      <w:r>
        <w:t xml:space="preserve"> </w:t>
      </w:r>
      <w:r>
        <w:t xml:space="preserve">as sexually charged and violent</w:t>
      </w:r>
      <w:r>
        <w:t xml:space="preserve"> </w:t>
      </w:r>
      <w:r>
        <w:rPr>
          <w:iCs/>
          <w:i/>
        </w:rPr>
        <w:t xml:space="preserve">biological men</w:t>
      </w:r>
      <w:r>
        <w:t xml:space="preserve"> </w:t>
      </w:r>
      <w:r>
        <w:t xml:space="preserve">to allow for exclusion</w:t>
      </w:r>
      <w:r>
        <w:t xml:space="preserve"> </w:t>
      </w:r>
      <w:r>
        <w:t xml:space="preserve">from safe-spaces, lavatories and eventually social participation.</w:t>
      </w:r>
      <w:r>
        <w:t xml:space="preserve"> </w:t>
      </w:r>
      <w:r>
        <w:t xml:space="preserve">Trans women must be imagined as deceivers—</w:t>
      </w:r>
      <w:r>
        <w:rPr>
          <w:iCs/>
          <w:i/>
        </w:rPr>
        <w:t xml:space="preserve">traps</w:t>
      </w:r>
      <w:r>
        <w:t xml:space="preserve">—lest your shame-infused murders</w:t>
      </w:r>
      <w:r>
        <w:t xml:space="preserve"> </w:t>
      </w:r>
      <w:r>
        <w:t xml:space="preserve">remain justified and unreprimanded.</w:t>
      </w:r>
      <w:hyperlink w:anchor="fn27x0">
        <w:r>
          <w:rPr>
            <w:rStyle w:val="InternetLink"/>
            <w:vertAlign w:val="superscript"/>
          </w:rPr>
          <w:t xml:space="preserve">27</w:t>
        </w:r>
      </w:hyperlink>
      <w:bookmarkStart w:id="266" w:name="x1-20007f27"/>
      <w:bookmarkEnd w:id="266"/>
      <w:r>
        <w:t xml:space="preserve"> </w:t>
      </w:r>
      <w:r>
        <w:t xml:space="preserve">In</w:t>
      </w:r>
      <w:r>
        <w:t xml:space="preserve"> </w:t>
      </w:r>
      <w:r>
        <w:t xml:space="preserve">contrast, women—“</w:t>
      </w:r>
      <w:r>
        <w:rPr>
          <w:iCs/>
          <w:i/>
        </w:rPr>
        <w:t xml:space="preserve">actual</w:t>
      </w:r>
      <w:r>
        <w:t xml:space="preserve"> </w:t>
      </w:r>
      <w:r>
        <w:t xml:space="preserve">women”—are displayed as weak,</w:t>
      </w:r>
      <w:r>
        <w:t xml:space="preserve"> </w:t>
      </w:r>
      <w:r>
        <w:t xml:space="preserve">delicate and vulnerable, whilst their</w:t>
      </w:r>
      <w:r>
        <w:t xml:space="preserve"> </w:t>
      </w:r>
      <w:r>
        <w:rPr>
          <w:iCs/>
          <w:i/>
        </w:rPr>
        <w:t xml:space="preserve">confused daughters</w:t>
      </w:r>
      <w:r>
        <w:t xml:space="preserve"> </w:t>
      </w:r>
      <w:r>
        <w:t xml:space="preserve">are endangered by</w:t>
      </w:r>
      <w:r>
        <w:t xml:space="preserve"> </w:t>
      </w:r>
      <w:r>
        <w:t xml:space="preserve">“gender-ideology.”</w:t>
      </w:r>
    </w:p>
    <w:bookmarkEnd w:id="267"/>
    <w:bookmarkStart w:id="287" w:name="agenda"/>
    <w:p>
      <w:pPr>
        <w:pStyle w:val="Heading4"/>
      </w:pPr>
      <w:bookmarkStart w:id="268" w:name="x1-21000"/>
      <w:bookmarkEnd w:id="268"/>
      <w:r>
        <w:t xml:space="preserve">Agenda</w:t>
      </w:r>
    </w:p>
    <w:p>
      <w:pPr>
        <w:pStyle w:val="FirstParagraph"/>
      </w:pPr>
      <w:r>
        <w:t xml:space="preserve">While Joyce may not hold a position of</w:t>
      </w:r>
      <w:r>
        <w:t xml:space="preserve"> </w:t>
      </w:r>
      <w:r>
        <w:t xml:space="preserve">authoritative power, her words resonated well through the UK</w:t>
      </w:r>
      <w:r>
        <w:t xml:space="preserve"> </w:t>
      </w:r>
      <w:r>
        <w:t xml:space="preserve">Supreme Court in the For Women Scotland Ltd case (</w:t>
      </w:r>
      <w:bookmarkStart w:id="269" w:name="x1-21001"/>
      <w:bookmarkEnd w:id="269"/>
      <w:r>
        <w:t xml:space="preserve">Sex Matters,</w:t>
      </w:r>
      <w:r>
        <w:t xml:space="preserve"> </w:t>
      </w:r>
      <w:hyperlink w:anchor="cite.0@SexMatters">
        <w:r>
          <w:rPr>
            <w:rStyle w:val="InternetLink"/>
          </w:rPr>
          <w:t xml:space="preserve">n.d.</w:t>
        </w:r>
      </w:hyperlink>
      <w:r>
        <w:t xml:space="preserve">)</w:t>
      </w:r>
      <w:hyperlink w:anchor="fn28x0">
        <w:r>
          <w:rPr>
            <w:rStyle w:val="InternetLink"/>
            <w:vertAlign w:val="superscript"/>
          </w:rPr>
          <w:t xml:space="preserve">28</w:t>
        </w:r>
      </w:hyperlink>
      <w:bookmarkStart w:id="270" w:name="x1-21002f28"/>
      <w:bookmarkEnd w:id="270"/>
      <w:r>
        <w:t xml:space="preserve">, and</w:t>
      </w:r>
      <w:r>
        <w:t xml:space="preserve"> </w:t>
      </w:r>
      <w:r>
        <w:t xml:space="preserve">are echoed by authoritarian leaders. Alongside Pope Francis,</w:t>
      </w:r>
      <w:r>
        <w:t xml:space="preserve"> </w:t>
      </w:r>
      <w:r>
        <w:t xml:space="preserve">autocratic leaders (</w:t>
      </w:r>
      <w:bookmarkStart w:id="271" w:name="x1-21005"/>
      <w:bookmarkEnd w:id="271"/>
      <w:r>
        <w:t xml:space="preserve">Nord et</w:t>
      </w:r>
      <w:r>
        <w:t xml:space="preserve"> </w:t>
      </w:r>
      <w:r>
        <w:t xml:space="preserve">al. </w:t>
      </w:r>
      <w:hyperlink w:anchor="cite.0@Nord_2025">
        <w:r>
          <w:rPr>
            <w:rStyle w:val="InternetLink"/>
          </w:rPr>
          <w:t xml:space="preserve">2025</w:t>
        </w:r>
      </w:hyperlink>
      <w:r>
        <w:t xml:space="preserve">, 14, 34, 44) Giorgia</w:t>
      </w:r>
      <w:r>
        <w:t xml:space="preserve"> </w:t>
      </w:r>
      <w:r>
        <w:t xml:space="preserve">Meloni, Recep Tayyip Erdoğan, Andrzej Duda, and Viktor Orbán all</w:t>
      </w:r>
      <w:r>
        <w:t xml:space="preserve"> </w:t>
      </w:r>
      <w:r>
        <w:t xml:space="preserve">portrayed “gender-ideology” as a dangerous and destructive force;</w:t>
      </w:r>
      <w:r>
        <w:t xml:space="preserve"> </w:t>
      </w:r>
      <w:r>
        <w:t xml:space="preserve">vilifying its proponents as a threat to the nuclear family and the</w:t>
      </w:r>
      <w:r>
        <w:t xml:space="preserve"> </w:t>
      </w:r>
      <w:r>
        <w:t xml:space="preserve">ethno-state (</w:t>
      </w:r>
      <w:bookmarkStart w:id="272" w:name="x1-21006"/>
      <w:bookmarkEnd w:id="272"/>
      <w:r>
        <w:t xml:space="preserve">Csonka</w:t>
      </w:r>
      <w:r>
        <w:t xml:space="preserve"> </w:t>
      </w:r>
      <w:hyperlink w:anchor="cite.0@Csonka_2024">
        <w:r>
          <w:rPr>
            <w:rStyle w:val="InternetLink"/>
          </w:rPr>
          <w:t xml:space="preserve">2023</w:t>
        </w:r>
      </w:hyperlink>
      <w:bookmarkStart w:id="273" w:name="x1-21007"/>
      <w:bookmarkEnd w:id="273"/>
      <w:r>
        <w:t xml:space="preserve">; Indelicato and</w:t>
      </w:r>
      <w:r>
        <w:t xml:space="preserve"> </w:t>
      </w:r>
      <w:r>
        <w:t xml:space="preserve">Magalhães Lopes</w:t>
      </w:r>
      <w:r>
        <w:t xml:space="preserve"> </w:t>
      </w:r>
      <w:hyperlink w:anchor="cite.0@Indelicato_2024">
        <w:r>
          <w:rPr>
            <w:rStyle w:val="InternetLink"/>
          </w:rPr>
          <w:t xml:space="preserve">2024</w:t>
        </w:r>
      </w:hyperlink>
      <w:bookmarkStart w:id="274" w:name="x1-21008"/>
      <w:bookmarkEnd w:id="274"/>
      <w:r>
        <w:t xml:space="preserve">; Kosc</w:t>
      </w:r>
      <w:r>
        <w:t xml:space="preserve"> </w:t>
      </w:r>
      <w:hyperlink w:anchor="cite.0@Kosc_2020">
        <w:r>
          <w:rPr>
            <w:rStyle w:val="InternetLink"/>
          </w:rPr>
          <w:t xml:space="preserve">2020</w:t>
        </w:r>
      </w:hyperlink>
      <w:bookmarkStart w:id="275" w:name="x1-21009"/>
      <w:bookmarkEnd w:id="275"/>
      <w:r>
        <w:t xml:space="preserve">; Perry</w:t>
      </w:r>
      <w:r>
        <w:t xml:space="preserve"> </w:t>
      </w:r>
      <w:hyperlink w:anchor="cite.0@Perry_2025">
        <w:r>
          <w:rPr>
            <w:rStyle w:val="InternetLink"/>
          </w:rPr>
          <w:t xml:space="preserve">2025</w:t>
        </w:r>
      </w:hyperlink>
      <w:bookmarkStart w:id="276" w:name="x1-21010"/>
      <w:bookmarkEnd w:id="276"/>
      <w:r>
        <w:t xml:space="preserve">; Zengarini</w:t>
      </w:r>
      <w:r>
        <w:t xml:space="preserve"> </w:t>
      </w:r>
      <w:hyperlink w:anchor="cite.0@Zengarini_2024">
        <w:r>
          <w:rPr>
            <w:rStyle w:val="InternetLink"/>
          </w:rPr>
          <w:t xml:space="preserve">2024</w:t>
        </w:r>
      </w:hyperlink>
      <w:r>
        <w:t xml:space="preserve">). Gender and queer liberation</w:t>
      </w:r>
      <w:r>
        <w:t xml:space="preserve"> </w:t>
      </w:r>
      <w:r>
        <w:t xml:space="preserve">appear to be in good company with democracy and human rights, in</w:t>
      </w:r>
      <w:r>
        <w:t xml:space="preserve"> </w:t>
      </w:r>
      <w:r>
        <w:t xml:space="preserve">Russia, where public queer expression has been criminalized since</w:t>
      </w:r>
      <w:r>
        <w:t xml:space="preserve"> </w:t>
      </w:r>
      <w:r>
        <w:t xml:space="preserve">2022 (</w:t>
      </w:r>
      <w:bookmarkStart w:id="277" w:name="x1-21011"/>
      <w:bookmarkEnd w:id="277"/>
      <w:r>
        <w:t xml:space="preserve">Riedel</w:t>
      </w:r>
      <w:r>
        <w:t xml:space="preserve"> </w:t>
      </w:r>
      <w:hyperlink w:anchor="cite.0@Riedel_2023">
        <w:r>
          <w:rPr>
            <w:rStyle w:val="InternetLink"/>
          </w:rPr>
          <w:t xml:space="preserve">2023</w:t>
        </w:r>
      </w:hyperlink>
      <w:r>
        <w:t xml:space="preserve">), “Duma speaker Vyacheslav Volodin</w:t>
      </w:r>
      <w:r>
        <w:t xml:space="preserve"> </w:t>
      </w:r>
      <w:r>
        <w:t xml:space="preserve">called gender-affirming surgery a ‘path to the degeneration of the</w:t>
      </w:r>
      <w:r>
        <w:t xml:space="preserve"> </w:t>
      </w:r>
      <w:r>
        <w:t xml:space="preserve">nation’” (</w:t>
      </w:r>
      <w:bookmarkStart w:id="278" w:name="x1-21012"/>
      <w:bookmarkEnd w:id="278"/>
      <w:r>
        <w:t xml:space="preserve">Papachristou</w:t>
      </w:r>
      <w:r>
        <w:t xml:space="preserve"> </w:t>
      </w:r>
      <w:hyperlink w:anchor="cite.0@Papachristou_2023">
        <w:r>
          <w:rPr>
            <w:rStyle w:val="InternetLink"/>
          </w:rPr>
          <w:t xml:space="preserve">2023</w:t>
        </w:r>
      </w:hyperlink>
      <w:r>
        <w:t xml:space="preserve">). In Georgia, a controversial</w:t>
      </w:r>
      <w:r>
        <w:t xml:space="preserve"> </w:t>
      </w:r>
      <w:r>
        <w:t xml:space="preserve">“Family Values” bill banned all gender-affirming care for trans and</w:t>
      </w:r>
      <w:r>
        <w:t xml:space="preserve"> </w:t>
      </w:r>
      <w:r>
        <w:t xml:space="preserve">gender diverse people (</w:t>
      </w:r>
      <w:bookmarkStart w:id="279" w:name="x1-21013"/>
      <w:bookmarkEnd w:id="279"/>
      <w:r>
        <w:t xml:space="preserve">Bergfeldt</w:t>
      </w:r>
      <w:r>
        <w:t xml:space="preserve"> </w:t>
      </w:r>
      <w:hyperlink w:anchor="cite.0@Bergfeldt_2024">
        <w:r>
          <w:rPr>
            <w:rStyle w:val="InternetLink"/>
          </w:rPr>
          <w:t xml:space="preserve">2024</w:t>
        </w:r>
      </w:hyperlink>
      <w:r>
        <w:t xml:space="preserve">). In Uganda queer people are</w:t>
      </w:r>
      <w:r>
        <w:t xml:space="preserve"> </w:t>
      </w:r>
      <w:r>
        <w:t xml:space="preserve">threatened by “one of the world’s harshest anti-LGBTQ laws, with</w:t>
      </w:r>
      <w:r>
        <w:t xml:space="preserve"> </w:t>
      </w:r>
      <w:r>
        <w:t xml:space="preserve">punishments up to and including the death penalty” (</w:t>
      </w:r>
      <w:bookmarkStart w:id="280" w:name="x1-21014"/>
      <w:bookmarkEnd w:id="280"/>
      <w:r>
        <w:t xml:space="preserve">Obulutsa and Lawson</w:t>
      </w:r>
      <w:r>
        <w:t xml:space="preserve"> </w:t>
      </w:r>
      <w:hyperlink w:anchor="cite.0@Obulutsa_2023">
        <w:r>
          <w:rPr>
            <w:rStyle w:val="InternetLink"/>
          </w:rPr>
          <w:t xml:space="preserve">2023</w:t>
        </w:r>
      </w:hyperlink>
      <w:r>
        <w:t xml:space="preserve">). The term “gender-ideology”</w:t>
      </w:r>
      <w:r>
        <w:t xml:space="preserve"> </w:t>
      </w:r>
      <w:r>
        <w:t xml:space="preserve">presumably came to life in the 1998 publication</w:t>
      </w:r>
      <w:r>
        <w:t xml:space="preserve"> </w:t>
      </w:r>
      <w:r>
        <w:rPr>
          <w:iCs/>
          <w:i/>
        </w:rPr>
        <w:t xml:space="preserve">La Ideolog</w:t>
      </w:r>
      <w:r>
        <w:rPr>
          <w:iCs/>
          <w:i/>
        </w:rPr>
        <w:t xml:space="preserve">ía</w:t>
      </w:r>
      <w:r>
        <w:rPr>
          <w:iCs/>
          <w:i/>
        </w:rPr>
        <w:t xml:space="preserve"> </w:t>
      </w:r>
      <w:r>
        <w:rPr>
          <w:iCs/>
          <w:i/>
        </w:rPr>
        <w:t xml:space="preserve">de G</w:t>
      </w:r>
      <w:r>
        <w:rPr>
          <w:iCs/>
          <w:i/>
        </w:rPr>
        <w:t xml:space="preserve">énero</w:t>
      </w:r>
      <w:r>
        <w:t xml:space="preserve"> </w:t>
      </w:r>
      <w:r>
        <w:t xml:space="preserve">by</w:t>
      </w:r>
      <w:r>
        <w:t xml:space="preserve"> </w:t>
      </w:r>
      <w:r>
        <w:t xml:space="preserve">Peruvian Catholic Bishop Oscar</w:t>
      </w:r>
      <w:r>
        <w:t xml:space="preserve"> </w:t>
      </w:r>
      <w:bookmarkStart w:id="281" w:name="x1-21015"/>
      <w:bookmarkEnd w:id="281"/>
      <w:r>
        <w:t xml:space="preserve">Alzamora</w:t>
      </w:r>
      <w:r>
        <w:t xml:space="preserve"> </w:t>
      </w:r>
      <w:r>
        <w:t xml:space="preserve">Revoredo (</w:t>
      </w:r>
      <w:hyperlink w:anchor="cite.0@AlzamoraRevoredo_1998">
        <w:r>
          <w:rPr>
            <w:rStyle w:val="InternetLink"/>
          </w:rPr>
          <w:t xml:space="preserve">1998</w:t>
        </w:r>
      </w:hyperlink>
      <w:r>
        <w:t xml:space="preserve">). It was</w:t>
      </w:r>
      <w:r>
        <w:t xml:space="preserve"> </w:t>
      </w:r>
      <w:r>
        <w:t xml:space="preserve">later translated to English and published in the Vatican’s 2006</w:t>
      </w:r>
      <w:r>
        <w:t xml:space="preserve"> </w:t>
      </w:r>
      <w:r>
        <w:rPr>
          <w:iCs/>
          <w:i/>
        </w:rPr>
        <w:t xml:space="preserve">Lexicon: Ambiguous 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 family life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ethical questions</w:t>
      </w:r>
      <w:r>
        <w:t xml:space="preserve"> (</w:t>
      </w:r>
      <w:bookmarkStart w:id="282" w:name="x1-21016"/>
      <w:bookmarkEnd w:id="282"/>
      <w:r>
        <w:t xml:space="preserve">Pontifical</w:t>
      </w:r>
      <w:r>
        <w:t xml:space="preserve"> </w:t>
      </w:r>
      <w:r>
        <w:t xml:space="preserve">Council for the Family</w:t>
      </w:r>
      <w:r>
        <w:t xml:space="preserve"> </w:t>
      </w:r>
      <w:hyperlink w:anchor="cite.0@PontificialCouncil_2006">
        <w:r>
          <w:rPr>
            <w:rStyle w:val="InternetLink"/>
          </w:rPr>
          <w:t xml:space="preserve">2006</w:t>
        </w:r>
      </w:hyperlink>
      <w:r>
        <w:t xml:space="preserve">, 465–482).</w:t>
      </w:r>
    </w:p>
    <w:p>
      <w:pPr>
        <w:pStyle w:val="TextBody"/>
      </w:pPr>
      <w:r>
        <w:t xml:space="preserve">Revoredo based his work on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t xml:space="preserve">, written by Dale</w:t>
      </w:r>
      <w:r>
        <w:t xml:space="preserve"> </w:t>
      </w:r>
      <w:bookmarkStart w:id="283" w:name="x1-21017"/>
      <w:bookmarkEnd w:id="283"/>
      <w:r>
        <w:t xml:space="preserve">O’Leary, author of</w:t>
      </w:r>
      <w:r>
        <w:t xml:space="preserve"> </w:t>
      </w:r>
      <w:r>
        <w:rPr>
          <w:iCs/>
          <w:i/>
        </w:rPr>
        <w:t xml:space="preserve">The Gender Agenda</w:t>
      </w:r>
      <w:r>
        <w:t xml:space="preserve">. O’Leary echoed</w:t>
      </w:r>
      <w:r>
        <w:t xml:space="preserve"> </w:t>
      </w:r>
      <w:r>
        <w:t xml:space="preserve">concerns raised by attending members of the 1995 Beijing “World</w:t>
      </w:r>
      <w:r>
        <w:t xml:space="preserve"> </w:t>
      </w:r>
      <w:r>
        <w:t xml:space="preserve">Conference on Women”, regarding definitions of the word</w:t>
      </w:r>
      <w:r>
        <w:t xml:space="preserve"> </w:t>
      </w:r>
      <w:r>
        <w:rPr>
          <w:iCs/>
          <w:i/>
        </w:rPr>
        <w:t xml:space="preserve">gender</w:t>
      </w:r>
      <w:r>
        <w:t xml:space="preserve">. 30 years</w:t>
      </w:r>
      <w:r>
        <w:t xml:space="preserve"> </w:t>
      </w:r>
      <w:r>
        <w:t xml:space="preserve">later, it has become an historically relevant document,</w:t>
      </w:r>
      <w:r>
        <w:t xml:space="preserve"> </w:t>
      </w:r>
      <w:r>
        <w:t xml:space="preserve">demonstrating a striking resemblance to tensions within</w:t>
      </w:r>
      <w:r>
        <w:t xml:space="preserve"> </w:t>
      </w:r>
      <w:r>
        <w:t xml:space="preserve">contemporary feminism and the so-called gender-critical movement.</w:t>
      </w:r>
      <w:r>
        <w:t xml:space="preserve"> </w:t>
      </w:r>
      <w:r>
        <w:t xml:space="preserve">Leaning on Christina Hoff Sommers, O’Leary draws a sharp distinction</w:t>
      </w:r>
      <w:r>
        <w:t xml:space="preserve"> </w:t>
      </w:r>
      <w:r>
        <w:t xml:space="preserve">between</w:t>
      </w:r>
      <w:r>
        <w:t xml:space="preserve"> </w:t>
      </w:r>
      <w:r>
        <w:rPr>
          <w:iCs/>
          <w:i/>
        </w:rPr>
        <w:t xml:space="preserve">equity</w:t>
      </w:r>
      <w:r>
        <w:t xml:space="preserve"> </w:t>
      </w:r>
      <w:r>
        <w:t xml:space="preserve">feminism, and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feminism.</w:t>
      </w:r>
      <w:r>
        <w:t xml:space="preserve"> </w:t>
      </w:r>
      <w:r>
        <w:t xml:space="preserve">The former being an assimilationist movement that had allegedly</w:t>
      </w:r>
      <w:r>
        <w:t xml:space="preserve"> </w:t>
      </w:r>
      <w:r>
        <w:t xml:space="preserve">achieved most of its goals: obtaining moral and legal equality,</w:t>
      </w:r>
      <w:r>
        <w:t xml:space="preserve"> </w:t>
      </w:r>
      <w:r>
        <w:rPr>
          <w:iCs/>
          <w:i/>
        </w:rPr>
        <w:t xml:space="preserve">near</w:t>
      </w:r>
      <w:r>
        <w:t xml:space="preserve"> </w:t>
      </w:r>
      <w:r>
        <w:t xml:space="preserve">closure of the</w:t>
      </w:r>
      <w:r>
        <w:t xml:space="preserve"> </w:t>
      </w:r>
      <w:r>
        <w:t xml:space="preserve">pay-gap, and solidifying (wealthy) women’s position in society. The</w:t>
      </w:r>
      <w:r>
        <w:t xml:space="preserve"> </w:t>
      </w:r>
      <w:r>
        <w:t xml:space="preserve">latter group rejected</w:t>
      </w:r>
      <w:r>
        <w:t xml:space="preserve"> </w:t>
      </w:r>
      <w:r>
        <w:rPr>
          <w:iCs/>
          <w:i/>
        </w:rPr>
        <w:t xml:space="preserve">biology as</w:t>
      </w:r>
      <w:r>
        <w:rPr>
          <w:iCs/>
          <w:i/>
        </w:rPr>
        <w:t xml:space="preserve"> </w:t>
      </w:r>
      <w:r>
        <w:rPr>
          <w:iCs/>
          <w:i/>
        </w:rPr>
        <w:t xml:space="preserve">destiny</w:t>
      </w:r>
      <w:r>
        <w:t xml:space="preserve">, challenging stable constructs like the family,</w:t>
      </w:r>
      <w:r>
        <w:t xml:space="preserve"> </w:t>
      </w:r>
      <w:r>
        <w:t xml:space="preserve">marriage, and women’s role in child-rearing as fundamental</w:t>
      </w:r>
      <w:r>
        <w:t xml:space="preserve"> </w:t>
      </w:r>
      <w:r>
        <w:t xml:space="preserve">conditions of society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7). They were deemed radical</w:t>
      </w:r>
      <w:r>
        <w:t xml:space="preserve"> </w:t>
      </w:r>
      <w:r>
        <w:t xml:space="preserve">because the movement asserted that moral and legal equality can</w:t>
      </w:r>
      <w:r>
        <w:t xml:space="preserve"> </w:t>
      </w:r>
      <w:r>
        <w:t xml:space="preserve">only be attained through the deconstruction of gender. But O’Leary</w:t>
      </w:r>
      <w:r>
        <w:t xml:space="preserve"> </w:t>
      </w:r>
      <w:r>
        <w:t xml:space="preserve">disregards feminist concerns altogether, she struggles to envision</w:t>
      </w:r>
      <w:r>
        <w:t xml:space="preserve"> </w:t>
      </w:r>
      <w:r>
        <w:t xml:space="preserve">a world in which freedom for women means not just “the ability to</w:t>
      </w:r>
      <w:r>
        <w:t xml:space="preserve"> </w:t>
      </w:r>
      <w:r>
        <w:t xml:space="preserve">act without undue restraint, but women’s freedom from socially</w:t>
      </w:r>
      <w:r>
        <w:t xml:space="preserve"> </w:t>
      </w:r>
      <w:r>
        <w:t xml:space="preserve">constructed gender roles” (10). She cites Sommers in “Faith</w:t>
      </w:r>
      <w:r>
        <w:t xml:space="preserve"> </w:t>
      </w:r>
      <w:r>
        <w:t xml:space="preserve">and Freedom”, “[Gender feminists] see marks of patriarchy</w:t>
      </w:r>
      <w:r>
        <w:t xml:space="preserve"> </w:t>
      </w:r>
      <w:r>
        <w:t xml:space="preserve">everywhere and expect it to get worse. But there is no basis for</w:t>
      </w:r>
      <w:r>
        <w:t xml:space="preserve"> </w:t>
      </w:r>
      <w:r>
        <w:t xml:space="preserve">this in American reality” (</w:t>
      </w:r>
      <w:bookmarkStart w:id="284" w:name="x1-21018"/>
      <w:bookmarkEnd w:id="284"/>
      <w:r>
        <w:rPr>
          <w:iCs/>
          <w:i/>
        </w:rPr>
        <w:t xml:space="preserve">Defining</w:t>
      </w:r>
      <w:r>
        <w:rPr>
          <w:iCs/>
          <w:i/>
        </w:rPr>
        <w:t xml:space="preserve"> </w:t>
      </w:r>
      <w:r>
        <w:rPr>
          <w:iCs/>
          <w:i/>
        </w:rPr>
        <w:t xml:space="preserve">Feminism</w:t>
      </w:r>
      <w:r>
        <w:t xml:space="preserve"> </w:t>
      </w:r>
      <w:hyperlink w:anchor="cite.0@DefiningFeminism_1994">
        <w:r>
          <w:rPr>
            <w:rStyle w:val="InternetLink"/>
          </w:rPr>
          <w:t xml:space="preserve">1994</w:t>
        </w:r>
      </w:hyperlink>
      <w:r>
        <w:t xml:space="preserve">, 2).</w:t>
      </w:r>
    </w:p>
    <w:p>
      <w:pPr>
        <w:pStyle w:val="TextBody"/>
      </w:pPr>
      <w:bookmarkStart w:id="285" w:name="x1-21019"/>
      <w:bookmarkEnd w:id="285"/>
      <w:r>
        <w:t xml:space="preserve">O’Leary and Revoredo assert</w:t>
      </w:r>
      <w:r>
        <w:t xml:space="preserve"> </w:t>
      </w:r>
      <w:r>
        <w:t xml:space="preserve">that “biology is reality—if the real differences between men and</w:t>
      </w:r>
      <w:r>
        <w:t xml:space="preserve"> </w:t>
      </w:r>
      <w:r>
        <w:t xml:space="preserve">women are not taken into account in planning programs, it is women</w:t>
      </w:r>
      <w:r>
        <w:t xml:space="preserve"> </w:t>
      </w:r>
      <w:r>
        <w:t xml:space="preserve">who will suffer”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14). Arguing that—because men</w:t>
      </w:r>
      <w:r>
        <w:t xml:space="preserve"> </w:t>
      </w:r>
      <w:r>
        <w:t xml:space="preserve">cannot give birth—women are disadvantaged when they are “forced</w:t>
      </w:r>
      <w:r>
        <w:t xml:space="preserve"> </w:t>
      </w:r>
      <w:r>
        <w:t xml:space="preserve">into competition with men in those areas which men are biologically</w:t>
      </w:r>
      <w:r>
        <w:t xml:space="preserve"> </w:t>
      </w:r>
      <w:r>
        <w:t xml:space="preserve">better equipped to succeed” (14), the exact premise that is</w:t>
      </w:r>
      <w:r>
        <w:t xml:space="preserve"> </w:t>
      </w:r>
      <w:r>
        <w:t xml:space="preserve">refuted by the</w:t>
      </w:r>
      <w:r>
        <w:t xml:space="preserve"> </w:t>
      </w:r>
      <w:r>
        <w:rPr>
          <w:iCs/>
          <w:i/>
        </w:rPr>
        <w:t xml:space="preserve">radical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feminists—who claim that women’s material</w:t>
      </w:r>
      <w:r>
        <w:t xml:space="preserve"> </w:t>
      </w:r>
      <w:r>
        <w:t xml:space="preserve">conditions and subordination, and not a</w:t>
      </w:r>
      <w:r>
        <w:t xml:space="preserve"> </w:t>
      </w:r>
      <w:r>
        <w:rPr>
          <w:iCs/>
          <w:i/>
        </w:rPr>
        <w:t xml:space="preserve">natural inferiority</w:t>
      </w:r>
      <w:r>
        <w:t xml:space="preserve">, are at the center</w:t>
      </w:r>
      <w:r>
        <w:t xml:space="preserve"> </w:t>
      </w:r>
      <w:r>
        <w:t xml:space="preserve">of women’s subjugation. At its conception, the critique of</w:t>
      </w:r>
      <w:r>
        <w:t xml:space="preserve"> </w:t>
      </w:r>
      <w:r>
        <w:t xml:space="preserve">so-called gender-ideology was not this particular rebuttal of</w:t>
      </w:r>
      <w:r>
        <w:t xml:space="preserve"> </w:t>
      </w:r>
      <w:r>
        <w:t xml:space="preserve">liberated sexed identity, as it appears in contemporary</w:t>
      </w:r>
      <w:r>
        <w:t xml:space="preserve"> </w:t>
      </w:r>
      <w:r>
        <w:t xml:space="preserve">disputes (</w:t>
      </w:r>
      <w:bookmarkStart w:id="286" w:name="x1-21020"/>
      <w:bookmarkEnd w:id="286"/>
      <w:r>
        <w:t xml:space="preserve">Thurlow</w:t>
      </w:r>
      <w:r>
        <w:t xml:space="preserve"> </w:t>
      </w:r>
      <w:hyperlink w:anchor="cite.0@Thurlow_2024">
        <w:r>
          <w:rPr>
            <w:rStyle w:val="InternetLink"/>
          </w:rPr>
          <w:t xml:space="preserve">2024</w:t>
        </w:r>
      </w:hyperlink>
      <w:r>
        <w:t xml:space="preserve">, 965). Gender feminism was a much</w:t>
      </w:r>
      <w:r>
        <w:t xml:space="preserve"> </w:t>
      </w:r>
      <w:r>
        <w:t xml:space="preserve">broader contestation of themes now central to widespread feminist</w:t>
      </w:r>
      <w:r>
        <w:t xml:space="preserve"> </w:t>
      </w:r>
      <w:r>
        <w:t xml:space="preserve">discourse: extramarital sex, homosexuality, heteronormativity,</w:t>
      </w:r>
      <w:r>
        <w:t xml:space="preserve"> </w:t>
      </w:r>
      <w:r>
        <w:t xml:space="preserve">compulsory heterosexuality, the family as a cornerstone</w:t>
      </w:r>
      <w:r>
        <w:t xml:space="preserve"> </w:t>
      </w:r>
      <w:r>
        <w:t xml:space="preserve">institution, reproductive rights, and so on. This divisional line</w:t>
      </w:r>
      <w:r>
        <w:t xml:space="preserve"> </w:t>
      </w:r>
      <w:r>
        <w:t xml:space="preserve">locates the present day “trans-exclusionary radical feminist”</w:t>
      </w:r>
      <w:r>
        <w:t xml:space="preserve"> </w:t>
      </w:r>
      <w:r>
        <w:t xml:space="preserve">(TERF) movement within the confines of the reactionary catholic</w:t>
      </w:r>
      <w:r>
        <w:t xml:space="preserve"> </w:t>
      </w:r>
      <w:r>
        <w:t xml:space="preserve">rhetoric, and strongly in opposition to the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gender feminist “agenda” that</w:t>
      </w:r>
      <w:r>
        <w:t xml:space="preserve"> </w:t>
      </w:r>
      <w:r>
        <w:t xml:space="preserve">strongly controverted biological determinism. In a similar way to</w:t>
      </w:r>
      <w:r>
        <w:t xml:space="preserve"> </w:t>
      </w:r>
      <w:r>
        <w:t xml:space="preserve">how this contemporary movement reifies women as a closed category</w:t>
      </w:r>
      <w:r>
        <w:t xml:space="preserve"> </w:t>
      </w:r>
      <w:r>
        <w:t xml:space="preserve">threatened by</w:t>
      </w:r>
      <w:r>
        <w:t xml:space="preserve"> </w:t>
      </w:r>
      <w:r>
        <w:rPr>
          <w:iCs/>
          <w:i/>
        </w:rPr>
        <w:t xml:space="preserve">gender</w:t>
      </w:r>
      <w:r>
        <w:t xml:space="preserve">,</w:t>
      </w:r>
      <w:r>
        <w:t xml:space="preserve"> </w:t>
      </w:r>
      <w:r>
        <w:t xml:space="preserve">O’Leary centers and</w:t>
      </w:r>
      <w:r>
        <w:t xml:space="preserve"> </w:t>
      </w:r>
      <w:r>
        <w:rPr>
          <w:iCs/>
          <w:i/>
        </w:rPr>
        <w:t xml:space="preserve">arrogates</w:t>
      </w:r>
      <w:r>
        <w:t xml:space="preserve"> </w:t>
      </w:r>
      <w:r>
        <w:t xml:space="preserve">the “majority of women,” the</w:t>
      </w:r>
      <w:r>
        <w:t xml:space="preserve"> </w:t>
      </w:r>
      <w:r>
        <w:t xml:space="preserve">“family,” “motherhood,” and “nature” as threatened and victimized</w:t>
      </w:r>
      <w:r>
        <w:t xml:space="preserve"> </w:t>
      </w:r>
      <w:r>
        <w:t xml:space="preserve">by gender-ideology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7–9). This text illustrates how</w:t>
      </w:r>
      <w:r>
        <w:t xml:space="preserve"> </w:t>
      </w:r>
      <w:r>
        <w:t xml:space="preserve">determinist positions of the TERF movement are inherently</w:t>
      </w:r>
      <w:r>
        <w:t xml:space="preserve"> </w:t>
      </w:r>
      <w:r>
        <w:t xml:space="preserve">irreconcilable with emancipatory feminism.</w:t>
      </w:r>
    </w:p>
    <w:bookmarkEnd w:id="287"/>
    <w:bookmarkStart w:id="295" w:name="proprietorship"/>
    <w:p>
      <w:pPr>
        <w:pStyle w:val="Heading4"/>
      </w:pPr>
      <w:bookmarkStart w:id="288" w:name="x1-22000"/>
      <w:bookmarkEnd w:id="288"/>
      <w:r>
        <w:t xml:space="preserve">Proprietorship</w:t>
      </w:r>
    </w:p>
    <w:p>
      <w:pPr>
        <w:pStyle w:val="FirstParagraph"/>
      </w:pPr>
      <w:r>
        <w:t xml:space="preserve">In the following quote from</w:t>
      </w:r>
      <w:r>
        <w:t xml:space="preserve"> </w:t>
      </w:r>
      <w:bookmarkStart w:id="289" w:name="x1-22001"/>
      <w:bookmarkEnd w:id="289"/>
      <w:r>
        <w:t xml:space="preserve">Greer, the mere existence of a trans woman, her</w:t>
      </w:r>
      <w:r>
        <w:t xml:space="preserve"> </w:t>
      </w:r>
      <w:r>
        <w:t xml:space="preserve">identification as a woman is characterized as an intrusion into a</w:t>
      </w:r>
      <w:r>
        <w:t xml:space="preserve"> </w:t>
      </w:r>
      <w:r>
        <w:rPr>
          <w:iCs/>
          <w:i/>
        </w:rPr>
        <w:t xml:space="preserve">sanctified space</w:t>
      </w:r>
      <w:r>
        <w:t xml:space="preserve">, an</w:t>
      </w:r>
      <w:r>
        <w:t xml:space="preserve"> </w:t>
      </w:r>
      <w:r>
        <w:t xml:space="preserve">infringment of personal integrity. It is a canonical example of</w:t>
      </w:r>
      <w:r>
        <w:t xml:space="preserve"> </w:t>
      </w:r>
      <w:r>
        <w:t xml:space="preserve">gender</w:t>
      </w:r>
      <w:r>
        <w:t xml:space="preserve"> </w:t>
      </w:r>
      <w:r>
        <w:rPr>
          <w:iCs/>
          <w:i/>
        </w:rPr>
        <w:t xml:space="preserve">proprietorship</w:t>
      </w:r>
      <w:r>
        <w:t xml:space="preserve">.</w:t>
      </w:r>
      <w:r>
        <w:t xml:space="preserve"> </w:t>
      </w:r>
      <w:r>
        <w:t xml:space="preserve">Through the act of sex assignment, the immanent privilege of</w:t>
      </w:r>
      <w:r>
        <w:t xml:space="preserve"> </w:t>
      </w:r>
      <w:r>
        <w:t xml:space="preserve">ownership and governance over womanhood is bestowed:</w:t>
      </w:r>
    </w:p>
    <w:p>
      <w:pPr>
        <w:pStyle w:val="BlockText"/>
      </w:pPr>
      <w:r>
        <w:t xml:space="preserve">No one ever asked women if they recognized</w:t>
      </w:r>
      <w:r>
        <w:t xml:space="preserve"> </w:t>
      </w:r>
      <w:r>
        <w:t xml:space="preserve">sex-change males as belonging to their sex or considered whether</w:t>
      </w:r>
      <w:r>
        <w:t xml:space="preserve"> </w:t>
      </w:r>
      <w:r>
        <w:t xml:space="preserve">being obliged to accept MTF transsexuals as women was at all</w:t>
      </w:r>
      <w:r>
        <w:t xml:space="preserve"> </w:t>
      </w:r>
      <w:r>
        <w:t xml:space="preserve">damaging to their identity or self-esteem (Greer</w:t>
      </w:r>
      <w:r>
        <w:t xml:space="preserve"> 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, 68).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A sense of identity and self-esteem are delicate</w:t>
      </w:r>
      <w:r>
        <w:t xml:space="preserve"> </w:t>
      </w:r>
      <w:r>
        <w:t xml:space="preserve">traits that are well worth protecting, but apparently not for all</w:t>
      </w:r>
      <w:r>
        <w:t xml:space="preserve"> </w:t>
      </w:r>
      <w:r>
        <w:t xml:space="preserve">humans. Male privilege is placed in stark contrast to the female</w:t>
      </w:r>
      <w:r>
        <w:t xml:space="preserve"> </w:t>
      </w:r>
      <w:r>
        <w:t xml:space="preserve">privilege that it engenders, possibly through an understandable yet</w:t>
      </w:r>
      <w:r>
        <w:t xml:space="preserve"> </w:t>
      </w:r>
      <w:r>
        <w:t xml:space="preserve">misdirected</w:t>
      </w:r>
      <w:r>
        <w:t xml:space="preserve"> </w:t>
      </w:r>
      <w:r>
        <w:rPr>
          <w:iCs/>
          <w:i/>
        </w:rPr>
        <w:t xml:space="preserve">retribution</w:t>
      </w:r>
      <w:r>
        <w:t xml:space="preserve"> </w:t>
      </w:r>
      <w:r>
        <w:t xml:space="preserve">for inflicted wounds. In</w:t>
      </w:r>
      <w:r>
        <w:t xml:space="preserve"> </w:t>
      </w:r>
      <w:r>
        <w:rPr>
          <w:iCs/>
          <w:i/>
        </w:rPr>
        <w:t xml:space="preserve">The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Empire</w:t>
      </w:r>
      <w:r>
        <w:t xml:space="preserve">, Janice</w:t>
      </w:r>
      <w:r>
        <w:t xml:space="preserve"> </w:t>
      </w:r>
      <w:bookmarkStart w:id="290" w:name="x1-22002"/>
      <w:bookmarkEnd w:id="290"/>
      <w:r>
        <w:t xml:space="preserve">Raymond laid the</w:t>
      </w:r>
      <w:r>
        <w:t xml:space="preserve"> </w:t>
      </w:r>
      <w:r>
        <w:t xml:space="preserve">foundation of this narrative. She describes her sentiment around</w:t>
      </w:r>
      <w:r>
        <w:t xml:space="preserve"> </w:t>
      </w:r>
      <w:r>
        <w:t xml:space="preserve">the events of the Michigan Women’s Music festival:</w:t>
      </w:r>
    </w:p>
    <w:p>
      <w:pPr>
        <w:pStyle w:val="BlockText"/>
      </w:pPr>
      <w:r>
        <w:t xml:space="preserve">As one woman wrote of Sandy Stone and the</w:t>
      </w:r>
      <w:r>
        <w:t xml:space="preserve"> </w:t>
      </w:r>
      <w:r>
        <w:t xml:space="preserve">Olivia controversy: “I feel raped when Olivia passes off Sandy, a</w:t>
      </w:r>
      <w:r>
        <w:t xml:space="preserve"> </w:t>
      </w:r>
      <w:r>
        <w:t xml:space="preserve">transsexual, as a real woman. After all [her] male privilege, is</w:t>
      </w:r>
      <w:r>
        <w:t xml:space="preserve"> </w:t>
      </w:r>
      <w:r>
        <w:t xml:space="preserve">[she] going to cash in on lesbian feminist culture too?” Rape, of</w:t>
      </w:r>
      <w:r>
        <w:t xml:space="preserve"> </w:t>
      </w:r>
      <w:r>
        <w:t xml:space="preserve">course, is a masculinist violation of bodily integrity. All</w:t>
      </w:r>
      <w:r>
        <w:t xml:space="preserve"> </w:t>
      </w:r>
      <w:r>
        <w:t xml:space="preserve">transsexuals rape women’s bodies by reducing the real female form</w:t>
      </w:r>
      <w:r>
        <w:t xml:space="preserve"> </w:t>
      </w:r>
      <w:r>
        <w:t xml:space="preserve">to an artifact, appropriating this body for themselves (</w:t>
      </w:r>
      <w:bookmarkStart w:id="291" w:name="x1-22003"/>
      <w:bookmarkEnd w:id="291"/>
      <w:r>
        <w:t xml:space="preserve">Raymond [1979] 1994, 103–4).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There is an accusation of rape by the hand of an</w:t>
      </w:r>
      <w:r>
        <w:t xml:space="preserve"> </w:t>
      </w:r>
      <w:r>
        <w:t xml:space="preserve">entire demography. While the exact definition of what constitutes as</w:t>
      </w:r>
      <w:r>
        <w:t xml:space="preserve"> </w:t>
      </w:r>
      <w:r>
        <w:t xml:space="preserve">rape is variable, it typically pertains non-consensual penetration</w:t>
      </w:r>
      <w:r>
        <w:t xml:space="preserve"> </w:t>
      </w:r>
      <w:r>
        <w:t xml:space="preserve">involving coercion or the incapacity to express</w:t>
      </w:r>
      <w:r>
        <w:t xml:space="preserve"> </w:t>
      </w:r>
      <w:r>
        <w:t xml:space="preserve">consent (</w:t>
      </w:r>
      <w:bookmarkStart w:id="292" w:name="x1-22004"/>
      <w:bookmarkEnd w:id="292"/>
      <w:r>
        <w:t xml:space="preserve">Smith</w:t>
      </w:r>
      <w:r>
        <w:t xml:space="preserve"> </w:t>
      </w:r>
      <w:hyperlink w:anchor="cite.0@Smith_2004">
        <w:r>
          <w:rPr>
            <w:rStyle w:val="InternetLink"/>
          </w:rPr>
          <w:t xml:space="preserve">2004</w:t>
        </w:r>
      </w:hyperlink>
      <w:r>
        <w:t xml:space="preserve">, 169–70). While it may be used</w:t>
      </w:r>
      <w:r>
        <w:t xml:space="preserve"> </w:t>
      </w:r>
      <w:r>
        <w:t xml:space="preserve">metaphorically, it is expected to imply, nonetheless, a violation</w:t>
      </w:r>
      <w:r>
        <w:t xml:space="preserve"> </w:t>
      </w:r>
      <w:r>
        <w:t xml:space="preserve">of personal boundaries. Yet there are no victims, no damage, no</w:t>
      </w:r>
      <w:r>
        <w:t xml:space="preserve"> </w:t>
      </w:r>
      <w:r>
        <w:t xml:space="preserve">personal reports of emotional trauma on account of people merely</w:t>
      </w:r>
      <w:r>
        <w:t xml:space="preserve"> </w:t>
      </w:r>
      <w:r>
        <w:rPr>
          <w:iCs/>
          <w:i/>
        </w:rPr>
        <w:t xml:space="preserve">existing</w:t>
      </w:r>
      <w:r>
        <w:t xml:space="preserve"> </w:t>
      </w:r>
      <w:r>
        <w:t xml:space="preserve">and enacting</w:t>
      </w:r>
      <w:r>
        <w:t xml:space="preserve"> </w:t>
      </w:r>
      <w:r>
        <w:t xml:space="preserve">universal human behavior. Masculinity and femininity, in terms of</w:t>
      </w:r>
      <w:r>
        <w:t xml:space="preserve"> </w:t>
      </w:r>
      <w:r>
        <w:t xml:space="preserve">expression—behavior, attire, language, gestures, and so on—are</w:t>
      </w:r>
      <w:r>
        <w:t xml:space="preserve"> </w:t>
      </w:r>
      <w:r>
        <w:t xml:space="preserve">proper to all people and not strictly designated to sex classes.</w:t>
      </w:r>
      <w:r>
        <w:t xml:space="preserve"> </w:t>
      </w:r>
      <w:r>
        <w:t xml:space="preserve">Moreso, a trans woman’s body is not missappropriating femaleness</w:t>
      </w:r>
      <w:r>
        <w:t xml:space="preserve"> </w:t>
      </w:r>
      <w:r>
        <w:t xml:space="preserve">when hormone replacement therapy induces female phenotypical</w:t>
      </w:r>
      <w:r>
        <w:t xml:space="preserve"> </w:t>
      </w:r>
      <w:r>
        <w:t xml:space="preserve">expression. It is</w:t>
      </w:r>
      <w:r>
        <w:t xml:space="preserve"> </w:t>
      </w:r>
      <w:r>
        <w:rPr>
          <w:iCs/>
          <w:i/>
        </w:rPr>
        <w:t xml:space="preserve">her</w:t>
      </w:r>
      <w:r>
        <w:t xml:space="preserve"> </w:t>
      </w:r>
      <w:r>
        <w:t xml:space="preserve">body, her biology and her genetic material, can you pattent</w:t>
      </w:r>
      <w:r>
        <w:t xml:space="preserve"> </w:t>
      </w:r>
      <w:r>
        <w:t xml:space="preserve">endocrine modulation of phenotypic expression? Again, it is through</w:t>
      </w:r>
      <w:r>
        <w:t xml:space="preserve"> </w:t>
      </w:r>
      <w:r>
        <w:t xml:space="preserve">the proprietership of a category and associated abstract properties</w:t>
      </w:r>
      <w:r>
        <w:t xml:space="preserve"> </w:t>
      </w:r>
      <w:r>
        <w:t xml:space="preserve">that the author feels entitled to claim vitcimhood. An entire</w:t>
      </w:r>
      <w:r>
        <w:t xml:space="preserve"> </w:t>
      </w:r>
      <w:r>
        <w:t xml:space="preserve">category is held morally responsible for the collective rape of</w:t>
      </w:r>
      <w:r>
        <w:t xml:space="preserve"> </w:t>
      </w:r>
      <w:r>
        <w:t xml:space="preserve">another category. Raymond’s work is widely considered a bitter</w:t>
      </w:r>
      <w:r>
        <w:t xml:space="preserve"> </w:t>
      </w:r>
      <w:r>
        <w:t xml:space="preserve">expression of hatred pointed toward trans peopleand it has been</w:t>
      </w:r>
      <w:r>
        <w:t xml:space="preserve"> </w:t>
      </w:r>
      <w:r>
        <w:t xml:space="preserve">thoroughly rebutted by Sandy</w:t>
      </w:r>
      <w:r>
        <w:t xml:space="preserve"> </w:t>
      </w:r>
      <w:bookmarkStart w:id="293" w:name="x1-22005"/>
      <w:bookmarkEnd w:id="293"/>
      <w:r>
        <w:t xml:space="preserve">Stone (</w:t>
      </w:r>
      <w:hyperlink w:anchor="cite.0@Stone_1992">
        <w:r>
          <w:rPr>
            <w:rStyle w:val="InternetLink"/>
          </w:rPr>
          <w:t xml:space="preserve">1992</w:t>
        </w:r>
      </w:hyperlink>
      <w:r>
        <w:t xml:space="preserve">) herself in “The Empire Strikes Back:</w:t>
      </w:r>
      <w:r>
        <w:t xml:space="preserve"> </w:t>
      </w:r>
      <w:r>
        <w:t xml:space="preserve">A Posttranssexual Manifesto”, a text now widely celebrated as a</w:t>
      </w:r>
      <w:r>
        <w:t xml:space="preserve"> </w:t>
      </w:r>
      <w:r>
        <w:t xml:space="preserve">“founding document of contemporary trans studies” (</w:t>
      </w:r>
      <w:bookmarkStart w:id="294" w:name="x1-22006"/>
      <w:bookmarkEnd w:id="294"/>
      <w:r>
        <w:t xml:space="preserve">Stryker and Bettcher</w:t>
      </w:r>
      <w:r>
        <w:t xml:space="preserve"> </w:t>
      </w:r>
      <w:hyperlink w:anchor="cite.0@Stryker_2016">
        <w:r>
          <w:rPr>
            <w:rStyle w:val="InternetLink"/>
          </w:rPr>
          <w:t xml:space="preserve">2016</w:t>
        </w:r>
      </w:hyperlink>
      <w:r>
        <w:t xml:space="preserve">, 10).</w:t>
      </w:r>
    </w:p>
    <w:bookmarkEnd w:id="295"/>
    <w:bookmarkStart w:id="300" w:name="this-culture"/>
    <w:p>
      <w:pPr>
        <w:pStyle w:val="Heading4"/>
      </w:pPr>
      <w:bookmarkStart w:id="296" w:name="x1-23000"/>
      <w:bookmarkEnd w:id="296"/>
      <w:r>
        <w:t xml:space="preserve">This</w:t>
      </w:r>
      <w:r>
        <w:t xml:space="preserve"> </w:t>
      </w:r>
      <w:r>
        <w:t xml:space="preserve">Culture</w:t>
      </w:r>
    </w:p>
    <w:p>
      <w:pPr>
        <w:pStyle w:val="FirstParagraph"/>
      </w:pPr>
      <w:r>
        <w:t xml:space="preserve">The following fragment from the same book by</w:t>
      </w:r>
      <w:r>
        <w:t xml:space="preserve"> </w:t>
      </w:r>
      <w:bookmarkStart w:id="297" w:name="x1-23001"/>
      <w:bookmarkEnd w:id="297"/>
      <w:r>
        <w:t xml:space="preserve">Raymond ([1979] 1994) raises an</w:t>
      </w:r>
      <w:r>
        <w:t xml:space="preserve"> </w:t>
      </w:r>
      <w:r>
        <w:t xml:space="preserve">interesting question:</w:t>
      </w:r>
    </w:p>
    <w:p>
      <w:pPr>
        <w:pStyle w:val="BlockText"/>
      </w:pPr>
      <w:r>
        <w:t xml:space="preserve">We know that we are women who are born with</w:t>
      </w:r>
      <w:r>
        <w:t xml:space="preserve"> </w:t>
      </w:r>
      <w:r>
        <w:t xml:space="preserve">female chromosomes and anatomy, and that whether or not we were</w:t>
      </w:r>
      <w:r>
        <w:t xml:space="preserve"> </w:t>
      </w:r>
      <w:r>
        <w:t xml:space="preserve">socialized to be so-called normal women, patriarchy has treated and</w:t>
      </w:r>
      <w:r>
        <w:t xml:space="preserve"> </w:t>
      </w:r>
      <w:r>
        <w:t xml:space="preserve">will treat us like women. Transsexuals have not had this same</w:t>
      </w:r>
      <w:r>
        <w:t xml:space="preserve"> </w:t>
      </w:r>
      <w:r>
        <w:t xml:space="preserve">history. No man can have the history of being born and located in</w:t>
      </w:r>
      <w:r>
        <w:t xml:space="preserve"> </w:t>
      </w:r>
      <w:r>
        <w:t xml:space="preserve">this culture as a woman. He can have the history of wishing to be a</w:t>
      </w:r>
      <w:r>
        <w:t xml:space="preserve"> </w:t>
      </w:r>
      <w:r>
        <w:t xml:space="preserve">woman and of acting like a woman, but his gender experience is that</w:t>
      </w:r>
      <w:r>
        <w:t xml:space="preserve"> </w:t>
      </w:r>
      <w:r>
        <w:t xml:space="preserve">of a transsexual, not of a woman. Surgery may confer the artifacts</w:t>
      </w:r>
      <w:r>
        <w:t xml:space="preserve"> </w:t>
      </w:r>
      <w:r>
        <w:t xml:space="preserve">of outward and inward female organs but it cannot confer the</w:t>
      </w:r>
      <w:r>
        <w:t xml:space="preserve"> </w:t>
      </w:r>
      <w:r>
        <w:t xml:space="preserve">history of being born a woman in this</w:t>
      </w:r>
      <w:r>
        <w:t xml:space="preserve"> </w:t>
      </w:r>
      <w:r>
        <w:t xml:space="preserve">society (Raymond [1979] 1994, 114).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What is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culture? Is a woman only a woman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 and</w:t>
      </w:r>
      <w:r>
        <w:t xml:space="preserve"> </w:t>
      </w:r>
      <w:r>
        <w:t xml:space="preserve">society? What is the</w:t>
      </w:r>
      <w:r>
        <w:t xml:space="preserve"> </w:t>
      </w:r>
      <w:r>
        <w:rPr>
          <w:iCs/>
          <w:i/>
        </w:rPr>
        <w:t xml:space="preserve">universal</w:t>
      </w:r>
      <w:r>
        <w:t xml:space="preserve"> </w:t>
      </w:r>
      <w:r>
        <w:t xml:space="preserve">experience that renders her</w:t>
      </w:r>
      <w:r>
        <w:t xml:space="preserve"> </w:t>
      </w:r>
      <w:r>
        <w:t xml:space="preserve">a woman? That of a working-class woman? A white woman with a cigar</w:t>
      </w:r>
      <w:r>
        <w:t xml:space="preserve"> </w:t>
      </w:r>
      <w:r>
        <w:t xml:space="preserve">and scotch on a yacht, or an African woman trafficked and enslaved?</w:t>
      </w:r>
      <w:r>
        <w:t xml:space="preserve"> </w:t>
      </w:r>
      <w:r>
        <w:t xml:space="preserve">Indigenous women of the Americas or the Pacific? An Algerian boxer</w:t>
      </w:r>
      <w:r>
        <w:t xml:space="preserve"> </w:t>
      </w:r>
      <w:r>
        <w:t xml:space="preserve">or a South African runner? What about Yorùbá or Mosuo women? What</w:t>
      </w:r>
      <w:r>
        <w:t xml:space="preserve"> </w:t>
      </w:r>
      <w:r>
        <w:t xml:space="preserve">is it that binds all women across spatio-temporal boundaries,</w:t>
      </w:r>
      <w:r>
        <w:t xml:space="preserve"> </w:t>
      </w:r>
      <w:r>
        <w:t xml:space="preserve">disqualifies intersex and trans women, belittles and patronizes</w:t>
      </w:r>
      <w:r>
        <w:t xml:space="preserve"> </w:t>
      </w:r>
      <w:r>
        <w:t xml:space="preserve">trans men, and scorns non-binary people? Perhaps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the body after all?</w:t>
      </w:r>
      <w:r>
        <w:t xml:space="preserve"> </w:t>
      </w:r>
      <w:r>
        <w:t xml:space="preserve">Most strikingly, a white Christian imperialist</w:t>
      </w:r>
      <w:r>
        <w:t xml:space="preserve"> </w:t>
      </w:r>
      <w:r>
        <w:rPr>
          <w:iCs/>
          <w:i/>
        </w:rPr>
        <w:t xml:space="preserve">reading</w:t>
      </w:r>
      <w:r>
        <w:t xml:space="preserve"> </w:t>
      </w:r>
      <w:r>
        <w:t xml:space="preserve">of the body. A reaffirmation of</w:t>
      </w:r>
      <w:r>
        <w:t xml:space="preserve"> </w:t>
      </w:r>
      <w:r>
        <w:t xml:space="preserve">the colonial intrusion of gender that effaced diverse accounts of</w:t>
      </w:r>
      <w:r>
        <w:t xml:space="preserve"> </w:t>
      </w:r>
      <w:r>
        <w:t xml:space="preserve">womanhood, through which a stable and binary notion became legible</w:t>
      </w:r>
      <w:r>
        <w:t xml:space="preserve"> </w:t>
      </w:r>
      <w:r>
        <w:t xml:space="preserve">as naturally conceived. </w:t>
      </w:r>
      <w:r>
        <w:rPr>
          <w:iCs/>
          <w:i/>
        </w:rPr>
        <w:t xml:space="preserve">So</w:t>
      </w:r>
      <w:r>
        <w:t xml:space="preserve"> </w:t>
      </w:r>
      <w:r>
        <w:t xml:space="preserve">natural that all other accounts of</w:t>
      </w:r>
      <w:r>
        <w:t xml:space="preserve"> </w:t>
      </w:r>
      <w:r>
        <w:t xml:space="preserve">womanhood are simply left unacknowledged when defining that cultural</w:t>
      </w:r>
      <w:r>
        <w:t xml:space="preserve"> </w:t>
      </w:r>
      <w:r>
        <w:t xml:space="preserve">essence.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Harm and discrimination inflicted through violence</w:t>
      </w:r>
      <w:r>
        <w:t xml:space="preserve"> </w:t>
      </w:r>
      <w:r>
        <w:t xml:space="preserve">and normative forces is downplayed when targeted toward incongruent</w:t>
      </w:r>
      <w:r>
        <w:t xml:space="preserve"> </w:t>
      </w:r>
      <w:r>
        <w:t xml:space="preserve">and nonconforming bodies. It does not seem to contribute to shaping</w:t>
      </w:r>
      <w:r>
        <w:t xml:space="preserve"> </w:t>
      </w:r>
      <w:r>
        <w:t xml:space="preserve">reality—only violence committed by the (presumed) penis is</w:t>
      </w:r>
      <w:r>
        <w:t xml:space="preserve"> </w:t>
      </w:r>
      <w:r>
        <w:t xml:space="preserve">acknowledged to mark the body as inherently female. More so, it is</w:t>
      </w:r>
      <w:r>
        <w:t xml:space="preserve"> </w:t>
      </w:r>
      <w:r>
        <w:t xml:space="preserve">reappropriated to disenfranchise those who wish to redefine their</w:t>
      </w:r>
      <w:r>
        <w:t xml:space="preserve"> </w:t>
      </w:r>
      <w:r>
        <w:t xml:space="preserve">own embodiment. The political female identity is mythologized. The</w:t>
      </w:r>
      <w:r>
        <w:t xml:space="preserve"> </w:t>
      </w:r>
      <w:r>
        <w:t xml:space="preserve">heiress of white womanhood—inherited from cultural</w:t>
      </w:r>
      <w:r>
        <w:t xml:space="preserve"> </w:t>
      </w:r>
      <w:r>
        <w:t xml:space="preserve">feminism—retaliates against those of us seeking alignment. We are</w:t>
      </w:r>
      <w:r>
        <w:t xml:space="preserve"> </w:t>
      </w:r>
      <w:r>
        <w:t xml:space="preserve">deemed complicit in her</w:t>
      </w:r>
      <w:r>
        <w:t xml:space="preserve"> </w:t>
      </w:r>
      <w:r>
        <w:rPr>
          <w:iCs/>
          <w:i/>
        </w:rPr>
        <w:t xml:space="preserve">rape</w:t>
      </w:r>
      <w:r>
        <w:t xml:space="preserve">; her denial of vindication and</w:t>
      </w:r>
      <w:r>
        <w:t xml:space="preserve"> </w:t>
      </w:r>
      <w:r>
        <w:t xml:space="preserve">absolution marks a shift in control and begets superiority;</w:t>
      </w:r>
      <w:r>
        <w:t xml:space="preserve"> </w:t>
      </w:r>
      <w:r>
        <w:t xml:space="preserve">empowerment and satisfaction transcending resentment into symbolic</w:t>
      </w:r>
      <w:r>
        <w:t xml:space="preserve"> </w:t>
      </w:r>
      <w:r>
        <w:t xml:space="preserve">revenge—</w:t>
      </w:r>
      <w:r>
        <w:rPr>
          <w:iCs/>
          <w:i/>
        </w:rPr>
        <w:t xml:space="preserve">ressentiment</w:t>
      </w:r>
      <w:r>
        <w:t xml:space="preserve">.</w:t>
      </w:r>
      <w:r>
        <w:t xml:space="preserve"> </w:t>
      </w:r>
      <w:r>
        <w:t xml:space="preserve">Although efforts could be made to untangle biology from its</w:t>
      </w:r>
      <w:r>
        <w:t xml:space="preserve"> </w:t>
      </w:r>
      <w:r>
        <w:t xml:space="preserve">preconceived purpose in a destiny marked by oppression, the</w:t>
      </w:r>
      <w:r>
        <w:t xml:space="preserve"> </w:t>
      </w:r>
      <w:r>
        <w:t xml:space="preserve">perpetual accumulation of commodified victimhood and the reciprocal</w:t>
      </w:r>
      <w:r>
        <w:t xml:space="preserve"> </w:t>
      </w:r>
      <w:r>
        <w:t xml:space="preserve">imposition of assaulthood do not benefit the project of</w:t>
      </w:r>
      <w:r>
        <w:t xml:space="preserve"> </w:t>
      </w:r>
      <w:r>
        <w:t xml:space="preserve">emancipation. It’s</w:t>
      </w:r>
      <w:r>
        <w:t xml:space="preserve"> </w:t>
      </w:r>
      <w:r>
        <w:rPr>
          <w:iCs/>
          <w:i/>
        </w:rPr>
        <w:t xml:space="preserve">serving</w:t>
      </w:r>
      <w:r>
        <w:t xml:space="preserve"> </w:t>
      </w:r>
      <w:r>
        <w:t xml:space="preserve">feminist attitudes but it</w:t>
      </w:r>
      <w:r>
        <w:t xml:space="preserve"> </w:t>
      </w:r>
      <w:r>
        <w:t xml:space="preserve">doesn’t serve feminism.</w:t>
      </w:r>
      <w:r>
        <w:t xml:space="preserve"> </w:t>
      </w:r>
      <w:bookmarkStart w:id="298" w:name="likesection.7"/>
      <w:bookmarkEnd w:id="298"/>
      <w:bookmarkStart w:id="299" w:name="x1-23002x"/>
      <w:bookmarkEnd w:id="299"/>
    </w:p>
    <w:bookmarkEnd w:id="300"/>
    <w:bookmarkEnd w:id="301"/>
    <w:bookmarkEnd w:id="302"/>
    <w:bookmarkStart w:id="337" w:name="discussion"/>
    <w:p>
      <w:pPr>
        <w:pStyle w:val="Heading2"/>
      </w:pPr>
      <w:bookmarkStart w:id="303" w:name="x1-24000"/>
      <w:bookmarkEnd w:id="303"/>
      <w:r>
        <w:t xml:space="preserve">Discussion</w:t>
      </w:r>
    </w:p>
    <w:p>
      <w:pPr>
        <w:pStyle w:val="FirstParagraph"/>
      </w:pPr>
      <w:bookmarkStart w:id="304" w:name="Q1-1-31"/>
      <w:bookmarkEnd w:id="304"/>
    </w:p>
    <w:p>
      <w:pPr>
        <w:pStyle w:val="TextBody"/>
      </w:pPr>
      <w:r>
        <w:t xml:space="preserve">Biology of human sex is commonly misrepresented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natural</w:t>
      </w:r>
      <w:r>
        <w:t xml:space="preserve"> </w:t>
      </w:r>
      <w:r>
        <w:t xml:space="preserve">binary (</w:t>
      </w:r>
      <w:bookmarkStart w:id="305" w:name="x1-24001"/>
      <w:bookmarkEnd w:id="305"/>
      <w:r>
        <w:t xml:space="preserve">Blackless et 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151), by virtue of our capacity</w:t>
      </w:r>
      <w:r>
        <w:t xml:space="preserve"> </w:t>
      </w:r>
      <w:r>
        <w:t xml:space="preserve">to present phenotypically in two distinct directions, conditioned</w:t>
      </w:r>
      <w:r>
        <w:t xml:space="preserve"> </w:t>
      </w:r>
      <w:r>
        <w:t xml:space="preserve">by steroid hormones (</w:t>
      </w:r>
      <w:bookmarkStart w:id="306" w:name="x1-24002"/>
      <w:bookmarkEnd w:id="306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r>
        <w:t xml:space="preserve">). Archetypal</w:t>
      </w:r>
      <w:r>
        <w:t xml:space="preserve"> </w:t>
      </w:r>
      <w:r>
        <w:t xml:space="preserve">representations of the</w:t>
      </w:r>
      <w:r>
        <w:t xml:space="preserve"> </w:t>
      </w:r>
      <w:r>
        <w:rPr>
          <w:iCs/>
          <w:i/>
        </w:rPr>
        <w:t xml:space="preserve">feminine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masculine</w:t>
      </w:r>
      <w:r>
        <w:t xml:space="preserve"> </w:t>
      </w:r>
      <w:r>
        <w:t xml:space="preserve">expression exemplify polar</w:t>
      </w:r>
      <w:r>
        <w:t xml:space="preserve"> </w:t>
      </w:r>
      <w:r>
        <w:t xml:space="preserve">extremes within a population that is otherwise</w:t>
      </w:r>
      <w:r>
        <w:t xml:space="preserve"> </w:t>
      </w:r>
      <w:r>
        <w:t xml:space="preserve">bimodally</w:t>
      </w:r>
      <w:hyperlink w:anchor="fn29x0">
        <w:r>
          <w:rPr>
            <w:rStyle w:val="InternetLink"/>
            <w:vertAlign w:val="superscript"/>
          </w:rPr>
          <w:t xml:space="preserve">29</w:t>
        </w:r>
      </w:hyperlink>
      <w:bookmarkStart w:id="307" w:name="x1-24003f29"/>
      <w:bookmarkEnd w:id="307"/>
      <w:r>
        <w:t xml:space="preserve"> </w:t>
      </w:r>
      <w:r>
        <w:t xml:space="preserve">distributed among a multitude of perceived</w:t>
      </w:r>
      <w:r>
        <w:t xml:space="preserve"> </w:t>
      </w:r>
      <w:r>
        <w:t xml:space="preserve">characteristics. Binary frameworks envision and encourage</w:t>
      </w:r>
      <w:r>
        <w:t xml:space="preserve"> </w:t>
      </w:r>
      <w:r>
        <w:t xml:space="preserve">perceptual convergence of the prototypical modes toward the</w:t>
      </w:r>
      <w:r>
        <w:t xml:space="preserve"> </w:t>
      </w:r>
      <w:r>
        <w:t xml:space="preserve">archetypical extremes. The analysis of human diversity within a</w:t>
      </w:r>
      <w:r>
        <w:t xml:space="preserve"> </w:t>
      </w:r>
      <w:r>
        <w:t xml:space="preserve">spectral framework is preceded by the provided dataset—the</w:t>
      </w:r>
      <w:r>
        <w:t xml:space="preserve"> </w:t>
      </w:r>
      <w:r>
        <w:t xml:space="preserve">population; the spectrum is a lens, not a container. A</w:t>
      </w:r>
      <w:r>
        <w:t xml:space="preserve"> </w:t>
      </w:r>
      <w:r>
        <w:t xml:space="preserve">conceptualization error is made when the framework is reified to</w:t>
      </w:r>
      <w:r>
        <w:t xml:space="preserve"> </w:t>
      </w:r>
      <w:r>
        <w:t xml:space="preserve">bring about the results it is set out to bring forward: if you look</w:t>
      </w:r>
      <w:r>
        <w:t xml:space="preserve"> </w:t>
      </w:r>
      <w:r>
        <w:t xml:space="preserve">for one or the other, you will find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these two kinds. “What a man</w:t>
      </w:r>
      <w:r>
        <w:t xml:space="preserve"> </w:t>
      </w:r>
      <w:r>
        <w:t xml:space="preserve">sees depends both upon what he looks at and also upon what his</w:t>
      </w:r>
      <w:r>
        <w:t xml:space="preserve"> </w:t>
      </w:r>
      <w:r>
        <w:t xml:space="preserve">previous visual-conceptual experience has taught him to</w:t>
      </w:r>
      <w:r>
        <w:t xml:space="preserve"> </w:t>
      </w:r>
      <w:r>
        <w:t xml:space="preserve">see” (</w:t>
      </w:r>
      <w:bookmarkStart w:id="308" w:name="x1-24006"/>
      <w:bookmarkEnd w:id="308"/>
      <w:r>
        <w:t xml:space="preserve">Kuhn and Hacking</w:t>
      </w:r>
      <w:r>
        <w:t xml:space="preserve"> </w:t>
      </w:r>
      <w:hyperlink w:anchor="cite.0@Kuhn_2012">
        <w:r>
          <w:rPr>
            <w:rStyle w:val="InternetLink"/>
          </w:rPr>
          <w:t xml:space="preserve">2012</w:t>
        </w:r>
      </w:hyperlink>
      <w:r>
        <w:t xml:space="preserve">, 113).</w:t>
      </w:r>
    </w:p>
    <w:p>
      <w:pPr>
        <w:pStyle w:val="TextBody"/>
      </w:pPr>
      <w:r>
        <w:t xml:space="preserve">Binary models</w:t>
      </w:r>
      <w:r>
        <w:t xml:space="preserve"> </w:t>
      </w:r>
      <w:r>
        <w:rPr>
          <w:iCs/>
          <w:i/>
        </w:rPr>
        <w:t xml:space="preserve">rely</w:t>
      </w:r>
      <w:r>
        <w:t xml:space="preserve"> </w:t>
      </w:r>
      <w:r>
        <w:t xml:space="preserve">on arbitrary thresholds of</w:t>
      </w:r>
      <w:r>
        <w:t xml:space="preserve"> </w:t>
      </w:r>
      <w:r>
        <w:t xml:space="preserve">tolerance to reject irregularities or outliers on account of their</w:t>
      </w:r>
      <w:r>
        <w:t xml:space="preserve"> </w:t>
      </w:r>
      <w:r>
        <w:t xml:space="preserve">own limited accuracy. We could come to an agreement; try to</w:t>
      </w:r>
      <w:r>
        <w:t xml:space="preserve"> </w:t>
      </w:r>
      <w:r>
        <w:t xml:space="preserve">negotiate at which exact point the grains of sand transition into a</w:t>
      </w:r>
      <w:r>
        <w:t xml:space="preserve"> </w:t>
      </w:r>
      <w:r>
        <w:t xml:space="preserve">heap. But when we think of sand, we’re not</w:t>
      </w:r>
      <w:r>
        <w:t xml:space="preserve"> </w:t>
      </w:r>
      <w:r>
        <w:rPr>
          <w:iCs/>
          <w:i/>
        </w:rPr>
        <w:t xml:space="preserve">moving</w:t>
      </w:r>
      <w:r>
        <w:t xml:space="preserve"> </w:t>
      </w:r>
      <w:r>
        <w:t xml:space="preserve">grains into the heaps that we</w:t>
      </w:r>
      <w:r>
        <w:t xml:space="preserve"> </w:t>
      </w:r>
      <w:r>
        <w:t xml:space="preserve">examine because the observer does not interfere. The taxonomy of</w:t>
      </w:r>
      <w:r>
        <w:t xml:space="preserve"> </w:t>
      </w:r>
      <w:r>
        <w:t xml:space="preserve">human sex does not only</w:t>
      </w:r>
      <w:r>
        <w:t xml:space="preserve"> </w:t>
      </w:r>
      <w:r>
        <w:rPr>
          <w:iCs/>
          <w:i/>
        </w:rPr>
        <w:t xml:space="preserve">study</w:t>
      </w:r>
      <w:r>
        <w:t xml:space="preserve"> </w:t>
      </w:r>
      <w:r>
        <w:t xml:space="preserve">bodies and behavior, it exerts</w:t>
      </w:r>
      <w:r>
        <w:t xml:space="preserve"> </w:t>
      </w:r>
      <w:r>
        <w:t xml:space="preserve">power over the subjects of its own inquiry by perpetually</w:t>
      </w:r>
      <w:r>
        <w:t xml:space="preserve"> </w:t>
      </w:r>
      <w:r>
        <w:t xml:space="preserve">reestablishing an assignment that was never initially even</w:t>
      </w:r>
      <w:r>
        <w:t xml:space="preserve"> </w:t>
      </w:r>
      <w:r>
        <w:t xml:space="preserve">consented to.</w:t>
      </w:r>
    </w:p>
    <w:p>
      <w:pPr>
        <w:pStyle w:val="TextBody"/>
      </w:pPr>
      <w:r>
        <w:t xml:space="preserve">Legal recognition of sex reassignment without</w:t>
      </w:r>
      <w:r>
        <w:t xml:space="preserve"> </w:t>
      </w:r>
      <w:r>
        <w:t xml:space="preserve">coerced sterilization is unattainable for the vast majority of</w:t>
      </w:r>
      <w:r>
        <w:t xml:space="preserve"> </w:t>
      </w:r>
      <w:r>
        <w:t xml:space="preserve">people (</w:t>
      </w:r>
      <w:bookmarkStart w:id="309" w:name="x1-24007"/>
      <w:bookmarkEnd w:id="309"/>
      <w:r>
        <w:t xml:space="preserve">Mendos and Rohaizad</w:t>
      </w:r>
      <w:r>
        <w:t xml:space="preserve"> </w:t>
      </w:r>
      <w:hyperlink w:anchor="cite.0@Mendos_2024">
        <w:r>
          <w:rPr>
            <w:rStyle w:val="InternetLink"/>
          </w:rPr>
          <w:t xml:space="preserve">2024</w:t>
        </w:r>
      </w:hyperlink>
      <w:r>
        <w:t xml:space="preserve">, 184), while vested rights are being</w:t>
      </w:r>
      <w:r>
        <w:t xml:space="preserve"> </w:t>
      </w:r>
      <w:r>
        <w:t xml:space="preserve">eroded (</w:t>
      </w:r>
      <w:bookmarkStart w:id="310" w:name="x1-24008"/>
      <w:bookmarkEnd w:id="310"/>
      <w:r>
        <w:t xml:space="preserve">Melley et al. </w:t>
      </w:r>
      <w:hyperlink w:anchor="cite.0@Melley_2025">
        <w:r>
          <w:rPr>
            <w:rStyle w:val="InternetLink"/>
          </w:rPr>
          <w:t xml:space="preserve">2025</w:t>
        </w:r>
      </w:hyperlink>
      <w:bookmarkStart w:id="311" w:name="x1-24009"/>
      <w:bookmarkEnd w:id="311"/>
      <w:r>
        <w:t xml:space="preserve">; Mulvihill and</w:t>
      </w:r>
      <w:r>
        <w:t xml:space="preserve"> </w:t>
      </w:r>
      <w:r>
        <w:t xml:space="preserve">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). Reparative</w:t>
      </w:r>
      <w:r>
        <w:t xml:space="preserve"> </w:t>
      </w:r>
      <w:r>
        <w:t xml:space="preserve">“conversion” practices (SOCE and GICE)</w:t>
      </w:r>
      <w:hyperlink w:anchor="fn30x0">
        <w:r>
          <w:rPr>
            <w:rStyle w:val="InternetLink"/>
            <w:vertAlign w:val="superscript"/>
          </w:rPr>
          <w:t xml:space="preserve">30</w:t>
        </w:r>
      </w:hyperlink>
      <w:bookmarkStart w:id="312" w:name="x1-24010f30"/>
      <w:bookmarkEnd w:id="312"/>
      <w:r>
        <w:t xml:space="preserve"> </w:t>
      </w:r>
      <w:r>
        <w:t xml:space="preserve">that</w:t>
      </w:r>
      <w:r>
        <w:t xml:space="preserve"> </w:t>
      </w:r>
      <w:r>
        <w:t xml:space="preserve">coerce behavior and desire into conformity still remain legal</w:t>
      </w:r>
      <w:r>
        <w:t xml:space="preserve"> </w:t>
      </w:r>
      <w:r>
        <w:t xml:space="preserve">around the world (</w:t>
      </w:r>
      <w:bookmarkStart w:id="313" w:name="x1-24013"/>
      <w:bookmarkEnd w:id="313"/>
      <w:r>
        <w:t xml:space="preserve">British Psychological</w:t>
      </w:r>
      <w:r>
        <w:t xml:space="preserve"> </w:t>
      </w:r>
      <w:r>
        <w:t xml:space="preserve">Society</w:t>
      </w:r>
      <w:r>
        <w:t xml:space="preserve"> </w:t>
      </w:r>
      <w:hyperlink w:anchor="cite.0@Bps_2022">
        <w:r>
          <w:rPr>
            <w:rStyle w:val="InternetLink"/>
          </w:rPr>
          <w:t xml:space="preserve">2022</w:t>
        </w:r>
      </w:hyperlink>
      <w:bookmarkStart w:id="314" w:name="x1-24014"/>
      <w:bookmarkEnd w:id="314"/>
      <w:r>
        <w:t xml:space="preserve">;</w:t>
      </w:r>
      <w:r>
        <w:t xml:space="preserve"> </w:t>
      </w:r>
      <w:r>
        <w:t xml:space="preserve">Wakefield</w:t>
      </w:r>
      <w:r>
        <w:t xml:space="preserve"> </w:t>
      </w:r>
      <w:hyperlink w:anchor="cite.0@Wakefield_2022">
        <w:r>
          <w:rPr>
            <w:rStyle w:val="InternetLink"/>
          </w:rPr>
          <w:t xml:space="preserve">2022</w:t>
        </w:r>
      </w:hyperlink>
      <w:r>
        <w:t xml:space="preserve">). Despite efforts</w:t>
      </w:r>
      <w:r>
        <w:t xml:space="preserve"> </w:t>
      </w:r>
      <w:r>
        <w:t xml:space="preserve">made by the UN and major health associations to condemn coercive</w:t>
      </w:r>
      <w:r>
        <w:t xml:space="preserve"> </w:t>
      </w:r>
      <w:r>
        <w:t xml:space="preserve">practices, (</w:t>
      </w:r>
      <w:bookmarkStart w:id="315" w:name="x1-24015"/>
      <w:bookmarkEnd w:id="315"/>
      <w:r>
        <w:t xml:space="preserve">Madrigal-Borloz</w:t>
      </w:r>
      <w:r>
        <w:t xml:space="preserve"> </w:t>
      </w:r>
      <w:hyperlink w:anchor="cite.0@MadrigalBorloz_2020">
        <w:r>
          <w:rPr>
            <w:rStyle w:val="InternetLink"/>
          </w:rPr>
          <w:t xml:space="preserve">2020</w:t>
        </w:r>
      </w:hyperlink>
      <w:bookmarkStart w:id="316" w:name="x1-24016"/>
      <w:bookmarkEnd w:id="316"/>
      <w:r>
        <w:t xml:space="preserve">;</w:t>
      </w:r>
      <w:r>
        <w:t xml:space="preserve"> </w:t>
      </w:r>
      <w:r>
        <w:t xml:space="preserve">Rafferty et al. </w:t>
      </w:r>
      <w:hyperlink w:anchor="cite.0@Rafferty_2018">
        <w:r>
          <w:rPr>
            <w:rStyle w:val="InternetLink"/>
          </w:rPr>
          <w:t xml:space="preserve">2018</w:t>
        </w:r>
      </w:hyperlink>
      <w:r>
        <w:t xml:space="preserve">),</w:t>
      </w:r>
      <w:r>
        <w:t xml:space="preserve"> </w:t>
      </w:r>
      <w:r>
        <w:t xml:space="preserve">“conversion” or “gender-exploratory”</w:t>
      </w:r>
      <w:hyperlink w:anchor="fn31x0">
        <w:r>
          <w:rPr>
            <w:rStyle w:val="InternetLink"/>
            <w:vertAlign w:val="superscript"/>
          </w:rPr>
          <w:t xml:space="preserve">31</w:t>
        </w:r>
      </w:hyperlink>
      <w:bookmarkStart w:id="317" w:name="x1-24017f31"/>
      <w:bookmarkEnd w:id="317"/>
      <w:r>
        <w:t xml:space="preserve"> </w:t>
      </w:r>
      <w:r>
        <w:t xml:space="preserve">therapy is even endorsed by institutions (</w:t>
      </w:r>
      <w:bookmarkStart w:id="318" w:name="x1-24022"/>
      <w:bookmarkEnd w:id="318"/>
      <w:r>
        <w:t xml:space="preserve">Cass</w:t>
      </w:r>
      <w:r>
        <w:t xml:space="preserve"> </w:t>
      </w:r>
      <w:hyperlink w:anchor="cite.0@Cass_2024">
        <w:r>
          <w:rPr>
            <w:rStyle w:val="InternetLink"/>
          </w:rPr>
          <w:t xml:space="preserve">2024</w:t>
        </w:r>
      </w:hyperlink>
      <w:bookmarkStart w:id="319" w:name="x1-24023"/>
      <w:bookmarkEnd w:id="319"/>
      <w:r>
        <w:t xml:space="preserve">; HHS</w:t>
      </w:r>
      <w:r>
        <w:t xml:space="preserve"> </w:t>
      </w:r>
      <w:hyperlink w:anchor="cite.0@Hhs_2025">
        <w:r>
          <w:rPr>
            <w:rStyle w:val="InternetLink"/>
          </w:rPr>
          <w:t xml:space="preserve">2025</w:t>
        </w:r>
      </w:hyperlink>
      <w:bookmarkStart w:id="320" w:name="x1-24024"/>
      <w:bookmarkEnd w:id="320"/>
      <w:r>
        <w:t xml:space="preserve">; Horton</w:t>
      </w:r>
      <w:r>
        <w:t xml:space="preserve"> </w:t>
      </w:r>
      <w:hyperlink w:anchor="cite.0@Horton_2024">
        <w:r>
          <w:rPr>
            <w:rStyle w:val="InternetLink"/>
          </w:rPr>
          <w:t xml:space="preserve">2024</w:t>
        </w:r>
      </w:hyperlink>
      <w:bookmarkStart w:id="321" w:name="x1-24025"/>
      <w:bookmarkEnd w:id="321"/>
      <w:r>
        <w:t xml:space="preserve">; Moore</w:t>
      </w:r>
      <w:r>
        <w:t xml:space="preserve"> </w:t>
      </w:r>
      <w:hyperlink w:anchor="cite.0@Moore_2022">
        <w:r>
          <w:rPr>
            <w:rStyle w:val="InternetLink"/>
          </w:rPr>
          <w:t xml:space="preserve">2022</w:t>
        </w:r>
      </w:hyperlink>
      <w:r>
        <w:t xml:space="preserve">). Access to medical interventions is</w:t>
      </w:r>
      <w:r>
        <w:t xml:space="preserve"> </w:t>
      </w:r>
      <w:r>
        <w:t xml:space="preserve">either restricted by pathologizing institutional policies and years</w:t>
      </w:r>
      <w:r>
        <w:t xml:space="preserve"> </w:t>
      </w:r>
      <w:r>
        <w:t xml:space="preserve">long waiting lists (</w:t>
      </w:r>
      <w:bookmarkStart w:id="322" w:name="x1-24026"/>
      <w:bookmarkEnd w:id="322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323" w:name="x1-24027"/>
      <w:bookmarkEnd w:id="323"/>
      <w:r>
        <w:t xml:space="preserve">; Grant et</w:t>
      </w:r>
      <w:r>
        <w:t xml:space="preserve"> </w:t>
      </w:r>
      <w:r>
        <w:t xml:space="preserve">al. </w:t>
      </w:r>
      <w:hyperlink w:anchor="cite.0@Grant_2025">
        <w:r>
          <w:rPr>
            <w:rStyle w:val="InternetLink"/>
          </w:rPr>
          <w:t xml:space="preserve">2025</w:t>
        </w:r>
      </w:hyperlink>
      <w:bookmarkStart w:id="324" w:name="x1-24028"/>
      <w:bookmarkEnd w:id="324"/>
      <w:r>
        <w:t xml:space="preserve">; Ross et al. </w:t>
      </w:r>
      <w:hyperlink w:anchor="cite.0@Ross_2023">
        <w:r>
          <w:rPr>
            <w:rStyle w:val="InternetLink"/>
          </w:rPr>
          <w:t xml:space="preserve">2023</w:t>
        </w:r>
      </w:hyperlink>
      <w:bookmarkStart w:id="325" w:name="x1-24029"/>
      <w:bookmarkEnd w:id="325"/>
      <w:r>
        <w:t xml:space="preserve">; Van De Grift et</w:t>
      </w:r>
      <w:r>
        <w:t xml:space="preserve"> </w:t>
      </w:r>
      <w:r>
        <w:t xml:space="preserve">al. </w:t>
      </w:r>
      <w:hyperlink w:anchor="cite.0@VanDeGrift_2024">
        <w:r>
          <w:rPr>
            <w:rStyle w:val="InternetLink"/>
          </w:rPr>
          <w:t xml:space="preserve">2024</w:t>
        </w:r>
      </w:hyperlink>
      <w:bookmarkStart w:id="326" w:name="x1-24030"/>
      <w:bookmarkEnd w:id="326"/>
      <w:r>
        <w:t xml:space="preserve">; House of Commons</w:t>
      </w:r>
      <w:r>
        <w:t xml:space="preserve"> </w:t>
      </w:r>
      <w:hyperlink w:anchor="cite.0@HouseOfCommons_2023b">
        <w:r>
          <w:rPr>
            <w:rStyle w:val="InternetLink"/>
          </w:rPr>
          <w:t xml:space="preserve">2023a</w:t>
        </w:r>
      </w:hyperlink>
      <w:r>
        <w:t xml:space="preserve">, col. 566),</w:t>
      </w:r>
      <w:r>
        <w:t xml:space="preserve"> </w:t>
      </w:r>
      <w:r>
        <w:t xml:space="preserve">prohibited through state enforced barriers (</w:t>
      </w:r>
      <w:bookmarkStart w:id="327" w:name="x1-24031"/>
      <w:bookmarkEnd w:id="327"/>
      <w:r>
        <w:t xml:space="preserve">Trans Legislation Tracker,</w:t>
      </w:r>
      <w:r>
        <w:t xml:space="preserve"> </w:t>
      </w:r>
      <w:hyperlink w:anchor="cite.0@AntiTransBills">
        <w:r>
          <w:rPr>
            <w:rStyle w:val="InternetLink"/>
          </w:rPr>
          <w:t xml:space="preserve">n.d.</w:t>
        </w:r>
      </w:hyperlink>
      <w:bookmarkStart w:id="328" w:name="x1-24032"/>
      <w:bookmarkEnd w:id="328"/>
      <w:r>
        <w:t xml:space="preserve"> </w:t>
      </w:r>
      <w:r>
        <w:t xml:space="preserve">Melley</w:t>
      </w:r>
      <w:r>
        <w:t xml:space="preserve"> </w:t>
      </w:r>
      <w:hyperlink w:anchor="cite.0@Melley_2024">
        <w:r>
          <w:rPr>
            <w:rStyle w:val="InternetLink"/>
          </w:rPr>
          <w:t xml:space="preserve">2024</w:t>
        </w:r>
      </w:hyperlink>
      <w:r>
        <w:t xml:space="preserve">), or coerced without patient</w:t>
      </w:r>
      <w:r>
        <w:t xml:space="preserve"> </w:t>
      </w:r>
      <w:r>
        <w:t xml:space="preserve">consent (</w:t>
      </w:r>
      <w:bookmarkStart w:id="329" w:name="x1-24033"/>
      <w:bookmarkEnd w:id="329"/>
      <w:r>
        <w:t xml:space="preserve">Muschialli et 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The regulation and policing of</w:t>
      </w:r>
      <w:r>
        <w:t xml:space="preserve"> </w:t>
      </w:r>
      <w:r>
        <w:t xml:space="preserve">bodies is instrumental to sustaining a binary harmony and upholding</w:t>
      </w:r>
      <w:r>
        <w:t xml:space="preserve"> </w:t>
      </w:r>
      <w:r>
        <w:t xml:space="preserve">the very same status quo that was initially invoked for the purpose</w:t>
      </w:r>
      <w:r>
        <w:t xml:space="preserve"> </w:t>
      </w:r>
      <w:r>
        <w:t xml:space="preserve">of sex assignment (</w:t>
      </w:r>
      <w:bookmarkStart w:id="330" w:name="x1-24034"/>
      <w:bookmarkEnd w:id="330"/>
      <w:r>
        <w:t xml:space="preserve">Katri 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r>
        <w:t xml:space="preserve">Binary and immutable are not interchangeable</w:t>
      </w:r>
      <w:r>
        <w:t xml:space="preserve"> </w:t>
      </w:r>
      <w:r>
        <w:t xml:space="preserve">qualifiers; mutable properties can live within a binary system, and</w:t>
      </w:r>
      <w:r>
        <w:t xml:space="preserve"> </w:t>
      </w:r>
      <w:r>
        <w:t xml:space="preserve">immutable traits can be diverse. By conflating the terms and</w:t>
      </w:r>
      <w:r>
        <w:t xml:space="preserve"> </w:t>
      </w:r>
      <w:r>
        <w:t xml:space="preserve">interchanging them deliberately, it seems that we are not seeking</w:t>
      </w:r>
      <w:r>
        <w:t xml:space="preserve"> </w:t>
      </w:r>
      <w:r>
        <w:t xml:space="preserve">to define the sexed body as much as rebuking the fluidity of sex as a</w:t>
      </w:r>
      <w:r>
        <w:t xml:space="preserve"> </w:t>
      </w:r>
      <w:r>
        <w:t xml:space="preserve">concept. Not only challenging the variability, plasticity, and</w:t>
      </w:r>
      <w:r>
        <w:t xml:space="preserve"> </w:t>
      </w:r>
      <w:r>
        <w:t xml:space="preserve">temporality of biology, but negating the sexed body as a discursive</w:t>
      </w:r>
      <w:r>
        <w:t xml:space="preserve"> </w:t>
      </w:r>
      <w:r>
        <w:t xml:space="preserve">field. Those who live below that threshold are systematically</w:t>
      </w:r>
      <w:r>
        <w:t xml:space="preserve"> </w:t>
      </w:r>
      <w:r>
        <w:t xml:space="preserve">dismissed when discourse is discarded. The very existence of the</w:t>
      </w:r>
      <w:r>
        <w:t xml:space="preserve"> </w:t>
      </w:r>
      <w:r>
        <w:t xml:space="preserve">threshold is trivialized. There is no space for discourse in</w:t>
      </w:r>
      <w:r>
        <w:t xml:space="preserve"> </w:t>
      </w:r>
      <w:r>
        <w:t xml:space="preserve">courts</w:t>
      </w:r>
      <w:hyperlink w:anchor="fn32x0">
        <w:r>
          <w:rPr>
            <w:rStyle w:val="InternetLink"/>
            <w:vertAlign w:val="superscript"/>
          </w:rPr>
          <w:t xml:space="preserve">32</w:t>
        </w:r>
      </w:hyperlink>
      <w:bookmarkStart w:id="331" w:name="x1-24035f32"/>
      <w:bookmarkEnd w:id="331"/>
      <w:r>
        <w:t xml:space="preserve">, legislative institutions</w:t>
      </w:r>
      <w:hyperlink w:anchor="fn33x0">
        <w:r>
          <w:rPr>
            <w:rStyle w:val="InternetLink"/>
            <w:vertAlign w:val="superscript"/>
          </w:rPr>
          <w:t xml:space="preserve">33</w:t>
        </w:r>
      </w:hyperlink>
      <w:bookmarkStart w:id="332" w:name="x1-24038f33"/>
      <w:bookmarkEnd w:id="332"/>
      <w:r>
        <w:t xml:space="preserve"> </w:t>
      </w:r>
      <w:r>
        <w:t xml:space="preserve">and</w:t>
      </w:r>
      <w:r>
        <w:t xml:space="preserve"> </w:t>
      </w:r>
      <w:r>
        <w:t xml:space="preserve">executive powers</w:t>
      </w:r>
      <w:hyperlink w:anchor="fn34x0">
        <w:r>
          <w:rPr>
            <w:rStyle w:val="InternetLink"/>
            <w:vertAlign w:val="superscript"/>
          </w:rPr>
          <w:t xml:space="preserve">34</w:t>
        </w:r>
      </w:hyperlink>
      <w:bookmarkStart w:id="333" w:name="x1-24041f34"/>
      <w:bookmarkEnd w:id="333"/>
      <w:r>
        <w:t xml:space="preserve"> </w:t>
      </w:r>
      <w:r>
        <w:t xml:space="preserve">when they unilaterally defy the fluidity of sex.</w:t>
      </w:r>
      <w:r>
        <w:t xml:space="preserve"> </w:t>
      </w:r>
      <w:r>
        <w:t xml:space="preserve">It is crucial that we learn to identify the patterns of violence</w:t>
      </w:r>
      <w:r>
        <w:t xml:space="preserve"> </w:t>
      </w:r>
      <w:r>
        <w:t xml:space="preserve">inflicted on those living below that threshold. We must acknowledge</w:t>
      </w:r>
      <w:r>
        <w:t xml:space="preserve"> </w:t>
      </w:r>
      <w:r>
        <w:t xml:space="preserve">that our entitlement to open inquiry is actively denied through</w:t>
      </w:r>
      <w:r>
        <w:t xml:space="preserve"> </w:t>
      </w:r>
      <w:r>
        <w:t xml:space="preserve">self-perpetuating commonsensical thought and the imposed</w:t>
      </w:r>
      <w:r>
        <w:t xml:space="preserve"> </w:t>
      </w:r>
      <w:r>
        <w:t xml:space="preserve">significance of the procreative imperative.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</w:t>
      </w:r>
      <w:r>
        <w:t xml:space="preserve"> </w:t>
      </w:r>
      <w:hyperlink w:anchor="x1-4000doc">
        <w:r>
          <w:rPr>
            <w:rStyle w:val="InternetLink"/>
          </w:rPr>
          <w:t xml:space="preserve">mythical</w:t>
        </w:r>
      </w:hyperlink>
      <w:r>
        <w:t xml:space="preserve">, model</w:t>
      </w:r>
      <w:r>
        <w:t xml:space="preserve"> </w:t>
      </w:r>
      <w:r>
        <w:t xml:space="preserve">asserts the narrative of an unarticulated essence, expressed</w:t>
      </w:r>
      <w:r>
        <w:t xml:space="preserve"> </w:t>
      </w:r>
      <w:r>
        <w:t xml:space="preserve">through biology but tacitly contained—through our own judgment, it</w:t>
      </w:r>
      <w:r>
        <w:t xml:space="preserve"> </w:t>
      </w:r>
      <w:r>
        <w:t xml:space="preserve">is imbued with meaning. The</w:t>
      </w:r>
      <w:r>
        <w:t xml:space="preserve"> </w:t>
      </w:r>
      <w:hyperlink w:anchor="x1-10000doc">
        <w:r>
          <w:rPr>
            <w:rStyle w:val="InternetLink"/>
          </w:rPr>
          <w:t xml:space="preserve">biological</w:t>
        </w:r>
      </w:hyperlink>
      <w:r>
        <w:t xml:space="preserve">,</w:t>
      </w:r>
      <w:r>
        <w:t xml:space="preserve"> </w:t>
      </w:r>
      <w:r>
        <w:t xml:space="preserve">model attempts to simplify that narrative and elucidates a</w:t>
      </w:r>
      <w:r>
        <w:t xml:space="preserve"> </w:t>
      </w:r>
      <w:r>
        <w:t xml:space="preserve">facticity conveyed within, often overlooking the shadows cast by</w:t>
      </w:r>
      <w:r>
        <w:t xml:space="preserve"> </w:t>
      </w:r>
      <w:r>
        <w:t xml:space="preserve">its own clarity. The</w:t>
      </w:r>
      <w:r>
        <w:t xml:space="preserve"> </w:t>
      </w:r>
      <w:hyperlink w:anchor="x1-15000doc">
        <w:r>
          <w:rPr>
            <w:rStyle w:val="InternetLink"/>
          </w:rPr>
          <w:t xml:space="preserve">cultural</w:t>
        </w:r>
      </w:hyperlink>
      <w:r>
        <w:t xml:space="preserve"> </w:t>
      </w:r>
      <w:r>
        <w:t xml:space="preserve">model</w:t>
      </w:r>
      <w:r>
        <w:t xml:space="preserve"> </w:t>
      </w:r>
      <w:r>
        <w:t xml:space="preserve">casts the body from a rigid mold, modeled on the master pattern</w:t>
      </w:r>
      <w:r>
        <w:t xml:space="preserve"> </w:t>
      </w:r>
      <w:r>
        <w:t xml:space="preserve">that is male oppression; the course of life is preordained—so is</w:t>
      </w:r>
      <w:r>
        <w:t xml:space="preserve"> </w:t>
      </w:r>
      <w:r>
        <w:t xml:space="preserve">the shape of the body.</w:t>
      </w:r>
    </w:p>
    <w:p>
      <w:pPr>
        <w:pStyle w:val="TextBody"/>
      </w:pPr>
      <w:r>
        <w:t xml:space="preserve">This list is far from exhaustive, but these are</w:t>
      </w:r>
      <w:r>
        <w:t xml:space="preserve"> </w:t>
      </w:r>
      <w:r>
        <w:t xml:space="preserve">the most prevalent essentialist perspectives used to form a</w:t>
      </w:r>
      <w:r>
        <w:t xml:space="preserve"> </w:t>
      </w:r>
      <w:r>
        <w:t xml:space="preserve">constrictive definition of sex. They are not distinct tactics</w:t>
      </w:r>
      <w:r>
        <w:t xml:space="preserve"> </w:t>
      </w:r>
      <w:r>
        <w:t xml:space="preserve">elegantly deployed to tackle the problem, but rather intermingled</w:t>
      </w:r>
      <w:r>
        <w:t xml:space="preserve"> </w:t>
      </w:r>
      <w:r>
        <w:t xml:space="preserve">methods conveniently alternated and engaged on demand to uphold</w:t>
      </w:r>
      <w:r>
        <w:t xml:space="preserve"> </w:t>
      </w:r>
      <w:r>
        <w:t xml:space="preserve">prevailing preconceptions—frequently at odds with one another.</w:t>
      </w:r>
      <w:r>
        <w:t xml:space="preserve"> </w:t>
      </w:r>
      <w:r>
        <w:t xml:space="preserve">Furthermore, proposing formulations of improved models that better</w:t>
      </w:r>
      <w:r>
        <w:t xml:space="preserve"> </w:t>
      </w:r>
      <w:r>
        <w:t xml:space="preserve">articulate intuitive understanding may prove to be foolish—the</w:t>
      </w:r>
      <w:r>
        <w:t xml:space="preserve"> </w:t>
      </w:r>
      <w:r>
        <w:t xml:space="preserve">inaccuracy and subjective nature inherently present in all efforts</w:t>
      </w:r>
      <w:r>
        <w:t xml:space="preserve"> </w:t>
      </w:r>
      <w:r>
        <w:t xml:space="preserve">made to discern sex may as well be understood as an opportunity for</w:t>
      </w:r>
      <w:r>
        <w:t xml:space="preserve"> </w:t>
      </w:r>
      <w:r>
        <w:t xml:space="preserve">discourse and possibility, rather than provoking contention and</w:t>
      </w:r>
      <w:r>
        <w:t xml:space="preserve"> </w:t>
      </w:r>
      <w:r>
        <w:t xml:space="preserve">contempt.</w:t>
      </w:r>
    </w:p>
    <w:p>
      <w:pPr>
        <w:pStyle w:val="TextBody"/>
      </w:pPr>
      <w:r>
        <w:t xml:space="preserve">In my observation most arguments and endeavors to</w:t>
      </w:r>
      <w:r>
        <w:t xml:space="preserve"> </w:t>
      </w:r>
      <w:r>
        <w:t xml:space="preserve">govern over bodies are effectively at it’s root reducible to</w:t>
      </w:r>
      <w:r>
        <w:t xml:space="preserve"> </w:t>
      </w:r>
      <w:r>
        <w:t xml:space="preserve">mythical thinking, yet I will refrain from drawing decisive</w:t>
      </w:r>
      <w:r>
        <w:t xml:space="preserve"> </w:t>
      </w:r>
      <w:r>
        <w:t xml:space="preserve">conclusions. When ill-defined and intuitive conceptions of embodied</w:t>
      </w:r>
      <w:r>
        <w:t xml:space="preserve"> </w:t>
      </w:r>
      <w:r>
        <w:t xml:space="preserve">expression are codified into law, they become mechanisms of coercion</w:t>
      </w:r>
      <w:r>
        <w:t xml:space="preserve"> </w:t>
      </w:r>
      <w:r>
        <w:t xml:space="preserve">and disciplinary power, arbitrariness masquerading as order.</w:t>
      </w:r>
    </w:p>
    <w:p>
      <w:pPr>
        <w:pStyle w:val="TextBody"/>
      </w:pPr>
      <w:r>
        <w:t xml:space="preserve">When it is said that</w:t>
      </w:r>
      <w:r>
        <w:t xml:space="preserve"> </w:t>
      </w:r>
      <w:r>
        <w:rPr>
          <w:iCs/>
          <w:i/>
        </w:rPr>
        <w:t xml:space="preserve">sex matters</w:t>
      </w:r>
      <w:r>
        <w:t xml:space="preserve">, an assertion is made to</w:t>
      </w:r>
      <w:r>
        <w:t xml:space="preserve"> </w:t>
      </w:r>
      <w:r>
        <w:t xml:space="preserve">reject gender as a historically construed subject in favor of a</w:t>
      </w:r>
      <w:r>
        <w:t xml:space="preserve"> </w:t>
      </w:r>
      <w:r>
        <w:t xml:space="preserve">stable depiction of the distinctions that nature</w:t>
      </w:r>
      <w:r>
        <w:t xml:space="preserve"> </w:t>
      </w:r>
      <w:r>
        <w:rPr>
          <w:iCs/>
          <w:i/>
        </w:rPr>
        <w:t xml:space="preserve">provides</w:t>
      </w:r>
      <w:r>
        <w:t xml:space="preserve">—preceding all signification.</w:t>
      </w:r>
      <w:r>
        <w:t xml:space="preserve"> </w:t>
      </w:r>
      <w:r>
        <w:t xml:space="preserve">However, once extracted what is learned from that truth is then</w:t>
      </w:r>
      <w:r>
        <w:t xml:space="preserve"> </w:t>
      </w:r>
      <w:r>
        <w:t xml:space="preserve">applied to structure society and to objectify subjectivities, it</w:t>
      </w:r>
      <w:r>
        <w:t xml:space="preserve"> </w:t>
      </w:r>
      <w:r>
        <w:t xml:space="preserve">seems that it is truly gender that matters. If gender is what</w:t>
      </w:r>
      <w:r>
        <w:t xml:space="preserve"> </w:t>
      </w:r>
      <w:r>
        <w:t xml:space="preserve">assigns meaning to the apparent qualities of sex, such sloganesque</w:t>
      </w:r>
      <w:r>
        <w:t xml:space="preserve"> </w:t>
      </w:r>
      <w:r>
        <w:t xml:space="preserve">expressions paradoxically disintegrate as they relocate themselves</w:t>
      </w:r>
      <w:r>
        <w:t xml:space="preserve"> </w:t>
      </w:r>
      <w:r>
        <w:t xml:space="preserve">into the realm of gender. This appeal to nature and its arrogance</w:t>
      </w:r>
      <w:r>
        <w:t xml:space="preserve"> </w:t>
      </w:r>
      <w:r>
        <w:t xml:space="preserve">to determine destiny is exactly what feminism has sought to</w:t>
      </w:r>
      <w:r>
        <w:t xml:space="preserve"> </w:t>
      </w:r>
      <w:r>
        <w:t xml:space="preserve">scrutinize and dislodge from its historical constraints.</w:t>
      </w:r>
      <w:r>
        <w:t xml:space="preserve"> </w:t>
      </w:r>
      <w:bookmarkStart w:id="334" w:name="likesection.8"/>
      <w:bookmarkEnd w:id="334"/>
      <w:bookmarkStart w:id="335" w:name="x1-24043x"/>
      <w:bookmarkEnd w:id="335"/>
      <w:bookmarkStart w:id="336" w:name="Q1-1-32"/>
      <w:bookmarkEnd w:id="336"/>
    </w:p>
    <w:bookmarkEnd w:id="337"/>
    <w:bookmarkStart w:id="766" w:name="references"/>
    <w:p>
      <w:pPr>
        <w:pStyle w:val="Heading2"/>
      </w:pPr>
      <w:bookmarkStart w:id="338" w:name="x1-25000"/>
      <w:bookmarkEnd w:id="338"/>
      <w:r>
        <w:t xml:space="preserve">References</w:t>
      </w:r>
    </w:p>
    <w:p>
      <w:pPr>
        <w:pStyle w:val="Definition"/>
      </w:pPr>
      <w:bookmarkStart w:id="339" w:name="cite.0@Abern_2023"/>
      <w:bookmarkEnd w:id="339"/>
      <w:r>
        <w:t xml:space="preserve">Abern, Lauren, Daniela Diego, Chance Krempasky, Jake Cook,</w:t>
      </w:r>
      <w:r>
        <w:t xml:space="preserve"> </w:t>
      </w:r>
      <w:r>
        <w:t xml:space="preserve">and</w:t>
      </w:r>
      <w:r>
        <w:t xml:space="preserve"> </w:t>
      </w:r>
      <w:r>
        <w:t xml:space="preserve">Karla Maguire. 2023. “Prevalence of</w:t>
      </w:r>
      <w:r>
        <w:t xml:space="preserve"> </w:t>
      </w:r>
      <w:r>
        <w:t xml:space="preserve">Sexual Assault in a Cohort of</w:t>
      </w:r>
      <w:r>
        <w:t xml:space="preserve"> </w:t>
      </w:r>
      <w:r>
        <w:t xml:space="preserve">Transgender and Gender Diverse Individuals.”</w:t>
      </w:r>
      <w:r>
        <w:t xml:space="preserve"> </w:t>
      </w:r>
      <w:r>
        <w:rPr>
          <w:iCs/>
          <w:i/>
        </w:rPr>
        <w:t xml:space="preserve">Journal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Internal Medicine</w:t>
      </w:r>
      <w:r>
        <w:t xml:space="preserve"> </w:t>
      </w:r>
      <w:r>
        <w:t xml:space="preserve">38, no.</w:t>
      </w:r>
      <w:r>
        <w:t xml:space="preserve"> </w:t>
      </w:r>
      <w:r>
        <w:t xml:space="preserve">5 (April): 1331–1333.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0884-8734,</w:t>
      </w:r>
      <w:r>
        <w:t xml:space="preserve"> </w:t>
      </w:r>
      <w:r>
        <w:t xml:space="preserve">1525-1497.</w:t>
      </w:r>
      <w:r>
        <w:t xml:space="preserve"> </w:t>
      </w:r>
      <w:hyperlink r:id="rId340">
        <w:r>
          <w:rPr>
            <w:rStyle w:val="InternetLink"/>
          </w:rPr>
          <w:t xml:space="preserve">https://doi.org/10.1007/s11606-022-07900-y</w:t>
        </w:r>
      </w:hyperlink>
      <w:r>
        <w:t xml:space="preserve">.</w:t>
      </w:r>
    </w:p>
    <w:p>
      <w:pPr>
        <w:pStyle w:val="Definition"/>
      </w:pPr>
      <w:bookmarkStart w:id="341" w:name="cite.0@Ahmed_2011"/>
      <w:bookmarkEnd w:id="341"/>
      <w:r>
        <w:t xml:space="preserve">Ahmed, S.</w:t>
      </w:r>
      <w:r>
        <w:t xml:space="preserve"> Faisal, John C.</w:t>
      </w:r>
      <w:r>
        <w:t xml:space="preserve"> </w:t>
      </w:r>
      <w:r>
        <w:t xml:space="preserve">Achermann, Wiebke Arlt, Adam H.</w:t>
      </w:r>
      <w:r>
        <w:t xml:space="preserve"> </w:t>
      </w:r>
      <w:r>
        <w:t xml:space="preserve">Balen,</w:t>
      </w:r>
      <w:r>
        <w:t xml:space="preserve"> </w:t>
      </w:r>
      <w:r>
        <w:t xml:space="preserve">Gerry Conway, Zoe L. Edwards, Sue Elford, et al. 2011.</w:t>
      </w:r>
      <w:r>
        <w:t xml:space="preserve"> </w:t>
      </w:r>
      <w:r>
        <w:t xml:space="preserve">“UK guidance on the initial evaluation of an</w:t>
      </w:r>
      <w:r>
        <w:t xml:space="preserve"> </w:t>
      </w:r>
      <w:r>
        <w:t xml:space="preserve">infant or an</w:t>
      </w:r>
      <w:r>
        <w:t xml:space="preserve"> </w:t>
      </w:r>
      <w:r>
        <w:t xml:space="preserve">adolescent with a suspected</w:t>
      </w:r>
      <w:r>
        <w:t xml:space="preserve"> </w:t>
      </w:r>
      <w:r>
        <w:t xml:space="preserve">disorder of sex development.”</w:t>
      </w:r>
      <w: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Endocrinology</w:t>
      </w:r>
      <w:r>
        <w:t xml:space="preserve"> </w:t>
      </w:r>
      <w:r>
        <w:t xml:space="preserve">75, no. 1</w:t>
      </w:r>
      <w:r>
        <w:t xml:space="preserve"> </w:t>
      </w:r>
      <w:r>
        <w:t xml:space="preserve">(July): 12–26.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0300-0664,</w:t>
      </w:r>
      <w:r>
        <w:t xml:space="preserve"> </w:t>
      </w:r>
      <w:r>
        <w:t xml:space="preserve">1365-2265.</w:t>
      </w:r>
      <w:r>
        <w:t xml:space="preserve"> </w:t>
      </w:r>
      <w:hyperlink r:id="rId342">
        <w:r>
          <w:rPr>
            <w:rStyle w:val="InternetLink"/>
          </w:rPr>
          <w:t xml:space="preserve">https://doi.org/10.1111/j.1365-2265.2011.04076.x</w:t>
        </w:r>
      </w:hyperlink>
      <w:r>
        <w:t xml:space="preserve">.</w:t>
      </w:r>
    </w:p>
    <w:p>
      <w:pPr>
        <w:pStyle w:val="Definition"/>
      </w:pPr>
      <w:bookmarkStart w:id="343" w:name="cite.0@AlzamoraRevoredo_1998"/>
      <w:bookmarkEnd w:id="343"/>
      <w:r>
        <w:t xml:space="preserve">Alzamora</w:t>
      </w:r>
      <w:r>
        <w:t xml:space="preserve"> </w:t>
      </w:r>
      <w:r>
        <w:t xml:space="preserve">Revoredo, Oscar. 1998.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Ideolog</w:t>
      </w:r>
      <w:r>
        <w:rPr>
          <w:iCs/>
          <w:i/>
        </w:rPr>
        <w:t xml:space="preserve">ía de G</w:t>
      </w:r>
      <w:r>
        <w:rPr>
          <w:iCs/>
          <w:i/>
        </w:rPr>
        <w:t xml:space="preserve">énero: Sus Peligros</w:t>
      </w:r>
      <w:r>
        <w:rPr>
          <w:iCs/>
          <w:i/>
        </w:rPr>
        <w:t xml:space="preserve"> </w:t>
      </w:r>
      <w:r>
        <w:rPr>
          <w:iCs/>
          <w:i/>
        </w:rPr>
        <w:t xml:space="preserve">y</w:t>
      </w:r>
      <w:r>
        <w:rPr>
          <w:iCs/>
          <w:i/>
        </w:rPr>
        <w:t xml:space="preserve"> </w:t>
      </w:r>
      <w:r>
        <w:rPr>
          <w:iCs/>
          <w:i/>
        </w:rPr>
        <w:t xml:space="preserve">Alcanas</w:t>
      </w:r>
      <w:r>
        <w:rPr>
          <w:iCs/>
          <w:i/>
        </w:rPr>
        <w:t xml:space="preserve">.</w:t>
      </w:r>
      <w:r>
        <w:t xml:space="preserve"> </w:t>
      </w:r>
      <w:r>
        <w:t xml:space="preserve">Comisi</w:t>
      </w:r>
      <w:r>
        <w:t xml:space="preserve">ón Episcopal</w:t>
      </w:r>
      <w:r>
        <w:t xml:space="preserve"> </w:t>
      </w:r>
      <w:r>
        <w:t xml:space="preserve">de Familia, April.</w:t>
      </w:r>
    </w:p>
    <w:p>
      <w:pPr>
        <w:pStyle w:val="Definition"/>
      </w:pPr>
      <w:bookmarkStart w:id="344" w:name="cite.0@Apa_2009"/>
      <w:bookmarkEnd w:id="344"/>
      <w:r>
        <w:t xml:space="preserve">American</w:t>
      </w:r>
      <w:r>
        <w:t xml:space="preserve"> </w:t>
      </w:r>
      <w:r>
        <w:t xml:space="preserve">Psychological</w:t>
      </w:r>
      <w:r>
        <w:t xml:space="preserve"> </w:t>
      </w:r>
      <w:r>
        <w:t xml:space="preserve">Association. 2009.</w:t>
      </w:r>
      <w:r>
        <w:t xml:space="preserve"> </w:t>
      </w:r>
      <w:r>
        <w:rPr>
          <w:iCs/>
          <w:i/>
        </w:rPr>
        <w:t xml:space="preserve">Report of 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Psychological</w:t>
      </w:r>
      <w:r>
        <w:rPr>
          <w:iCs/>
          <w:i/>
        </w:rPr>
        <w:t xml:space="preserve"> </w:t>
      </w:r>
      <w:r>
        <w:rPr>
          <w:iCs/>
          <w:i/>
        </w:rPr>
        <w:t xml:space="preserve">Association Task</w:t>
      </w:r>
      <w:r>
        <w:rPr>
          <w:iCs/>
          <w:i/>
        </w:rPr>
        <w:t xml:space="preserve"> </w:t>
      </w:r>
      <w:r>
        <w:rPr>
          <w:iCs/>
          <w:i/>
        </w:rPr>
        <w:t xml:space="preserve">Force on Appropriate Therapeutic Responses to Sexual</w:t>
      </w:r>
      <w:r>
        <w:rPr>
          <w:iCs/>
          <w:i/>
        </w:rPr>
        <w:t xml:space="preserve"> </w:t>
      </w:r>
      <w:r>
        <w:rPr>
          <w:iCs/>
          <w:i/>
        </w:rPr>
        <w:t xml:space="preserve">Orientation</w:t>
      </w:r>
      <w:r>
        <w:rPr>
          <w:iCs/>
          <w:i/>
        </w:rPr>
        <w:t xml:space="preserve">.</w:t>
      </w:r>
      <w:r>
        <w:t xml:space="preserve"> </w:t>
      </w:r>
      <w:r>
        <w:t xml:space="preserve">Task Force Report.</w:t>
      </w:r>
      <w:r>
        <w:t xml:space="preserve"> </w:t>
      </w:r>
      <w:r>
        <w:t xml:space="preserve">August. 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345">
        <w:r>
          <w:rPr>
            <w:rStyle w:val="InternetLink"/>
          </w:rPr>
          <w:t xml:space="preserve">https://www.apa.org/pi/lgbt/resources/therapeutic-response.pdf</w:t>
        </w:r>
      </w:hyperlink>
      <w:r>
        <w:t xml:space="preserve">.</w:t>
      </w:r>
    </w:p>
    <w:p>
      <w:pPr>
        <w:pStyle w:val="Definition"/>
      </w:pPr>
      <w:bookmarkStart w:id="346" w:name="cite.0@Anzani_2021"/>
      <w:bookmarkEnd w:id="346"/>
      <w:r>
        <w:t xml:space="preserve">Anzani, Annalisa, Louis Lindley, Giacomo Tognasso,</w:t>
      </w:r>
      <w:r>
        <w:t xml:space="preserve"> </w:t>
      </w:r>
      <w:r>
        <w:t xml:space="preserve">M.</w:t>
      </w:r>
      <w:r>
        <w:t xml:space="preserve"> Paz Galupo,</w:t>
      </w:r>
      <w:r>
        <w:t xml:space="preserve"> </w:t>
      </w:r>
      <w:r>
        <w:t xml:space="preserve">and Antonio Prunas. 2021. ““Being Talked to Like I Was a</w:t>
      </w:r>
      <w:r>
        <w:t xml:space="preserve"> </w:t>
      </w:r>
      <w:r>
        <w:t xml:space="preserve">Sex Toy, Like</w:t>
      </w:r>
      <w:r>
        <w:t xml:space="preserve"> </w:t>
      </w:r>
      <w:r>
        <w:t xml:space="preserve">Being Transgender Was</w:t>
      </w:r>
      <w:r>
        <w:t xml:space="preserve"> </w:t>
      </w:r>
      <w:r>
        <w:t xml:space="preserve">Simply for the Enjoyment of Someone Else”:</w:t>
      </w:r>
      <w:r>
        <w:t xml:space="preserve"> </w:t>
      </w:r>
      <w:r>
        <w:t xml:space="preserve">Fetishization and</w:t>
      </w:r>
      <w:r>
        <w:t xml:space="preserve"> </w:t>
      </w:r>
      <w:r>
        <w:t xml:space="preserve">Sexualization</w:t>
      </w:r>
      <w:r>
        <w:t xml:space="preserve"> </w:t>
      </w:r>
      <w:r>
        <w:t xml:space="preserve">of Transgender and Nonbinary Individuals.”</w:t>
      </w:r>
      <w:r>
        <w:t xml:space="preserve"> </w:t>
      </w:r>
      <w:r>
        <w:rPr>
          <w:iCs/>
          <w:i/>
        </w:rPr>
        <w:t xml:space="preserve">Archives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</w:t>
      </w:r>
      <w:r>
        <w:rPr>
          <w:iCs/>
          <w:i/>
        </w:rPr>
        <w:t xml:space="preserve"> </w:t>
      </w:r>
      <w:r>
        <w:rPr>
          <w:iCs/>
          <w:i/>
        </w:rPr>
        <w:t xml:space="preserve">Behavior</w:t>
      </w:r>
      <w:r>
        <w:t xml:space="preserve"> </w:t>
      </w:r>
      <w:r>
        <w:t xml:space="preserve">50, no. 3 (April):</w:t>
      </w:r>
      <w:r>
        <w:t xml:space="preserve"> </w:t>
      </w:r>
      <w:r>
        <w:t xml:space="preserve">897–911.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0004-0002,</w:t>
      </w:r>
      <w:r>
        <w:t xml:space="preserve"> </w:t>
      </w:r>
      <w:r>
        <w:t xml:space="preserve">1573-2800.</w:t>
      </w:r>
      <w:r>
        <w:t xml:space="preserve"> </w:t>
      </w:r>
      <w:hyperlink r:id="rId347">
        <w:r>
          <w:rPr>
            <w:rStyle w:val="InternetLink"/>
          </w:rPr>
          <w:t xml:space="preserve">https://doi.org/10.1007/s10508-021-01935-8</w:t>
        </w:r>
      </w:hyperlink>
      <w:r>
        <w:t xml:space="preserve">.</w:t>
      </w:r>
    </w:p>
    <w:p>
      <w:pPr>
        <w:pStyle w:val="Definition"/>
      </w:pPr>
      <w:bookmarkStart w:id="348" w:name="cite.0@Anzani_2024"/>
      <w:bookmarkEnd w:id="348"/>
      <w:r>
        <w:t xml:space="preserve">Anzani, Annalisa, Laura Siboni, Louis Lindley, M. Paz</w:t>
      </w:r>
      <w:r>
        <w:t xml:space="preserve"> </w:t>
      </w:r>
      <w:r>
        <w:t xml:space="preserve">Galupo,</w:t>
      </w:r>
      <w:r>
        <w:t xml:space="preserve"> </w:t>
      </w:r>
      <w:r>
        <w:t xml:space="preserve">and Antonio Prunas. 2024. “From</w:t>
      </w:r>
      <w:r>
        <w:t xml:space="preserve"> </w:t>
      </w:r>
      <w:r>
        <w:t xml:space="preserve">Abstinence to Deviance: Sexual</w:t>
      </w:r>
      <w:r>
        <w:t xml:space="preserve"> </w:t>
      </w:r>
      <w:r>
        <w:t xml:space="preserve">Stereotypes Associated With Transgender and Nonbinary</w:t>
      </w:r>
      <w:r>
        <w:t xml:space="preserve"> </w:t>
      </w:r>
      <w:r>
        <w:t xml:space="preserve">Individuals.”</w:t>
      </w:r>
      <w:r>
        <w:t xml:space="preserve"> </w:t>
      </w:r>
      <w:r>
        <w:rPr>
          <w:iCs/>
          <w:i/>
        </w:rPr>
        <w:t xml:space="preserve">Sexuality Research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Policy</w:t>
      </w:r>
      <w:r>
        <w:t xml:space="preserve"> </w:t>
      </w:r>
      <w:r>
        <w:t xml:space="preserve">21, no. 1</w:t>
      </w:r>
      <w:r>
        <w:t xml:space="preserve"> </w:t>
      </w:r>
      <w:r>
        <w:t xml:space="preserve">(March): 27–43.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1868-9884, 1553-6610.</w:t>
      </w:r>
      <w:r>
        <w:t xml:space="preserve"> </w:t>
      </w:r>
      <w:hyperlink r:id="rId349">
        <w:r>
          <w:rPr>
            <w:rStyle w:val="InternetLink"/>
          </w:rPr>
          <w:t xml:space="preserve">https://doi.org/10.1007/s13178-023-00842-y</w:t>
        </w:r>
      </w:hyperlink>
      <w:r>
        <w:t xml:space="preserve">.</w:t>
      </w:r>
    </w:p>
    <w:p>
      <w:pPr>
        <w:pStyle w:val="Definition"/>
      </w:pPr>
      <w:bookmarkStart w:id="350" w:name="cite.0@Ashley_2019"/>
      <w:bookmarkEnd w:id="350"/>
      <w:r>
        <w:t xml:space="preserve">Ashley, Florence. 2019. “Gatekeeping Hormone Replacement</w:t>
      </w:r>
      <w:r>
        <w:t xml:space="preserve"> </w:t>
      </w:r>
      <w:r>
        <w:t xml:space="preserve">Therapy</w:t>
      </w:r>
      <w:r>
        <w:t xml:space="preserve"> </w:t>
      </w:r>
      <w:r>
        <w:t xml:space="preserve">for Transgender Patients is</w:t>
      </w:r>
      <w:r>
        <w:t xml:space="preserve"> </w:t>
      </w:r>
      <w:r>
        <w:t xml:space="preserve">Dehumanising.”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Medical</w:t>
      </w:r>
      <w:r>
        <w:rPr>
          <w:iCs/>
          <w:i/>
        </w:rPr>
        <w:t xml:space="preserve"> </w:t>
      </w:r>
      <w:r>
        <w:rPr>
          <w:iCs/>
          <w:i/>
        </w:rPr>
        <w:t xml:space="preserve">Ethics</w:t>
      </w:r>
      <w:r>
        <w:t xml:space="preserve"> </w:t>
      </w:r>
      <w:r>
        <w:t xml:space="preserve">45, no. 7 (July): 480–482.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0306-6800,</w:t>
      </w:r>
      <w:r>
        <w:t xml:space="preserve"> </w:t>
      </w:r>
      <w:r>
        <w:t xml:space="preserve">1473-4257.</w:t>
      </w:r>
      <w:r>
        <w:t xml:space="preserve"> </w:t>
      </w:r>
      <w:hyperlink r:id="rId351">
        <w:r>
          <w:rPr>
            <w:rStyle w:val="InternetLink"/>
          </w:rPr>
          <w:t xml:space="preserve">https://doi.org/10.1136/medethics-2018-105293</w:t>
        </w:r>
      </w:hyperlink>
      <w:r>
        <w:t xml:space="preserve">.</w:t>
      </w:r>
    </w:p>
    <w:p>
      <w:pPr>
        <w:pStyle w:val="Definition"/>
      </w:pPr>
      <w:bookmarkStart w:id="352" w:name="cite.0@Ashley_2023"/>
      <w:bookmarkEnd w:id="352"/>
      <w:r>
        <w:t xml:space="preserve">_________</w:t>
      </w:r>
      <w:r>
        <w:t xml:space="preserve">. 2023.</w:t>
      </w:r>
      <w:r>
        <w:t xml:space="preserve"> </w:t>
      </w:r>
      <w:r>
        <w:t xml:space="preserve">“Interrogating Gender-Exploratory Therapy.”</w:t>
      </w:r>
      <w: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 </w:t>
      </w:r>
      <w:r>
        <w:rPr>
          <w:iCs/>
          <w:i/>
        </w:rPr>
        <w:t xml:space="preserve">on Psychological</w:t>
      </w:r>
      <w:r>
        <w:rPr>
          <w:iCs/>
          <w:i/>
        </w:rP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18, no. 2 (March):</w:t>
      </w:r>
      <w:r>
        <w:t xml:space="preserve"> </w:t>
      </w:r>
      <w:r>
        <w:t xml:space="preserve">472–481.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1745-6916,</w:t>
      </w:r>
      <w:r>
        <w:t xml:space="preserve"> </w:t>
      </w:r>
      <w:r>
        <w:t xml:space="preserve">1745-6924.</w:t>
      </w:r>
      <w:r>
        <w:t xml:space="preserve"> </w:t>
      </w:r>
      <w:hyperlink r:id="rId353">
        <w:r>
          <w:rPr>
            <w:rStyle w:val="InternetLink"/>
          </w:rPr>
          <w:t xml:space="preserve">https://doi.org/10.1177/17456916221102325</w:t>
        </w:r>
      </w:hyperlink>
      <w:r>
        <w:t xml:space="preserve">.</w:t>
      </w:r>
    </w:p>
    <w:p>
      <w:pPr>
        <w:pStyle w:val="Definition"/>
      </w:pPr>
      <w:bookmarkStart w:id="354" w:name="cite.0@Ashley_2024"/>
      <w:bookmarkEnd w:id="354"/>
      <w:r>
        <w:t xml:space="preserve">_________</w:t>
      </w:r>
      <w:r>
        <w:t xml:space="preserve">. 2024.</w:t>
      </w:r>
      <w:r>
        <w:t xml:space="preserve"> </w:t>
      </w:r>
      <w:r>
        <w:t xml:space="preserve">“Gender self-determination as a medical right.”</w:t>
      </w:r>
      <w:r>
        <w:t xml:space="preserve"> </w:t>
      </w:r>
      <w:r>
        <w:rPr>
          <w:iCs/>
          <w:i/>
        </w:rPr>
        <w:t xml:space="preserve">Canadian</w:t>
      </w:r>
      <w:r>
        <w:rPr>
          <w:iCs/>
          <w:i/>
        </w:rPr>
        <w:t xml:space="preserve"> </w:t>
      </w:r>
      <w:r>
        <w:rPr>
          <w:iCs/>
          <w:i/>
        </w:rPr>
        <w:t xml:space="preserve">Medical Association Journal</w:t>
      </w:r>
      <w:r>
        <w:t xml:space="preserve"> </w:t>
      </w:r>
      <w:r>
        <w:t xml:space="preserve">196, no. 24 (July): E833–E835.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0820-3946, 1488-2329.</w:t>
      </w:r>
      <w:r>
        <w:t xml:space="preserve"> </w:t>
      </w:r>
      <w:hyperlink r:id="rId355">
        <w:r>
          <w:rPr>
            <w:rStyle w:val="InternetLink"/>
          </w:rPr>
          <w:t xml:space="preserve">https://doi.org/10.1503/cmaj.230935</w:t>
        </w:r>
      </w:hyperlink>
      <w:r>
        <w:t xml:space="preserve">.</w:t>
      </w:r>
    </w:p>
    <w:p>
      <w:pPr>
        <w:pStyle w:val="Definition"/>
      </w:pPr>
      <w:bookmarkStart w:id="356" w:name="cite.0@Asseler_2024"/>
      <w:bookmarkEnd w:id="356"/>
      <w:r>
        <w:t xml:space="preserve">Asseler, J D, I De Nie, F B Van Rooij, T D Steensma, D</w:t>
      </w:r>
      <w:r>
        <w:t xml:space="preserve"> </w:t>
      </w:r>
      <w:r>
        <w:t xml:space="preserve">Mosterd,</w:t>
      </w:r>
      <w:r>
        <w:t xml:space="preserve"> </w:t>
      </w:r>
      <w:r>
        <w:t xml:space="preserve">M O Verhoeven, M Goddijn, J A F</w:t>
      </w:r>
      <w:r>
        <w:t xml:space="preserve"> </w:t>
      </w:r>
      <w:r>
        <w:t xml:space="preserve">Huirne, and N M Van Mello.</w:t>
      </w:r>
      <w:r>
        <w:t xml:space="preserve"> </w:t>
      </w:r>
      <w:r>
        <w:t xml:space="preserve">2024.</w:t>
      </w:r>
      <w:r>
        <w:t xml:space="preserve"> </w:t>
      </w:r>
      <w:r>
        <w:t xml:space="preserve">“Transgender Persons’ View on Previous Fertility</w:t>
      </w:r>
      <w:r>
        <w:t xml:space="preserve"> </w:t>
      </w:r>
      <w:r>
        <w:t xml:space="preserve">Decision-Making</w:t>
      </w:r>
      <w:r>
        <w:t xml:space="preserve"> </w:t>
      </w:r>
      <w:r>
        <w:t xml:space="preserve">and Current Infertility:</w:t>
      </w:r>
      <w:r>
        <w:t xml:space="preserve"> </w:t>
      </w:r>
      <w:r>
        <w:t xml:space="preserve">a Qualitative Study.”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Reproduction</w:t>
      </w:r>
      <w:r>
        <w:t xml:space="preserve"> </w:t>
      </w:r>
      <w:r>
        <w:t xml:space="preserve">39, no. 9 (September):</w:t>
      </w:r>
      <w:r>
        <w:t xml:space="preserve"> </w:t>
      </w:r>
      <w:r>
        <w:t xml:space="preserve">2032–2042.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0268-1161,</w:t>
      </w:r>
      <w:r>
        <w:t xml:space="preserve"> </w:t>
      </w:r>
      <w:r>
        <w:t xml:space="preserve">1460-2350.</w:t>
      </w:r>
      <w:r>
        <w:t xml:space="preserve"> </w:t>
      </w:r>
      <w:hyperlink r:id="rId357">
        <w:r>
          <w:rPr>
            <w:rStyle w:val="InternetLink"/>
          </w:rPr>
          <w:t xml:space="preserve">https://doi.org/10.1093/humrep/deae155</w:t>
        </w:r>
      </w:hyperlink>
      <w:r>
        <w:t xml:space="preserve">.</w:t>
      </w:r>
    </w:p>
    <w:p>
      <w:pPr>
        <w:pStyle w:val="Definition"/>
      </w:pPr>
      <w:bookmarkStart w:id="358" w:name="cite.0@Barbin_1980"/>
      <w:bookmarkEnd w:id="358"/>
      <w:r>
        <w:t xml:space="preserve">Barbin, Herculine. 1980.</w:t>
      </w:r>
      <w:r>
        <w:t xml:space="preserve"> </w:t>
      </w:r>
      <w:r>
        <w:rPr>
          <w:iCs/>
          <w:i/>
        </w:rPr>
        <w:t xml:space="preserve">Herculine Barbin: Being the Recently Discovered</w:t>
      </w:r>
      <w:r>
        <w:rPr>
          <w:iCs/>
          <w:i/>
        </w:rPr>
        <w:t xml:space="preserve"> </w:t>
      </w:r>
      <w:r>
        <w:rPr>
          <w:iCs/>
          <w:i/>
        </w:rPr>
        <w:t xml:space="preserve">Memoirs of a Nineteenth-Century French</w:t>
      </w:r>
      <w:r>
        <w:rPr>
          <w:iCs/>
          <w:i/>
        </w:rPr>
        <w:t xml:space="preserve"> </w:t>
      </w:r>
      <w:r>
        <w:rPr>
          <w:iCs/>
          <w:i/>
        </w:rPr>
        <w:t xml:space="preserve">Hermaphrodite</w:t>
      </w:r>
      <w:r>
        <w:rPr>
          <w:iCs/>
          <w:i/>
        </w:rPr>
        <w:t xml:space="preserve">.</w:t>
      </w:r>
      <w:r>
        <w:t xml:space="preserve"> </w:t>
      </w:r>
      <w:r>
        <w:t xml:space="preserve">Edited by</w:t>
      </w:r>
      <w:r>
        <w:t xml:space="preserve"> </w:t>
      </w:r>
      <w:r>
        <w:t xml:space="preserve">Michel</w:t>
      </w:r>
      <w:r>
        <w:t xml:space="preserve"> </w:t>
      </w:r>
      <w:r>
        <w:t xml:space="preserve">Foucault. Translated</w:t>
      </w:r>
      <w:r>
        <w:t xml:space="preserve"> by Richard</w:t>
      </w:r>
      <w:r>
        <w:t xml:space="preserve"> </w:t>
      </w:r>
      <w:r>
        <w:t xml:space="preserve">McDougall. Vintage.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9780394738628.</w:t>
      </w:r>
      <w:r>
        <w:t xml:space="preserve"> </w:t>
      </w:r>
      <w:hyperlink r:id="rId359">
        <w:r>
          <w:rPr>
            <w:rStyle w:val="InternetLink"/>
          </w:rPr>
          <w:t xml:space="preserve">https://www.penguinrandomhouse.com/books/55027/herculine-barbin-by-michel-foucault</w:t>
        </w:r>
      </w:hyperlink>
      <w:r>
        <w:t xml:space="preserve">.</w:t>
      </w:r>
    </w:p>
    <w:p>
      <w:pPr>
        <w:pStyle w:val="Definition"/>
      </w:pPr>
      <w:bookmarkStart w:id="360" w:name="cite.0@Barkai_2017"/>
      <w:bookmarkEnd w:id="360"/>
      <w:r>
        <w:t xml:space="preserve">Barkai, Ayelet R. 2017. “Troubling Gender or Engendering</w:t>
      </w:r>
      <w:r>
        <w:t xml:space="preserve"> </w:t>
      </w:r>
      <w:r>
        <w:t xml:space="preserve">Trouble?</w:t>
      </w:r>
      <w:r>
        <w:t xml:space="preserve"> </w:t>
      </w:r>
      <w:r>
        <w:t xml:space="preserve">The Problem With Gender</w:t>
      </w:r>
      <w:r>
        <w:t xml:space="preserve"> </w:t>
      </w:r>
      <w:r>
        <w:t xml:space="preserve">Dysphoria in Psychoanalysis.”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Psychoanalytic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 </w:t>
      </w:r>
      <w:r>
        <w:t xml:space="preserve">104, no. 1 (February):</w:t>
      </w:r>
      <w:r>
        <w:t xml:space="preserve"> </w:t>
      </w:r>
      <w:r>
        <w:t xml:space="preserve">1–32.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0033-2836.</w:t>
      </w:r>
      <w:r>
        <w:t xml:space="preserve"> </w:t>
      </w:r>
      <w:hyperlink r:id="rId361">
        <w:r>
          <w:rPr>
            <w:rStyle w:val="InternetLink"/>
          </w:rPr>
          <w:t xml:space="preserve">https://doi.org/10.1521/prev.2017.104.1.1</w:t>
        </w:r>
      </w:hyperlink>
      <w:r>
        <w:t xml:space="preserve">.</w:t>
      </w:r>
    </w:p>
    <w:p>
      <w:pPr>
        <w:pStyle w:val="Definition"/>
      </w:pPr>
      <w:bookmarkStart w:id="362" w:name="cite.0@Barresi_2020"/>
      <w:bookmarkEnd w:id="362"/>
      <w:r>
        <w:t xml:space="preserve">Barresi, Michael J.</w:t>
      </w:r>
      <w:r>
        <w:t xml:space="preserve"> F., and</w:t>
      </w:r>
      <w:r>
        <w:t xml:space="preserve"> </w:t>
      </w:r>
      <w:r>
        <w:t xml:space="preserve">Scott F. Gilbert. 2020.</w:t>
      </w:r>
      <w:r>
        <w:t xml:space="preserve"> </w:t>
      </w:r>
      <w:r>
        <w:rPr>
          <w:iCs/>
          <w:i/>
        </w:rPr>
        <w:t xml:space="preserve">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12th ed. Sinauer associates.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9781605358741.</w:t>
      </w:r>
    </w:p>
    <w:p>
      <w:pPr>
        <w:pStyle w:val="Definition"/>
      </w:pPr>
      <w:bookmarkStart w:id="363" w:name="cite.0@Bayar_2023"/>
      <w:bookmarkEnd w:id="363"/>
      <w:r>
        <w:t xml:space="preserve">Bayar, Erna, Nicola J. Williams, Amel Alghrani, Sughashini</w:t>
      </w:r>
      <w:r>
        <w:t xml:space="preserve"> </w:t>
      </w:r>
      <w:r>
        <w:t xml:space="preserve">Murugesu,</w:t>
      </w:r>
      <w:r>
        <w:t xml:space="preserve"> </w:t>
      </w:r>
      <w:r>
        <w:t xml:space="preserve">Srdjan Saso, Timothy</w:t>
      </w:r>
      <w:r>
        <w:t xml:space="preserve"> </w:t>
      </w:r>
      <w:r>
        <w:t xml:space="preserve">Bracewell-Milnes, Meen-Yau Thum, et al. 2023.</w:t>
      </w:r>
      <w:r>
        <w:t xml:space="preserve"> </w:t>
      </w:r>
      <w:r>
        <w:t xml:space="preserve">“Fertility preservation and realignment in transgender</w:t>
      </w:r>
      <w:r>
        <w:t xml:space="preserve"> </w:t>
      </w:r>
      <w:r>
        <w:t xml:space="preserve">women.”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Fertility</w:t>
      </w:r>
      <w:r>
        <w:t xml:space="preserve"> </w:t>
      </w:r>
      <w:r>
        <w:t xml:space="preserve">26, no. 3 (May):</w:t>
      </w:r>
      <w:r>
        <w:t xml:space="preserve"> </w:t>
      </w:r>
      <w:r>
        <w:t xml:space="preserve">463–482.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1464-7273,</w:t>
      </w:r>
      <w:r>
        <w:t xml:space="preserve"> </w:t>
      </w:r>
      <w:r>
        <w:t xml:space="preserve">1742-8149.</w:t>
      </w:r>
      <w:r>
        <w:t xml:space="preserve"> </w:t>
      </w:r>
      <w:hyperlink r:id="rId364">
        <w:r>
          <w:rPr>
            <w:rStyle w:val="InternetLink"/>
          </w:rPr>
          <w:t xml:space="preserve">https://doi.org/10.1080/14647273.2022.2163195</w:t>
        </w:r>
      </w:hyperlink>
      <w:r>
        <w:t xml:space="preserve">.</w:t>
      </w:r>
    </w:p>
    <w:p>
      <w:pPr>
        <w:pStyle w:val="Definition"/>
      </w:pPr>
      <w:bookmarkStart w:id="365" w:name="cite.0@BBC_2018"/>
      <w:bookmarkEnd w:id="365"/>
      <w:r>
        <w:t xml:space="preserve">BBC. 2018. “Woman billboard removed after transphobia</w:t>
      </w:r>
      <w:r>
        <w:t xml:space="preserve"> </w:t>
      </w:r>
      <w:r>
        <w:t xml:space="preserve">row,”</w:t>
      </w:r>
      <w:r>
        <w:t xml:space="preserve"> </w:t>
      </w:r>
      <w:r>
        <w:t xml:space="preserve">September</w:t>
      </w:r>
      <w:r>
        <w:t xml:space="preserve"> 26, 2018.</w:t>
      </w:r>
      <w:r>
        <w:t xml:space="preserve"> </w:t>
      </w:r>
      <w:hyperlink r:id="rId366">
        <w:r>
          <w:rPr>
            <w:rStyle w:val="InternetLink"/>
          </w:rPr>
          <w:t xml:space="preserve">https://www.bbc.com/news/uk-45650462</w:t>
        </w:r>
      </w:hyperlink>
      <w:r>
        <w:t xml:space="preserve">.</w:t>
      </w:r>
    </w:p>
    <w:p>
      <w:pPr>
        <w:pStyle w:val="Definition"/>
      </w:pPr>
      <w:bookmarkStart w:id="367" w:name="cite.0@Beacham_2024"/>
      <w:bookmarkEnd w:id="367"/>
      <w:r>
        <w:t xml:space="preserve">Beacham, Greg. 2024. “Banned governing body that’s fueling</w:t>
      </w:r>
      <w:r>
        <w:t xml:space="preserve"> </w:t>
      </w:r>
      <w:r>
        <w:t xml:space="preserve">outcry on</w:t>
      </w:r>
      <w:r>
        <w:t xml:space="preserve"> </w:t>
      </w:r>
      <w:r>
        <w:t xml:space="preserve">Olympic boxers has Russian</w:t>
      </w:r>
      <w:r>
        <w:t xml:space="preserve"> </w:t>
      </w:r>
      <w:r>
        <w:t xml:space="preserve">ties and troubled history,” August</w:t>
      </w:r>
      <w:r>
        <w:t xml:space="preserve"> 3, 2024.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368">
        <w:r>
          <w:rPr>
            <w:rStyle w:val="InternetLink"/>
          </w:rPr>
          <w:t xml:space="preserve">https://apnews.com/article/olympics-2024-khelif-russia-boxing-b53b1edda21139d14a572bd35ca440e6</w:t>
        </w:r>
      </w:hyperlink>
      <w:r>
        <w:t xml:space="preserve">.</w:t>
      </w:r>
    </w:p>
    <w:p>
      <w:pPr>
        <w:pStyle w:val="Definition"/>
      </w:pPr>
      <w:bookmarkStart w:id="369" w:name="cite.0@Becasen_2019"/>
      <w:bookmarkEnd w:id="369"/>
      <w:r>
        <w:t xml:space="preserve">Becasen, Jeffrey S., Christa L. Denard, Mary M. Mullins,</w:t>
      </w:r>
      <w:r>
        <w:t xml:space="preserve"> </w:t>
      </w:r>
      <w:r>
        <w:t xml:space="preserve">Darrel H.</w:t>
      </w:r>
      <w:r>
        <w:t xml:space="preserve"> </w:t>
      </w:r>
      <w:r>
        <w:t xml:space="preserve">Higa, and Theresa Ann Sipe.</w:t>
      </w:r>
      <w:r>
        <w:t xml:space="preserve"> </w:t>
      </w:r>
      <w:r>
        <w:t xml:space="preserve">2019. “Estimating the Prevalence of</w:t>
      </w:r>
      <w:r>
        <w:t xml:space="preserve"> </w:t>
      </w:r>
      <w:r>
        <w:t xml:space="preserve">HIV</w:t>
      </w:r>
      <w:r>
        <w:t xml:space="preserve"> </w:t>
      </w:r>
      <w:r>
        <w:t xml:space="preserve">and Sexual Behaviors Among the US Transgender Population: A</w:t>
      </w:r>
      <w:r>
        <w:t xml:space="preserve"> </w:t>
      </w:r>
      <w:r>
        <w:t xml:space="preserve">Systematic Review and Meta-Analysis,</w:t>
      </w:r>
      <w:r>
        <w:t xml:space="preserve"> </w:t>
      </w:r>
      <w:r>
        <w:t xml:space="preserve">2006–2017.”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Public Health</w:t>
      </w:r>
      <w:r>
        <w:t xml:space="preserve"> </w:t>
      </w:r>
      <w:r>
        <w:t xml:space="preserve">109, no. 1 (January): e1–e8.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</w:t>
      </w:r>
      <w:r>
        <w:t xml:space="preserve"> </w:t>
      </w:r>
      <w:r>
        <w:t xml:space="preserve">1541-0048.</w:t>
      </w:r>
      <w:r>
        <w:t xml:space="preserve"> </w:t>
      </w:r>
      <w:hyperlink r:id="rId370">
        <w:r>
          <w:rPr>
            <w:rStyle w:val="InternetLink"/>
          </w:rPr>
          <w:t xml:space="preserve">https://doi.org/10.2105/AJPH.2018.304727</w:t>
        </w:r>
      </w:hyperlink>
      <w:r>
        <w:t xml:space="preserve">.</w:t>
      </w:r>
    </w:p>
    <w:p>
      <w:pPr>
        <w:pStyle w:val="Definition"/>
      </w:pPr>
      <w:bookmarkStart w:id="371" w:name="cite.0@Bell_1992"/>
      <w:bookmarkEnd w:id="371"/>
      <w:r>
        <w:t xml:space="preserve">Bell, Derrick. 1992. “Racial Realism.”</w:t>
      </w:r>
      <w:r>
        <w:t xml:space="preserve"> </w:t>
      </w:r>
      <w:r>
        <w:rPr>
          <w:iCs/>
          <w:i/>
        </w:rPr>
        <w:t xml:space="preserve">Connecticut Law Review</w:t>
      </w:r>
      <w:r>
        <w:t xml:space="preserve"> </w:t>
      </w:r>
      <w:r>
        <w:t xml:space="preserve">24 (2):</w:t>
      </w:r>
      <w:r>
        <w:t xml:space="preserve"> </w:t>
      </w:r>
      <w:r>
        <w:t xml:space="preserve">363–379.</w:t>
      </w:r>
    </w:p>
    <w:p>
      <w:pPr>
        <w:pStyle w:val="Definition"/>
      </w:pPr>
      <w:bookmarkStart w:id="372" w:name="cite.0@Benjamin_1966"/>
      <w:bookmarkEnd w:id="372"/>
      <w:r>
        <w:t xml:space="preserve">Benjamin, H. 1966.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Transsexual Phenomenon</w:t>
      </w:r>
      <w:r>
        <w:rPr>
          <w:iCs/>
          <w:i/>
        </w:rPr>
        <w:t xml:space="preserve">.</w:t>
      </w:r>
      <w:r>
        <w:t xml:space="preserve"> </w:t>
      </w:r>
      <w:r>
        <w:t xml:space="preserve">Julian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9780446824262.</w:t>
      </w:r>
    </w:p>
    <w:p>
      <w:pPr>
        <w:pStyle w:val="Definition"/>
      </w:pPr>
      <w:bookmarkStart w:id="373" w:name="cite.0@Bentler_1976"/>
      <w:bookmarkEnd w:id="373"/>
      <w:r>
        <w:t xml:space="preserve">Bentler, Peter M. 1976. “A typology of transsexualism:</w:t>
      </w:r>
      <w:r>
        <w:t xml:space="preserve"> </w:t>
      </w:r>
      <w:r>
        <w:t xml:space="preserve">Gender identity</w:t>
      </w:r>
      <w:r>
        <w:t xml:space="preserve"> </w:t>
      </w:r>
      <w:r>
        <w:t xml:space="preserve">theory and</w:t>
      </w:r>
      <w:r>
        <w:t xml:space="preserve"> </w:t>
      </w:r>
      <w:r>
        <w:t xml:space="preserve">data.”</w:t>
      </w:r>
      <w:r>
        <w:t xml:space="preserve"> </w:t>
      </w:r>
      <w:r>
        <w:rPr>
          <w:iCs/>
          <w:i/>
        </w:rPr>
        <w:t xml:space="preserve">Archives</w:t>
      </w:r>
      <w:r>
        <w:rPr>
          <w:iCs/>
          <w:i/>
        </w:rPr>
        <w:t xml:space="preserve"> </w:t>
      </w:r>
      <w:r>
        <w:rPr>
          <w:iCs/>
          <w:i/>
        </w:rPr>
        <w:t xml:space="preserve">of Sexual Behavior</w:t>
      </w:r>
      <w:r>
        <w:t xml:space="preserve"> </w:t>
      </w:r>
      <w:r>
        <w:t xml:space="preserve">5, no. 6</w:t>
      </w:r>
      <w:r>
        <w:t xml:space="preserve"> </w:t>
      </w:r>
      <w:r>
        <w:t xml:space="preserve">(November): 567–584.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374">
        <w:r>
          <w:rPr>
            <w:rStyle w:val="InternetLink"/>
          </w:rPr>
          <w:t xml:space="preserve">https://doi.org/10.1007/BF01541220</w:t>
        </w:r>
      </w:hyperlink>
      <w:r>
        <w:t xml:space="preserve">.</w:t>
      </w:r>
    </w:p>
    <w:p>
      <w:pPr>
        <w:pStyle w:val="Definition"/>
      </w:pPr>
      <w:bookmarkStart w:id="375" w:name="cite.0@Bergfeldt_2024"/>
      <w:bookmarkEnd w:id="375"/>
      <w:r>
        <w:t xml:space="preserve">Bergfeldt, Andreas. 2024. “New bill in Georgia Violates</w:t>
      </w:r>
      <w:r>
        <w:t xml:space="preserve"> </w:t>
      </w:r>
      <w:r>
        <w:t xml:space="preserve">LGBTI+</w:t>
      </w:r>
      <w:r>
        <w:t xml:space="preserve"> </w:t>
      </w:r>
      <w:r>
        <w:t xml:space="preserve">Rights,”</w:t>
      </w:r>
      <w:r>
        <w:t xml:space="preserve"> </w:t>
      </w:r>
      <w:r>
        <w:t xml:space="preserve">September</w:t>
      </w:r>
      <w:r>
        <w:t xml:space="preserve"> 20, 2024.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376">
        <w:r>
          <w:rPr>
            <w:rStyle w:val="InternetLink"/>
          </w:rPr>
          <w:t xml:space="preserve">https://crd.org/2024/09/20/new-bill-in-georgia-violates-lgbti-rights/</w:t>
        </w:r>
      </w:hyperlink>
      <w:r>
        <w:t xml:space="preserve">.</w:t>
      </w:r>
    </w:p>
    <w:p>
      <w:pPr>
        <w:pStyle w:val="Definition"/>
      </w:pPr>
      <w:bookmarkStart w:id="377" w:name="cite.0@Berrian_2025"/>
      <w:bookmarkEnd w:id="377"/>
      <w:r>
        <w:t xml:space="preserve">Berrian, Kedryn, Marci D. Exsted, Nik M. Lampe, Sayer L.</w:t>
      </w:r>
      <w:r>
        <w:t xml:space="preserve"> </w:t>
      </w:r>
      <w:r>
        <w:t xml:space="preserve">Pease,</w:t>
      </w:r>
      <w:r>
        <w:t xml:space="preserve"> </w:t>
      </w:r>
      <w:r>
        <w:t xml:space="preserve">and Ellesse-Roselee L.</w:t>
      </w:r>
      <w:r>
        <w:t xml:space="preserve"> </w:t>
      </w:r>
      <w:r>
        <w:t xml:space="preserve">Akr</w:t>
      </w:r>
      <w:r>
        <w:t xml:space="preserve">é. 2025. “Barriers to quality</w:t>
      </w:r>
      <w:r>
        <w:t xml:space="preserve"> </w:t>
      </w:r>
      <w:r>
        <w:t xml:space="preserve">healthcare</w:t>
      </w:r>
      <w:r>
        <w:t xml:space="preserve"> </w:t>
      </w:r>
      <w:r>
        <w:t xml:space="preserve">among transgender and gender</w:t>
      </w:r>
      <w:r>
        <w:t xml:space="preserve"> </w:t>
      </w:r>
      <w:r>
        <w:t xml:space="preserve">nonconforming adults.”</w:t>
      </w:r>
      <w: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60, no. 1 (February): e14362.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0017-9124,</w:t>
      </w:r>
      <w:r>
        <w:t xml:space="preserve"> </w:t>
      </w:r>
      <w:r>
        <w:t xml:space="preserve">1475-6773.</w:t>
      </w:r>
      <w:r>
        <w:t xml:space="preserve"> </w:t>
      </w:r>
      <w:hyperlink r:id="rId378">
        <w:r>
          <w:rPr>
            <w:rStyle w:val="InternetLink"/>
          </w:rPr>
          <w:t xml:space="preserve">https://doi.org/10.1111/1475-6773.14362</w:t>
        </w:r>
      </w:hyperlink>
      <w:r>
        <w:t xml:space="preserve">.</w:t>
      </w:r>
    </w:p>
    <w:p>
      <w:pPr>
        <w:pStyle w:val="Definition"/>
      </w:pPr>
      <w:bookmarkStart w:id="379" w:name="cite.0@Billings_1982"/>
      <w:bookmarkEnd w:id="379"/>
      <w:r>
        <w:t xml:space="preserve">Billings, Dwight B., and Thomas Urban. 1982. “The</w:t>
      </w:r>
      <w:r>
        <w:t xml:space="preserve"> </w:t>
      </w:r>
      <w:r>
        <w:t xml:space="preserve">Socio-Medical</w:t>
      </w:r>
      <w:r>
        <w:t xml:space="preserve"> </w:t>
      </w:r>
      <w:r>
        <w:t xml:space="preserve">Construction of</w:t>
      </w:r>
      <w:r>
        <w:t xml:space="preserve"> </w:t>
      </w:r>
      <w:r>
        <w:t xml:space="preserve">Transsexualism: An Interpretation and Critique.”</w:t>
      </w:r>
      <w: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Problems</w:t>
      </w:r>
      <w:r>
        <w:t xml:space="preserve"> </w:t>
      </w:r>
      <w:r>
        <w:t xml:space="preserve">29, no. 3</w:t>
      </w:r>
      <w:r>
        <w:t xml:space="preserve"> </w:t>
      </w:r>
      <w:r>
        <w:t xml:space="preserve">(February): 266–282.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0037-7791,</w:t>
      </w:r>
      <w:r>
        <w:t xml:space="preserve"> </w:t>
      </w:r>
      <w:r>
        <w:t xml:space="preserve">1533-8533.</w:t>
      </w:r>
      <w:r>
        <w:t xml:space="preserve"> </w:t>
      </w:r>
      <w:hyperlink r:id="rId380">
        <w:r>
          <w:rPr>
            <w:rStyle w:val="InternetLink"/>
          </w:rPr>
          <w:t xml:space="preserve">https://doi.org/10.1525/sp.1982.29.3.03a00050</w:t>
        </w:r>
      </w:hyperlink>
      <w:r>
        <w:t xml:space="preserve">.</w:t>
      </w:r>
    </w:p>
    <w:p>
      <w:pPr>
        <w:pStyle w:val="Definition"/>
      </w:pPr>
      <w:bookmarkStart w:id="381" w:name="cite.0@Blackless_2000"/>
      <w:bookmarkEnd w:id="381"/>
      <w:r>
        <w:t xml:space="preserve">Blackless, Melanie, Anthony Charuvastra, Amanda Derryck,</w:t>
      </w:r>
      <w:r>
        <w:t xml:space="preserve"> </w:t>
      </w:r>
      <w:r>
        <w:t xml:space="preserve">Anne</w:t>
      </w:r>
      <w:r>
        <w:t xml:space="preserve"> </w:t>
      </w:r>
      <w:r>
        <w:t xml:space="preserve">Fausto-Sterling, Karl Lauzanne, and</w:t>
      </w:r>
      <w:r>
        <w:t xml:space="preserve"> </w:t>
      </w:r>
      <w:r>
        <w:t xml:space="preserve">Ellen Lee. 2000. “How Sexually</w:t>
      </w:r>
      <w:r>
        <w:t xml:space="preserve"> </w:t>
      </w:r>
      <w:r>
        <w:t xml:space="preserve">Dimorphic</w:t>
      </w:r>
      <w:r>
        <w:t xml:space="preserve"> </w:t>
      </w:r>
      <w:r>
        <w:t xml:space="preserve">Are we? Review and Synthesis.”</w:t>
      </w:r>
      <w:r>
        <w:t xml:space="preserve"> </w:t>
      </w:r>
      <w:r>
        <w:rPr>
          <w:iCs/>
          <w:i/>
        </w:rPr>
        <w:t xml:space="preserve">American Journal of Human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t xml:space="preserve"> </w:t>
      </w:r>
      <w:r>
        <w:t xml:space="preserve">12, no. 2 (March):</w:t>
      </w:r>
      <w:r>
        <w:t xml:space="preserve"> </w:t>
      </w:r>
      <w:r>
        <w:t xml:space="preserve">151–166.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1042-0533,</w:t>
      </w:r>
      <w:r>
        <w:t xml:space="preserve"> </w:t>
      </w:r>
      <w:r>
        <w:t xml:space="preserve">1520-6300.</w:t>
      </w:r>
      <w:r>
        <w:t xml:space="preserve"> </w:t>
      </w:r>
      <w:hyperlink r:id="rId382">
        <w:r>
          <w:rPr>
            <w:rStyle w:val="InternetLink"/>
          </w:rPr>
          <w:t xml:space="preserve">https://doi.org/10.1002/(SICI)1520-6300(200003/04)12:2</w:t>
        </w:r>
        <w:r>
          <w:rPr>
            <w:rStyle w:val="InternetLink"/>
          </w:rPr>
          <w:t xml:space="preserve">⟨</w:t>
        </w:r>
        <w:r>
          <w:rPr>
            <w:rStyle w:val="InternetLink"/>
          </w:rPr>
          <w:t xml:space="preserve">151::AID-AJHB1</w:t>
        </w:r>
        <w:r>
          <w:rPr>
            <w:rStyle w:val="InternetLink"/>
          </w:rPr>
          <w:t xml:space="preserve">⟩</w:t>
        </w:r>
        <w:r>
          <w:rPr>
            <w:rStyle w:val="InternetLink"/>
          </w:rPr>
          <w:t xml:space="preserve">3.0.CO;2-F</w:t>
        </w:r>
      </w:hyperlink>
      <w:r>
        <w:t xml:space="preserve">.</w:t>
      </w:r>
    </w:p>
    <w:p>
      <w:pPr>
        <w:pStyle w:val="Definition"/>
      </w:pPr>
      <w:bookmarkStart w:id="383" w:name="cite.0@Blanchard_1989"/>
      <w:bookmarkEnd w:id="383"/>
      <w:r>
        <w:t xml:space="preserve">Blanchard, Ray. 1989. “The Concept of Autogynephilia and</w:t>
      </w:r>
      <w:r>
        <w:t xml:space="preserve"> </w:t>
      </w:r>
      <w:r>
        <w:t xml:space="preserve">the</w:t>
      </w:r>
      <w:r>
        <w:t xml:space="preserve"> </w:t>
      </w:r>
      <w:r>
        <w:t xml:space="preserve">Typology of Male Gender</w:t>
      </w:r>
      <w:r>
        <w:t xml:space="preserve"> </w:t>
      </w:r>
      <w:r>
        <w:t xml:space="preserve">Dysphoria:”</w:t>
      </w:r>
      <w:r>
        <w:t xml:space="preserve"> </w:t>
      </w:r>
      <w:r>
        <w:rPr>
          <w:iCs/>
          <w:i/>
        </w:rPr>
        <w:t xml:space="preserve">The Journal of Nervous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Mental Disease</w:t>
      </w:r>
      <w:r>
        <w:t xml:space="preserve"> </w:t>
      </w:r>
      <w:r>
        <w:t xml:space="preserve">177, no. 10 (October): 616–623.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0022-3018.</w:t>
      </w:r>
      <w:r>
        <w:t xml:space="preserve"> </w:t>
      </w:r>
      <w:hyperlink r:id="rId384">
        <w:r>
          <w:rPr>
            <w:rStyle w:val="InternetLink"/>
          </w:rPr>
          <w:t xml:space="preserve">https://doi.org/10.1097/00005053-198910000-00004</w:t>
        </w:r>
      </w:hyperlink>
      <w:r>
        <w:t xml:space="preserve">.</w:t>
      </w:r>
    </w:p>
    <w:p>
      <w:pPr>
        <w:pStyle w:val="Definition"/>
      </w:pPr>
      <w:bookmarkStart w:id="385" w:name="cite.0@Bockting_2020"/>
      <w:bookmarkEnd w:id="385"/>
      <w:r>
        <w:t xml:space="preserve">Bockting, Walter O., Michael H. Miner, Rebecca E. Swinburne</w:t>
      </w:r>
      <w:r>
        <w:t xml:space="preserve"> </w:t>
      </w:r>
      <w:r>
        <w:t xml:space="preserve">Romine,</w:t>
      </w:r>
      <w:r>
        <w:t xml:space="preserve"> </w:t>
      </w:r>
      <w:r>
        <w:t xml:space="preserve">Curtis Dolezal, Beatrice “Bean”</w:t>
      </w:r>
      <w:r>
        <w:t xml:space="preserve"> </w:t>
      </w:r>
      <w:r>
        <w:t xml:space="preserve">E. Robinson, B.R.</w:t>
      </w:r>
      <w:r>
        <w:t xml:space="preserve"> Simon Rosser,</w:t>
      </w:r>
      <w:r>
        <w:t xml:space="preserve"> </w:t>
      </w:r>
      <w:r>
        <w:t xml:space="preserve">and</w:t>
      </w:r>
      <w:r>
        <w:t xml:space="preserve"> </w:t>
      </w:r>
      <w:r>
        <w:t xml:space="preserve">Eli Coleman. 2020. “The Transgender</w:t>
      </w:r>
      <w:r>
        <w:t xml:space="preserve"> </w:t>
      </w:r>
      <w:r>
        <w:t xml:space="preserve">Identity Survey: A Measure of</w:t>
      </w:r>
      <w:r>
        <w:t xml:space="preserve"> </w:t>
      </w:r>
      <w:r>
        <w:t xml:space="preserve">Internalized Transphobia.”</w:t>
      </w:r>
      <w:r>
        <w:t xml:space="preserve"> </w:t>
      </w:r>
      <w:r>
        <w:rPr>
          <w:iCs/>
          <w:i/>
        </w:rPr>
        <w:t xml:space="preserve">LGBT Health</w:t>
      </w:r>
      <w:r>
        <w:t xml:space="preserve"> </w:t>
      </w:r>
      <w:r>
        <w:t xml:space="preserve">7, no. 1</w:t>
      </w:r>
      <w:r>
        <w:t xml:space="preserve"> </w:t>
      </w:r>
      <w:r>
        <w:t xml:space="preserve">(January): 15–27.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2325-8292, 2325-8306.</w:t>
      </w:r>
      <w:r>
        <w:t xml:space="preserve"> </w:t>
      </w:r>
      <w:hyperlink r:id="rId386">
        <w:r>
          <w:rPr>
            <w:rStyle w:val="InternetLink"/>
          </w:rPr>
          <w:t xml:space="preserve">https://doi.org/10.1089/lgbt.2018.0265</w:t>
        </w:r>
      </w:hyperlink>
      <w:r>
        <w:t xml:space="preserve">.</w:t>
      </w:r>
    </w:p>
    <w:p>
      <w:pPr>
        <w:pStyle w:val="Definition"/>
      </w:pPr>
      <w:bookmarkStart w:id="387" w:name="cite.0@Bracco_2024"/>
      <w:bookmarkEnd w:id="387"/>
      <w:r>
        <w:t xml:space="preserve">Bracco, Sofia E.,</w:t>
      </w:r>
      <w:r>
        <w:t xml:space="preserve"> </w:t>
      </w:r>
      <w:r>
        <w:t xml:space="preserve">Sabine Sczesny,</w:t>
      </w:r>
      <w:r>
        <w:t xml:space="preserve"> </w:t>
      </w:r>
      <w:r>
        <w:t xml:space="preserve">and Marie Gustafsson Send</w:t>
      </w:r>
      <w:r>
        <w:t xml:space="preserve">én. 2024.</w:t>
      </w:r>
      <w:r>
        <w:t xml:space="preserve"> </w:t>
      </w:r>
      <w:r>
        <w:t xml:space="preserve">“Media Portrayals</w:t>
      </w:r>
      <w:r>
        <w:t xml:space="preserve"> </w:t>
      </w:r>
      <w:r>
        <w:t xml:space="preserve">of Trans and Gender</w:t>
      </w:r>
      <w:r>
        <w:t xml:space="preserve"> </w:t>
      </w:r>
      <w:r>
        <w:t xml:space="preserve">Diverse People: A Comparative Analysis of News</w:t>
      </w:r>
      <w:r>
        <w:t xml:space="preserve"> </w:t>
      </w:r>
      <w:r>
        <w:t xml:space="preserve">Headlines Across Europe.”</w:t>
      </w:r>
      <w:r>
        <w:t xml:space="preserve"> </w:t>
      </w:r>
      <w:r>
        <w:rPr>
          <w:iCs/>
          <w:i/>
        </w:rPr>
        <w:t xml:space="preserve">Sex Roles</w:t>
      </w:r>
      <w:r>
        <w:t xml:space="preserve"> </w:t>
      </w:r>
      <w:r>
        <w:t xml:space="preserve">90, no. 4</w:t>
      </w:r>
      <w:r>
        <w:t xml:space="preserve"> </w:t>
      </w:r>
      <w:r>
        <w:t xml:space="preserve">(February): 491–507.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1573-2762.</w:t>
      </w:r>
      <w:r>
        <w:t xml:space="preserve"> </w:t>
      </w:r>
      <w:hyperlink r:id="rId388">
        <w:r>
          <w:rPr>
            <w:rStyle w:val="InternetLink"/>
          </w:rPr>
          <w:t xml:space="preserve">https://doi.org/10.1007/s11199-024-01461-6</w:t>
        </w:r>
      </w:hyperlink>
      <w:r>
        <w:t xml:space="preserve">.</w:t>
      </w:r>
    </w:p>
    <w:p>
      <w:pPr>
        <w:pStyle w:val="Definition"/>
      </w:pPr>
      <w:bookmarkStart w:id="389" w:name="cite.0@Bps_2022"/>
      <w:bookmarkEnd w:id="389"/>
      <w:r>
        <w:t xml:space="preserve">British Psychological Society. 2022. “Exclusion of</w:t>
      </w:r>
      <w:r>
        <w:t xml:space="preserve"> </w:t>
      </w:r>
      <w:r>
        <w:t xml:space="preserve">transgender people</w:t>
      </w:r>
      <w:r>
        <w:t xml:space="preserve"> </w:t>
      </w:r>
      <w:r>
        <w:t xml:space="preserve">from conversion</w:t>
      </w:r>
      <w:r>
        <w:t xml:space="preserve"> </w:t>
      </w:r>
      <w:r>
        <w:t xml:space="preserve">therapy ban in the Queens Speech is deeply concerning,</w:t>
      </w:r>
      <w:r>
        <w:t xml:space="preserve"> </w:t>
      </w:r>
      <w:r>
        <w:t xml:space="preserve">says BPS,” June</w:t>
      </w:r>
      <w:r>
        <w:t xml:space="preserve"> 22, 2022.</w:t>
      </w:r>
      <w:r>
        <w:t xml:space="preserve"> </w:t>
      </w:r>
      <w:hyperlink r:id="rId390">
        <w:r>
          <w:rPr>
            <w:rStyle w:val="InternetLink"/>
          </w:rPr>
          <w:t xml:space="preserve">https://www.bps.org.uk/news/exclusion-transgender-people-conversion-therapy-ban-queens-speech-deeply-concerning-says-bps</w:t>
        </w:r>
      </w:hyperlink>
      <w:r>
        <w:t xml:space="preserve">.</w:t>
      </w:r>
    </w:p>
    <w:p>
      <w:pPr>
        <w:pStyle w:val="Definition"/>
      </w:pPr>
      <w:bookmarkStart w:id="391" w:name="cite.0@Bryant_2006"/>
      <w:bookmarkEnd w:id="391"/>
      <w:r>
        <w:t xml:space="preserve">Bryant, Karl. 2006. “Making gender identity disorder of</w:t>
      </w:r>
      <w:r>
        <w:t xml:space="preserve"> </w:t>
      </w:r>
      <w:r>
        <w:t xml:space="preserve">childhood:</w:t>
      </w:r>
      <w:r>
        <w:t xml:space="preserve"> </w:t>
      </w:r>
      <w:r>
        <w:t xml:space="preserve">Historical lessons for</w:t>
      </w:r>
      <w:r>
        <w:t xml:space="preserve"> </w:t>
      </w:r>
      <w:r>
        <w:t xml:space="preserve">contemporary debates.”</w:t>
      </w:r>
      <w: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and</w:t>
      </w:r>
      <w:r>
        <w:rPr>
          <w:iCs/>
          <w:i/>
        </w:rPr>
        <w:t xml:space="preserve"> </w:t>
      </w:r>
      <w:r>
        <w:rPr>
          <w:iCs/>
          <w:i/>
        </w:rPr>
        <w:t xml:space="preserve">Social Policy</w:t>
      </w:r>
      <w:r>
        <w:t xml:space="preserve"> </w:t>
      </w:r>
      <w:r>
        <w:t xml:space="preserve">3, no. 3 (September): 23–39.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1868-9884,</w:t>
      </w:r>
      <w:r>
        <w:t xml:space="preserve"> </w:t>
      </w:r>
      <w:r>
        <w:t xml:space="preserve">1553-6610.</w:t>
      </w:r>
      <w:r>
        <w:t xml:space="preserve"> </w:t>
      </w:r>
      <w:hyperlink r:id="rId392">
        <w:r>
          <w:rPr>
            <w:rStyle w:val="InternetLink"/>
          </w:rPr>
          <w:t xml:space="preserve">https://doi.org/10.1525/srsp.2006.3.3.23</w:t>
        </w:r>
      </w:hyperlink>
      <w:r>
        <w:t xml:space="preserve">.</w:t>
      </w:r>
    </w:p>
    <w:p>
      <w:pPr>
        <w:pStyle w:val="Definition"/>
      </w:pPr>
      <w:bookmarkStart w:id="393" w:name="cite.0@Butler_1990"/>
      <w:bookmarkEnd w:id="393"/>
      <w:r>
        <w:t xml:space="preserve">Butler, Judith. 1990.</w:t>
      </w:r>
      <w:r>
        <w:t xml:space="preserve"> </w:t>
      </w:r>
      <w:r>
        <w:rPr>
          <w:iCs/>
          <w:i/>
        </w:rPr>
        <w:t xml:space="preserve">Gender Trouble: Feminism and the Subversion of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0415389550.</w:t>
      </w:r>
    </w:p>
    <w:p>
      <w:pPr>
        <w:pStyle w:val="Definition"/>
      </w:pPr>
      <w:bookmarkStart w:id="394" w:name="cite.0@CambridgeFemale"/>
      <w:bookmarkEnd w:id="394"/>
      <w:r>
        <w:t xml:space="preserve">Cambridge University</w:t>
      </w:r>
      <w:r>
        <w:t xml:space="preserve"> </w:t>
      </w:r>
      <w:r>
        <w:t xml:space="preserve">Press.</w:t>
      </w:r>
      <w:r>
        <w:t xml:space="preserve"> </w:t>
      </w:r>
      <w:r>
        <w:t xml:space="preserve">n.d.(a). “Meaning of Female in English.”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395">
        <w:r>
          <w:rPr>
            <w:rStyle w:val="InternetLink"/>
          </w:rPr>
          <w:t xml:space="preserve">https://dictionary.cambridge.org/dictionary/english/female</w:t>
        </w:r>
      </w:hyperlink>
      <w:r>
        <w:t xml:space="preserve">.</w:t>
      </w:r>
    </w:p>
    <w:p>
      <w:pPr>
        <w:pStyle w:val="Definition"/>
      </w:pPr>
      <w:bookmarkStart w:id="396" w:name="cite.0@CambridgeWoman"/>
      <w:bookmarkEnd w:id="396"/>
      <w:r>
        <w:t xml:space="preserve">_________</w:t>
      </w:r>
      <w:r>
        <w:t xml:space="preserve">. n.d.(b).</w:t>
      </w:r>
      <w:r>
        <w:t xml:space="preserve"> </w:t>
      </w:r>
      <w:r>
        <w:t xml:space="preserve">“Meaning of Woman in English.” 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397">
        <w:r>
          <w:rPr>
            <w:rStyle w:val="InternetLink"/>
          </w:rPr>
          <w:t xml:space="preserve">https://dictionary.cambridge.org/dictionary/english/woman</w:t>
        </w:r>
      </w:hyperlink>
      <w:r>
        <w:t xml:space="preserve">.</w:t>
      </w:r>
    </w:p>
    <w:p>
      <w:pPr>
        <w:pStyle w:val="Definition"/>
      </w:pPr>
      <w:bookmarkStart w:id="398" w:name="cite.0@Carlson_2014"/>
      <w:bookmarkEnd w:id="398"/>
      <w:r>
        <w:t xml:space="preserve">Carlson, Bruce M. 2014.</w:t>
      </w:r>
      <w:r>
        <w:t xml:space="preserve"> </w:t>
      </w:r>
      <w:r>
        <w:rPr>
          <w:iCs/>
          <w:i/>
        </w:rPr>
        <w:t xml:space="preserve">Human embryology and 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5th ed. Elsevier/Saunders.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9781455727940.</w:t>
      </w:r>
    </w:p>
    <w:p>
      <w:pPr>
        <w:pStyle w:val="Definition"/>
      </w:pPr>
      <w:bookmarkStart w:id="399" w:name="cite.0@Carpenter_2011"/>
      <w:bookmarkEnd w:id="399"/>
      <w:r>
        <w:t xml:space="preserve">Carpenter, Morgan. 2011. “Intersex Day of Solidarity.”</w:t>
      </w:r>
      <w:r>
        <w:t xml:space="preserve"> </w:t>
      </w:r>
      <w:r>
        <w:t xml:space="preserve">Last</w:t>
      </w:r>
      <w:r>
        <w:t xml:space="preserve"> </w:t>
      </w:r>
      <w:r>
        <w:t xml:space="preserve">updated October 28, 2017,</w:t>
      </w:r>
      <w:r>
        <w:t xml:space="preserve"> </w:t>
      </w:r>
      <w:r>
        <w:t xml:space="preserve">May</w:t>
      </w:r>
      <w:r>
        <w:t xml:space="preserve"> 30, 2011.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00">
        <w:r>
          <w:rPr>
            <w:rStyle w:val="InternetLink"/>
          </w:rPr>
          <w:t xml:space="preserve">https://intersexday.org/en/intersex-day-of-solidarity/</w:t>
        </w:r>
      </w:hyperlink>
      <w:r>
        <w:t xml:space="preserve">.</w:t>
      </w:r>
    </w:p>
    <w:p>
      <w:pPr>
        <w:pStyle w:val="Definition"/>
      </w:pPr>
      <w:bookmarkStart w:id="401" w:name="cite.0@Cascalheira_2023"/>
      <w:bookmarkEnd w:id="401"/>
      <w:r>
        <w:t xml:space="preserve">Cascalheira,</w:t>
      </w:r>
      <w:r>
        <w:t xml:space="preserve"> </w:t>
      </w:r>
      <w:r>
        <w:t xml:space="preserve">Cory Jacob, and Na-Yeun Choi. 2023.</w:t>
      </w:r>
      <w:r>
        <w:t xml:space="preserve"> </w:t>
      </w:r>
      <w:r>
        <w:t xml:space="preserve">“Transgender Dehumanization and</w:t>
      </w:r>
      <w:r>
        <w:t xml:space="preserve"> </w:t>
      </w:r>
      <w:r>
        <w:t xml:space="preserve">Mental</w:t>
      </w:r>
      <w:r>
        <w:t xml:space="preserve"> </w:t>
      </w:r>
      <w:r>
        <w:t xml:space="preserve">Health: Microaggressions, Sexual Objectification, and Shame.”</w:t>
      </w:r>
      <w:r>
        <w:t xml:space="preserve"> </w:t>
      </w:r>
      <w:r>
        <w:rPr>
          <w:iCs/>
          <w:i/>
        </w:rPr>
        <w:t xml:space="preserve">The Counseling Psychologist</w:t>
      </w:r>
      <w:r>
        <w:t xml:space="preserve"> </w:t>
      </w:r>
      <w:r>
        <w:t xml:space="preserve">51, no. 4 (May): 532–559.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0011-0000,</w:t>
      </w:r>
      <w:r>
        <w:t xml:space="preserve"> </w:t>
      </w:r>
      <w:r>
        <w:t xml:space="preserve">1552-3861.</w:t>
      </w:r>
      <w:r>
        <w:t xml:space="preserve"> </w:t>
      </w:r>
      <w:hyperlink r:id="rId402">
        <w:r>
          <w:rPr>
            <w:rStyle w:val="InternetLink"/>
          </w:rPr>
          <w:t xml:space="preserve">https://doi.org/10.1177/00110000231156161</w:t>
        </w:r>
      </w:hyperlink>
      <w:r>
        <w:t xml:space="preserve">.</w:t>
      </w:r>
    </w:p>
    <w:p>
      <w:pPr>
        <w:pStyle w:val="Definition"/>
      </w:pPr>
      <w:bookmarkStart w:id="403" w:name="cite.0@Case_2012"/>
      <w:bookmarkEnd w:id="403"/>
      <w:r>
        <w:t xml:space="preserve">Case, Andrew D., and Carla D. Hunter. 2012. “Counterspaces:</w:t>
      </w:r>
      <w:r>
        <w:t xml:space="preserve"> </w:t>
      </w:r>
      <w:r>
        <w:t xml:space="preserve">A Unit</w:t>
      </w:r>
      <w:r>
        <w:t xml:space="preserve"> </w:t>
      </w:r>
      <w:r>
        <w:t xml:space="preserve">of Analysis for Understanding the</w:t>
      </w:r>
      <w:r>
        <w:t xml:space="preserve"> </w:t>
      </w:r>
      <w:r>
        <w:t xml:space="preserve">Role of Settings in Marginalized</w:t>
      </w:r>
      <w:r>
        <w:t xml:space="preserve"> </w:t>
      </w:r>
      <w:r>
        <w:t xml:space="preserve">Individuals’ Adaptive Responses to Oppression.”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Community Psychology</w:t>
      </w:r>
      <w:r>
        <w:t xml:space="preserve"> </w:t>
      </w:r>
      <w:r>
        <w:t xml:space="preserve">50, no. 1–2 (September): 257–270.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0091-0562, 1573-2770.</w:t>
      </w:r>
      <w:r>
        <w:t xml:space="preserve"> </w:t>
      </w:r>
      <w:hyperlink r:id="rId404">
        <w:r>
          <w:rPr>
            <w:rStyle w:val="InternetLink"/>
          </w:rPr>
          <w:t xml:space="preserve">https://doi.org/10.1007/s10464-012-9497-7</w:t>
        </w:r>
      </w:hyperlink>
      <w:r>
        <w:t xml:space="preserve">.</w:t>
      </w:r>
    </w:p>
    <w:p>
      <w:pPr>
        <w:pStyle w:val="Definition"/>
      </w:pPr>
      <w:bookmarkStart w:id="405" w:name="cite.0@Cass_2024"/>
      <w:bookmarkEnd w:id="405"/>
      <w:r>
        <w:t xml:space="preserve">Cass, Hilary. 2024.</w:t>
      </w:r>
      <w:r>
        <w:t xml:space="preserve"> </w:t>
      </w:r>
      <w:r>
        <w:rPr>
          <w:iCs/>
          <w:i/>
        </w:rPr>
        <w:t xml:space="preserve">Independent Review of Gender Identity Services for</w:t>
      </w:r>
      <w:r>
        <w:rPr>
          <w:iCs/>
          <w:i/>
        </w:rPr>
        <w:t xml:space="preserve"> </w:t>
      </w:r>
      <w:r>
        <w:rPr>
          <w:iCs/>
          <w:i/>
        </w:rPr>
        <w:t xml:space="preserve">Children and Young People: Final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  <w:r>
        <w:rPr>
          <w:iCs/>
          <w:i/>
        </w:rPr>
        <w:t xml:space="preserve">.</w:t>
      </w:r>
      <w:r>
        <w:t xml:space="preserve"> </w:t>
      </w:r>
      <w:r>
        <w:t xml:space="preserve">April.</w:t>
      </w:r>
      <w:r>
        <w:t xml:space="preserve"> </w:t>
      </w:r>
      <w:hyperlink r:id="rId406">
        <w:r>
          <w:rPr>
            <w:rStyle w:val="InternetLink"/>
          </w:rPr>
          <w:t xml:space="preserve">https://cass.independent-review.uk/wp-content/uploads/2024/04/CassReview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Final.pdf</w:t>
        </w:r>
      </w:hyperlink>
      <w:r>
        <w:t xml:space="preserve">.</w:t>
      </w:r>
    </w:p>
    <w:p>
      <w:pPr>
        <w:pStyle w:val="Definition"/>
      </w:pPr>
      <w:bookmarkStart w:id="407" w:name="cite.0@Channel4News_2018"/>
      <w:bookmarkEnd w:id="407"/>
      <w:r>
        <w:t xml:space="preserve">Channel 4 News.</w:t>
      </w:r>
      <w:r>
        <w:t xml:space="preserve"> </w:t>
      </w:r>
      <w:r>
        <w:t xml:space="preserve">2018. “Ways to Change The World: Germaine Greer on</w:t>
      </w:r>
      <w:r>
        <w:t xml:space="preserve"> </w:t>
      </w:r>
      <w:r>
        <w:t xml:space="preserve">women’s liberation, the trans community and her</w:t>
      </w:r>
      <w:r>
        <w:t xml:space="preserve"> </w:t>
      </w:r>
      <w:r>
        <w:t xml:space="preserve">rape,” May</w:t>
      </w:r>
      <w:r>
        <w:t xml:space="preserve"> 23, 2018.</w:t>
      </w:r>
      <w:r>
        <w:t xml:space="preserve"> </w:t>
      </w:r>
      <w:r>
        <w:t xml:space="preserve">YouTube. Accessed May</w:t>
      </w:r>
      <w:r>
        <w:t xml:space="preserve"> 20, 2025.</w:t>
      </w:r>
      <w:r>
        <w:t xml:space="preserve"> </w:t>
      </w:r>
      <w:hyperlink r:id="rId408">
        <w:r>
          <w:rPr>
            <w:rStyle w:val="InternetLink"/>
          </w:rPr>
          <w:t xml:space="preserve">https://youtu.be/aU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csXGfdVM</w:t>
        </w:r>
      </w:hyperlink>
      <w:r>
        <w:t xml:space="preserve">.</w:t>
      </w:r>
    </w:p>
    <w:p>
      <w:pPr>
        <w:pStyle w:val="Definition"/>
      </w:pPr>
      <w:bookmarkStart w:id="409" w:name="cite.0@Coleman_2022"/>
      <w:bookmarkEnd w:id="409"/>
      <w:r>
        <w:t xml:space="preserve">Coleman, E., A.</w:t>
      </w:r>
      <w:r>
        <w:t xml:space="preserve"> E. Radix,</w:t>
      </w:r>
      <w:r>
        <w:t xml:space="preserve"> </w:t>
      </w:r>
      <w:r>
        <w:t xml:space="preserve">W.</w:t>
      </w:r>
      <w:r>
        <w:t xml:space="preserve"> P. Bouman, G.</w:t>
      </w:r>
      <w:r>
        <w:t xml:space="preserve"> R. Brown, A.</w:t>
      </w:r>
      <w:r>
        <w:t xml:space="preserve"> L.</w:t>
      </w:r>
      <w:r>
        <w:t xml:space="preserve"> C. De</w:t>
      </w:r>
      <w:r>
        <w:t xml:space="preserve"> </w:t>
      </w:r>
      <w:r>
        <w:t xml:space="preserve">Vries, M.</w:t>
      </w:r>
      <w:r>
        <w:t xml:space="preserve"> B.</w:t>
      </w:r>
      <w:r>
        <w:t xml:space="preserve"> </w:t>
      </w:r>
      <w:r>
        <w:t xml:space="preserve">Deutsch, R. Ettner, et al. 2022. “Standards of Care for 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Transgender and Gender Diverse People, Version 8.”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Transgender Health</w:t>
      </w:r>
      <w:r>
        <w:t xml:space="preserve"> </w:t>
      </w:r>
      <w:r>
        <w:t xml:space="preserve">23, no. sup1 (August): S1–S259.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2689-5269.</w:t>
      </w:r>
      <w:r>
        <w:t xml:space="preserve"> </w:t>
      </w:r>
      <w:hyperlink r:id="rId410">
        <w:r>
          <w:rPr>
            <w:rStyle w:val="InternetLink"/>
          </w:rPr>
          <w:t xml:space="preserve">https://doi.org/10.1080/26895269.2022.2100644</w:t>
        </w:r>
      </w:hyperlink>
      <w:r>
        <w:t xml:space="preserve">.</w:t>
      </w:r>
    </w:p>
    <w:p>
      <w:pPr>
        <w:pStyle w:val="Definition"/>
      </w:pPr>
      <w:bookmarkStart w:id="411" w:name="cite.0@Collins_1990"/>
      <w:bookmarkEnd w:id="411"/>
      <w:r>
        <w:t xml:space="preserve">Collins, Patricia Hill. 1990.</w:t>
      </w:r>
      <w:r>
        <w:t xml:space="preserve"> </w:t>
      </w:r>
      <w:r>
        <w:rPr>
          <w:iCs/>
          <w:i/>
        </w:rPr>
        <w:t xml:space="preserve">Black Feminist Thought</w:t>
      </w:r>
      <w:r>
        <w:rPr>
          <w:iCs/>
          <w:i/>
        </w:rPr>
        <w:t xml:space="preserve">.</w:t>
      </w:r>
      <w:r>
        <w:t xml:space="preserve"> </w:t>
      </w:r>
      <w:r>
        <w:t xml:space="preserve">Unwin Hyman.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0044451377.</w:t>
      </w:r>
    </w:p>
    <w:p>
      <w:pPr>
        <w:pStyle w:val="Definition"/>
      </w:pPr>
      <w:bookmarkStart w:id="412" w:name="cite.0@Collins_2000"/>
      <w:bookmarkEnd w:id="412"/>
      <w:r>
        <w:t xml:space="preserve">_________</w:t>
      </w:r>
      <w:r>
        <w:t xml:space="preserve">.</w:t>
      </w:r>
      <w:r>
        <w:t xml:space="preserve"> </w:t>
      </w:r>
      <w:r>
        <w:t xml:space="preserve">2000.</w:t>
      </w:r>
      <w:r>
        <w:t xml:space="preserve"> </w:t>
      </w:r>
      <w:r>
        <w:rPr>
          <w:iCs/>
          <w:i/>
        </w:rPr>
        <w:t xml:space="preserve">Black Feminist</w:t>
      </w:r>
      <w:r>
        <w:rPr>
          <w:iCs/>
          <w:i/>
        </w:rPr>
        <w:t xml:space="preserve"> </w:t>
      </w:r>
      <w:r>
        <w:rPr>
          <w:iCs/>
          <w:i/>
        </w:rPr>
        <w:t xml:space="preserve">Thought</w:t>
      </w:r>
      <w:r>
        <w:rPr>
          <w:iCs/>
          <w:i/>
        </w:rPr>
        <w:t xml:space="preserve">.</w:t>
      </w:r>
      <w:r>
        <w:t xml:space="preserve"> </w:t>
      </w:r>
      <w:r>
        <w:t xml:space="preserve">Routledge, June.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9780415924849.</w:t>
      </w:r>
      <w:r>
        <w:t xml:space="preserve"> </w:t>
      </w:r>
      <w:hyperlink r:id="rId413">
        <w:r>
          <w:rPr>
            <w:rStyle w:val="InternetLink"/>
          </w:rPr>
          <w:t xml:space="preserve">https://doi.org/10.4324/9780203900055</w:t>
        </w:r>
      </w:hyperlink>
      <w:r>
        <w:t xml:space="preserve">.</w:t>
      </w:r>
    </w:p>
    <w:p>
      <w:pPr>
        <w:pStyle w:val="Definition"/>
      </w:pPr>
      <w:bookmarkStart w:id="414" w:name="cite.0@Crenshaw_1989"/>
      <w:bookmarkEnd w:id="414"/>
      <w:r>
        <w:t xml:space="preserve">Crenshaw, Kimberl</w:t>
      </w:r>
      <w:r>
        <w:t xml:space="preserve">é. 1989.</w:t>
      </w:r>
      <w:r>
        <w:t xml:space="preserve"> </w:t>
      </w:r>
      <w:r>
        <w:t xml:space="preserve">“Demarginalizing the Intersection of Race</w:t>
      </w:r>
      <w:r>
        <w:t xml:space="preserve"> </w:t>
      </w:r>
      <w:r>
        <w:t xml:space="preserve">and Sex: A Black Feminist Critique of Antidiscrimination</w:t>
      </w:r>
      <w:r>
        <w:t xml:space="preserve"> </w:t>
      </w:r>
      <w:r>
        <w:t xml:space="preserve">Doctrine,</w:t>
      </w:r>
      <w:r>
        <w:t xml:space="preserve"> </w:t>
      </w:r>
      <w:r>
        <w:t xml:space="preserve">Feminist Theory and Antiracist</w:t>
      </w:r>
      <w:r>
        <w:t xml:space="preserve"> </w:t>
      </w:r>
      <w:r>
        <w:t xml:space="preserve">Politics.”</w:t>
      </w:r>
      <w:r>
        <w:t xml:space="preserve"> </w:t>
      </w:r>
      <w:r>
        <w:rPr>
          <w:iCs/>
          <w:i/>
        </w:rPr>
        <w:t xml:space="preserve">The University of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rPr>
          <w:iCs/>
          <w:i/>
        </w:rPr>
        <w:t xml:space="preserve"> </w:t>
      </w:r>
      <w:r>
        <w:rPr>
          <w:iCs/>
          <w:i/>
        </w:rPr>
        <w:t xml:space="preserve">Legal Forum</w:t>
      </w:r>
      <w:r>
        <w:t xml:space="preserve"> </w:t>
      </w:r>
      <w:r>
        <w:t xml:space="preserve">140:139–167.</w:t>
      </w:r>
    </w:p>
    <w:p>
      <w:pPr>
        <w:pStyle w:val="Definition"/>
      </w:pPr>
      <w:bookmarkStart w:id="415" w:name="cite.0@Crocq_2021"/>
      <w:bookmarkEnd w:id="415"/>
      <w:r>
        <w:t xml:space="preserve">Crocq, Marc-Antoine. 2021. “How gender dysphoria and</w:t>
      </w:r>
      <w:r>
        <w:t xml:space="preserve"> </w:t>
      </w:r>
      <w:r>
        <w:t xml:space="preserve">incongruence</w:t>
      </w:r>
      <w:r>
        <w:t xml:space="preserve"> </w:t>
      </w:r>
      <w:r>
        <w:t xml:space="preserve">became medical diagnoses –</w:t>
      </w:r>
      <w:r>
        <w:t xml:space="preserve"> </w:t>
      </w:r>
      <w:r>
        <w:t xml:space="preserve">a historical review.”</w:t>
      </w:r>
      <w:r>
        <w:t xml:space="preserve"> </w:t>
      </w:r>
      <w:r>
        <w:rPr>
          <w:iCs/>
          <w:i/>
        </w:rPr>
        <w:t xml:space="preserve">Dialogues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Clinical Neuroscience</w:t>
      </w:r>
      <w:r>
        <w:t xml:space="preserve"> </w:t>
      </w:r>
      <w:r>
        <w:t xml:space="preserve">23, no. 1 (January): 44–51.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1958-5969.</w:t>
      </w:r>
      <w:r>
        <w:t xml:space="preserve"> </w:t>
      </w:r>
      <w:hyperlink r:id="rId416">
        <w:r>
          <w:rPr>
            <w:rStyle w:val="InternetLink"/>
          </w:rPr>
          <w:t xml:space="preserve">https://doi.org/10.1080/19585969.2022.2042166</w:t>
        </w:r>
      </w:hyperlink>
      <w:r>
        <w:t xml:space="preserve">.</w:t>
      </w:r>
    </w:p>
    <w:p>
      <w:pPr>
        <w:pStyle w:val="Definition"/>
      </w:pPr>
      <w:bookmarkStart w:id="417" w:name="cite.0@Csonka_2024"/>
      <w:bookmarkEnd w:id="417"/>
      <w:r>
        <w:t xml:space="preserve">Csonka, Tamas. 2023. “Hungary has the antidote to liberal</w:t>
      </w:r>
      <w:r>
        <w:t xml:space="preserve"> </w:t>
      </w:r>
      <w:r>
        <w:t xml:space="preserve">virus of</w:t>
      </w:r>
      <w:r>
        <w:t xml:space="preserve"> </w:t>
      </w:r>
      <w:r>
        <w:t xml:space="preserve">migration and gender ideology,</w:t>
      </w:r>
      <w:r>
        <w:t xml:space="preserve"> </w:t>
      </w:r>
      <w:r>
        <w:t xml:space="preserve">says Orban,” May</w:t>
      </w:r>
      <w:r>
        <w:t xml:space="preserve"> 5, 2023.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18">
        <w:r>
          <w:rPr>
            <w:rStyle w:val="InternetLink"/>
          </w:rPr>
          <w:t xml:space="preserve">https://www.intellinews.com/hungary-has-the-antidote-to-liberal-virus-of-migration-and-gender-ideology-says-orban-277864</w:t>
        </w:r>
      </w:hyperlink>
      <w:r>
        <w:t xml:space="preserve">.</w:t>
      </w:r>
    </w:p>
    <w:p>
      <w:pPr>
        <w:pStyle w:val="Definition"/>
      </w:pPr>
      <w:bookmarkStart w:id="419" w:name="cite.0@Damer_2008"/>
      <w:bookmarkEnd w:id="419"/>
      <w:r>
        <w:t xml:space="preserve">Damer, T.</w:t>
      </w:r>
      <w:r>
        <w:t xml:space="preserve"> Edward.</w:t>
      </w:r>
      <w:r>
        <w:t xml:space="preserve"> </w:t>
      </w:r>
      <w:r>
        <w:t xml:space="preserve">2008.</w:t>
      </w:r>
      <w:r>
        <w:t xml:space="preserve"> </w:t>
      </w:r>
      <w:r>
        <w:rPr>
          <w:iCs/>
          <w:i/>
        </w:rPr>
        <w:t xml:space="preserve">Attacking faulty reasoning: 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</w:t>
      </w:r>
      <w:r>
        <w:rPr>
          <w:iCs/>
          <w:i/>
        </w:rPr>
        <w:t xml:space="preserve"> </w:t>
      </w:r>
      <w:r>
        <w:rPr>
          <w:iCs/>
          <w:i/>
        </w:rPr>
        <w:t xml:space="preserve">to fallacy-free</w:t>
      </w:r>
      <w:r>
        <w:rPr>
          <w:iCs/>
          <w:i/>
        </w:rPr>
        <w:t xml:space="preserve"> </w:t>
      </w:r>
      <w:r>
        <w:rPr>
          <w:iCs/>
          <w:i/>
        </w:rPr>
        <w:t xml:space="preserve">arguments</w:t>
      </w:r>
      <w:r>
        <w:rPr>
          <w:iCs/>
          <w:i/>
        </w:rPr>
        <w:t xml:space="preserve">.</w:t>
      </w:r>
      <w:r>
        <w:t xml:space="preserve"> </w:t>
      </w:r>
      <w:r>
        <w:t xml:space="preserve">Sixth edition. Wadsworth Cengage</w:t>
      </w:r>
      <w:r>
        <w:t xml:space="preserve"> </w:t>
      </w:r>
      <w:r>
        <w:t xml:space="preserve">Learning.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9780495095064.</w:t>
      </w:r>
    </w:p>
    <w:p>
      <w:pPr>
        <w:pStyle w:val="Definition"/>
      </w:pPr>
      <w:bookmarkStart w:id="420" w:name="cite.0@DeChants_2024"/>
      <w:bookmarkEnd w:id="420"/>
      <w:r>
        <w:t xml:space="preserve">DeChants, Jonah P., Amy E. Green, Myeshia N. Price, and</w:t>
      </w:r>
      <w:r>
        <w:t xml:space="preserve"> </w:t>
      </w:r>
      <w:r>
        <w:t xml:space="preserve">Carrie K.</w:t>
      </w:r>
      <w:r>
        <w:t xml:space="preserve"> </w:t>
      </w:r>
      <w:r>
        <w:t xml:space="preserve">Davis. 2024. ““I Get Treated</w:t>
      </w:r>
      <w:r>
        <w:t xml:space="preserve"> </w:t>
      </w:r>
      <w:r>
        <w:t xml:space="preserve">Poorly in Regular School—Why Add To</w:t>
      </w:r>
      <w:r>
        <w:t xml:space="preserve"> </w:t>
      </w:r>
      <w:r>
        <w:t xml:space="preserve">It?”: Transgender Girls’ Experiences Choosing to Play or</w:t>
      </w:r>
      <w:r>
        <w:t xml:space="preserve"> </w:t>
      </w:r>
      <w:r>
        <w:t xml:space="preserve">Not Play</w:t>
      </w:r>
      <w:r>
        <w:t xml:space="preserve"> </w:t>
      </w:r>
      <w:r>
        <w:t xml:space="preserve">Sports.”</w:t>
      </w:r>
      <w: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9 (1): trgh.2022.0066.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2688-4887,</w:t>
      </w:r>
      <w:r>
        <w:t xml:space="preserve"> </w:t>
      </w:r>
      <w:r>
        <w:t xml:space="preserve">2380-193X.</w:t>
      </w:r>
      <w:r>
        <w:t xml:space="preserve"> </w:t>
      </w:r>
      <w:hyperlink r:id="rId421">
        <w:r>
          <w:rPr>
            <w:rStyle w:val="InternetLink"/>
          </w:rPr>
          <w:t xml:space="preserve">https://doi.org/10.1089/trgh.2022.0066</w:t>
        </w:r>
      </w:hyperlink>
      <w:r>
        <w:t xml:space="preserve">.</w:t>
      </w:r>
    </w:p>
    <w:p>
      <w:pPr>
        <w:pStyle w:val="Definition"/>
      </w:pPr>
      <w:bookmarkStart w:id="422" w:name="cite.0@DeChants_2025"/>
      <w:bookmarkEnd w:id="422"/>
      <w:r>
        <w:t xml:space="preserve">DeChants, Jonah P., Myeshia N. Price, Ronita Nath, Steven</w:t>
      </w:r>
      <w:r>
        <w:t xml:space="preserve"> </w:t>
      </w:r>
      <w:r>
        <w:t xml:space="preserve">Hobaica,</w:t>
      </w:r>
      <w:r>
        <w:t xml:space="preserve"> </w:t>
      </w:r>
      <w:r>
        <w:t xml:space="preserve">and Amy E. Green. 2025.</w:t>
      </w:r>
      <w:r>
        <w:t xml:space="preserve"> </w:t>
      </w:r>
      <w:r>
        <w:t xml:space="preserve">“Transgender and nonbinary young people’s</w:t>
      </w:r>
      <w:r>
        <w:t xml:space="preserve"> </w:t>
      </w:r>
      <w:r>
        <w:t xml:space="preserve">bathroom avoidance and mental health.”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26, no. 2 (April): 351–359.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23">
        <w:r>
          <w:rPr>
            <w:rStyle w:val="InternetLink"/>
          </w:rPr>
          <w:t xml:space="preserve">https://doi.org/10.1080/26895269.2024.2335512</w:t>
        </w:r>
      </w:hyperlink>
      <w:r>
        <w:t xml:space="preserve">.</w:t>
      </w:r>
    </w:p>
    <w:p>
      <w:pPr>
        <w:pStyle w:val="Definition"/>
      </w:pPr>
      <w:bookmarkStart w:id="424" w:name="cite.0@DefiningFeminism_1994"/>
      <w:bookmarkEnd w:id="424"/>
      <w:r>
        <w:rPr>
          <w:iCs/>
          <w:i/>
        </w:rPr>
        <w:t xml:space="preserve">Defining</w:t>
      </w:r>
      <w:r>
        <w:rPr>
          <w:iCs/>
          <w:i/>
        </w:rPr>
        <w:t xml:space="preserve"> </w:t>
      </w:r>
      <w:r>
        <w:rPr>
          <w:iCs/>
          <w:i/>
        </w:rPr>
        <w:t xml:space="preserve">Feminism</w:t>
      </w:r>
      <w:r>
        <w:rPr>
          <w:iCs/>
          <w:i/>
        </w:rPr>
        <w:t xml:space="preserve">.</w:t>
      </w:r>
      <w:r>
        <w:t xml:space="preserve"> </w:t>
      </w:r>
      <w:r>
        <w:t xml:space="preserve">1994. Interview with Christina Hoff Sommers.</w:t>
      </w:r>
      <w:r>
        <w:t xml:space="preserve"> </w:t>
      </w:r>
      <w:r>
        <w:t xml:space="preserve">Faith</w:t>
      </w:r>
      <w:r>
        <w:t xml:space="preserve"> </w:t>
      </w:r>
      <w:r>
        <w:t xml:space="preserve">and Freedom, 3.</w:t>
      </w:r>
    </w:p>
    <w:p>
      <w:pPr>
        <w:pStyle w:val="Definition"/>
      </w:pPr>
      <w:bookmarkStart w:id="425" w:name="cite.0@Delaney_2022"/>
      <w:bookmarkEnd w:id="425"/>
      <w:r>
        <w:t xml:space="preserve">Delaney, Arthur, and Jennifer Bendery. 2022. “What’s A</w:t>
      </w:r>
      <w:r>
        <w:t xml:space="preserve"> </w:t>
      </w:r>
      <w:r>
        <w:t xml:space="preserve">Woman? GOP</w:t>
      </w:r>
      <w:r>
        <w:t xml:space="preserve"> </w:t>
      </w:r>
      <w:r>
        <w:t xml:space="preserve">Senators Stumble On Their Own</w:t>
      </w:r>
      <w:r>
        <w:t xml:space="preserve"> </w:t>
      </w:r>
      <w:r>
        <w:t xml:space="preserve">Question To Ketanji Brown Jackson,”</w:t>
      </w:r>
      <w:r>
        <w:t xml:space="preserve"> </w:t>
      </w:r>
      <w:r>
        <w:t xml:space="preserve">April</w:t>
      </w:r>
      <w:r>
        <w:t xml:space="preserve"> 6, 2022.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26">
        <w:r>
          <w:rPr>
            <w:rStyle w:val="InternetLink"/>
          </w:rPr>
          <w:t xml:space="preserve">https://www.huffpost.com/entry/republicans-ketanji-brown-jackson-woman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n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624c9967e4b0d8266ab22274</w:t>
        </w:r>
      </w:hyperlink>
      <w:r>
        <w:t xml:space="preserve">.</w:t>
      </w:r>
    </w:p>
    <w:p>
      <w:pPr>
        <w:pStyle w:val="Definition"/>
      </w:pPr>
      <w:bookmarkStart w:id="427" w:name="cite.0@Derrida_1982"/>
      <w:bookmarkEnd w:id="427"/>
      <w:r>
        <w:t xml:space="preserve">Derrida, Jacques. 1982.</w:t>
      </w:r>
      <w:r>
        <w:t xml:space="preserve"> </w:t>
      </w:r>
      <w:r>
        <w:rPr>
          <w:iCs/>
          <w:i/>
        </w:rPr>
        <w:t xml:space="preserve">Margins of philosophy</w:t>
      </w:r>
      <w:r>
        <w:rPr>
          <w:iCs/>
          <w:i/>
        </w:rPr>
        <w:t xml:space="preserve">.</w:t>
      </w:r>
      <w:r>
        <w:t xml:space="preserve"> </w:t>
      </w:r>
      <w:r>
        <w:t xml:space="preserve">Reprint.</w:t>
      </w:r>
      <w:r>
        <w:t xml:space="preserve"> </w:t>
      </w:r>
      <w:r>
        <w:t xml:space="preserve">Translated</w:t>
      </w:r>
      <w:r>
        <w:t xml:space="preserve"> by</w:t>
      </w:r>
      <w:r>
        <w:t xml:space="preserve"> </w:t>
      </w:r>
      <w:r>
        <w:t xml:space="preserve">Alan Bass. Harvester Wheatsheaf.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9780710804549.</w:t>
      </w:r>
    </w:p>
    <w:p>
      <w:pPr>
        <w:pStyle w:val="Definition"/>
      </w:pPr>
      <w:bookmarkStart w:id="428" w:name="cite.0@Derrida_2016"/>
      <w:bookmarkEnd w:id="428"/>
      <w:r>
        <w:t xml:space="preserve">_________</w:t>
      </w:r>
      <w:r>
        <w:t xml:space="preserve">.</w:t>
      </w:r>
      <w:r>
        <w:t xml:space="preserve"> </w:t>
      </w:r>
      <w:r>
        <w:t xml:space="preserve">2016.</w:t>
      </w:r>
      <w: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grammatology</w:t>
      </w:r>
      <w:r>
        <w:rPr>
          <w:iCs/>
          <w:i/>
        </w:rPr>
        <w:t xml:space="preserve">.</w:t>
      </w:r>
      <w:r>
        <w:t xml:space="preserve"> </w:t>
      </w:r>
      <w:r>
        <w:t xml:space="preserve">Corrected ed. Translated</w:t>
      </w:r>
      <w:r>
        <w:t xml:space="preserve"> by Gayatri</w:t>
      </w:r>
      <w:r>
        <w:t xml:space="preserve"> </w:t>
      </w:r>
      <w:r>
        <w:t xml:space="preserve">Chakravorty</w:t>
      </w:r>
      <w:r>
        <w:t xml:space="preserve"> </w:t>
      </w:r>
      <w:r>
        <w:t xml:space="preserve">Spivak. Johns Hopkins Univ.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9780801858307.</w:t>
      </w:r>
    </w:p>
    <w:p>
      <w:pPr>
        <w:pStyle w:val="Definition"/>
      </w:pPr>
      <w:bookmarkStart w:id="429" w:name="cite.0@Eco_1995"/>
      <w:bookmarkEnd w:id="429"/>
      <w:r>
        <w:t xml:space="preserve">Eco, Umberto. 1995.</w:t>
      </w:r>
      <w:r>
        <w:t xml:space="preserve"> </w:t>
      </w:r>
      <w:r>
        <w:t xml:space="preserve">“Ur-Fascism.”</w:t>
      </w:r>
      <w:r>
        <w:t xml:space="preserve"> </w:t>
      </w:r>
      <w:r>
        <w:rPr>
          <w:iCs/>
          <w:i/>
        </w:rPr>
        <w:t xml:space="preserve">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Review of Books</w:t>
      </w:r>
      <w:r>
        <w:t xml:space="preserve"> </w:t>
      </w:r>
      <w:r>
        <w:t xml:space="preserve">(June).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0028-7504.</w:t>
      </w:r>
      <w:r>
        <w:t xml:space="preserve"> </w:t>
      </w:r>
      <w:hyperlink r:id="rId430">
        <w:r>
          <w:rPr>
            <w:rStyle w:val="InternetLink"/>
          </w:rPr>
          <w:t xml:space="preserve">https://www.nybooks.com/articles/1995/06/22/ur-fascism/</w:t>
        </w:r>
      </w:hyperlink>
      <w:r>
        <w:t xml:space="preserve">.</w:t>
      </w:r>
    </w:p>
    <w:p>
      <w:pPr>
        <w:pStyle w:val="Definition"/>
      </w:pPr>
      <w:bookmarkStart w:id="431" w:name="cite.0@Egbert_2014"/>
      <w:bookmarkEnd w:id="431"/>
      <w:r>
        <w:t xml:space="preserve">Egbert, C.K. 2016. “Defending the ”TERF”: Gender as</w:t>
      </w:r>
      <w:r>
        <w:t xml:space="preserve"> </w:t>
      </w:r>
      <w:r>
        <w:t xml:space="preserve">political,”</w:t>
      </w:r>
      <w:r>
        <w:t xml:space="preserve"> </w:t>
      </w:r>
      <w:r>
        <w:t xml:space="preserve">July</w:t>
      </w:r>
      <w:r>
        <w:t xml:space="preserve"> 16, 2016. Accessed May</w:t>
      </w:r>
      <w:r>
        <w:t xml:space="preserve"> 20, 2025.</w:t>
      </w:r>
      <w:r>
        <w:t xml:space="preserve"> </w:t>
      </w:r>
      <w:hyperlink r:id="rId432">
        <w:r>
          <w:rPr>
            <w:rStyle w:val="InternetLink"/>
          </w:rPr>
          <w:t xml:space="preserve">https://www.feministcurrent.com/2014/07/16/defending-the-terf-gender-as-political</w:t>
        </w:r>
      </w:hyperlink>
      <w:r>
        <w:t xml:space="preserve">.</w:t>
      </w:r>
    </w:p>
    <w:p>
      <w:pPr>
        <w:pStyle w:val="Definition"/>
      </w:pPr>
      <w:bookmarkStart w:id="433" w:name="cite.0@Elliards_2023"/>
      <w:bookmarkEnd w:id="433"/>
      <w:r>
        <w:t xml:space="preserve">Elliards, Xander. 2023. “Who is Posie Parker? The</w:t>
      </w:r>
      <w:r>
        <w:t xml:space="preserve"> </w:t>
      </w:r>
      <w:r>
        <w:t xml:space="preserve">anti-trans founder</w:t>
      </w:r>
      <w:r>
        <w:t xml:space="preserve"> </w:t>
      </w:r>
      <w:r>
        <w:t xml:space="preserve">of Standing for</w:t>
      </w:r>
      <w:r>
        <w:t xml:space="preserve"> </w:t>
      </w:r>
      <w:r>
        <w:t xml:space="preserve">Women,” February</w:t>
      </w:r>
      <w:r>
        <w:t xml:space="preserve"> 4, 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34">
        <w:r>
          <w:rPr>
            <w:rStyle w:val="InternetLink"/>
          </w:rPr>
          <w:t xml:space="preserve">https://www.thenational.scot/news/23299549.posie-parker-anti-trans-founder-standing-women/</w:t>
        </w:r>
      </w:hyperlink>
      <w:r>
        <w:t xml:space="preserve">.</w:t>
      </w:r>
    </w:p>
    <w:p>
      <w:pPr>
        <w:pStyle w:val="Definition"/>
      </w:pPr>
      <w:bookmarkStart w:id="435" w:name="cite.0@Ehrc_2025"/>
      <w:bookmarkEnd w:id="435"/>
      <w:r>
        <w:t xml:space="preserve">Equality and Human Rights Commission. 2025. “An</w:t>
      </w:r>
      <w:r>
        <w:t xml:space="preserve"> </w:t>
      </w:r>
      <w:r>
        <w:t xml:space="preserve">Interim</w:t>
      </w:r>
      <w:r>
        <w:t xml:space="preserve"> </w:t>
      </w:r>
      <w:r>
        <w:t xml:space="preserve">Update on the Practical</w:t>
      </w:r>
      <w:r>
        <w:t xml:space="preserve"> </w:t>
      </w:r>
      <w:r>
        <w:t xml:space="preserve">Implications of the UK Supreme Court</w:t>
      </w:r>
      <w:r>
        <w:t xml:space="preserve"> </w:t>
      </w:r>
      <w:r>
        <w:t xml:space="preserve">Judgment.” Archived May 14, 2025.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36">
        <w:r>
          <w:rPr>
            <w:rStyle w:val="InternetLink"/>
          </w:rPr>
          <w:t xml:space="preserve">https://web.archive.org/web/20250514204212/https://www.equalityhumanrights.com/media-centre/interim-update-practical-implications-uk-supreme-court-judgment</w:t>
        </w:r>
      </w:hyperlink>
      <w:r>
        <w:t xml:space="preserve">.</w:t>
      </w:r>
    </w:p>
    <w:p>
      <w:pPr>
        <w:pStyle w:val="Definition"/>
      </w:pPr>
      <w:bookmarkStart w:id="437" w:name="cite.0@Espiritu_1997"/>
      <w:bookmarkEnd w:id="437"/>
      <w:r>
        <w:t xml:space="preserve">Espiritu, Yen Le. 1997. “Making more waves: new writing by</w:t>
      </w:r>
      <w:r>
        <w:t xml:space="preserve"> </w:t>
      </w:r>
      <w:r>
        <w:t xml:space="preserve">Asian</w:t>
      </w:r>
      <w:r>
        <w:t xml:space="preserve"> </w:t>
      </w:r>
      <w:r>
        <w:t xml:space="preserve">American women,” edited by Elaine</w:t>
      </w:r>
      <w:r>
        <w:t xml:space="preserve"> </w:t>
      </w:r>
      <w:r>
        <w:t xml:space="preserve">H. Kim and Lilia V. Villanueva,</w:t>
      </w:r>
      <w:r>
        <w:t xml:space="preserve"> </w:t>
      </w:r>
      <w:r>
        <w:t xml:space="preserve">135–141.</w:t>
      </w:r>
      <w:r>
        <w:t xml:space="preserve"> </w:t>
      </w:r>
      <w:r>
        <w:t xml:space="preserve">Beacon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0807059137.</w:t>
      </w:r>
    </w:p>
    <w:p>
      <w:pPr>
        <w:pStyle w:val="Definition"/>
      </w:pPr>
      <w:bookmarkStart w:id="438" w:name="cite.0@Fausto-Sterling_2000"/>
      <w:bookmarkEnd w:id="438"/>
      <w:r>
        <w:t xml:space="preserve">Fausto-Sterling, Anne. 2000.</w:t>
      </w:r>
      <w:r>
        <w:t xml:space="preserve"> </w:t>
      </w:r>
      <w:r>
        <w:rPr>
          <w:iCs/>
          <w:i/>
        </w:rPr>
        <w:t xml:space="preserve">Sexing the body: gender politics and the</w:t>
      </w:r>
      <w:r>
        <w:rPr>
          <w:iCs/>
          <w:i/>
        </w:rPr>
        <w:t xml:space="preserve"> </w:t>
      </w:r>
      <w:r>
        <w:rPr>
          <w:iCs/>
          <w:i/>
        </w:rPr>
        <w:t xml:space="preserve">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.</w:t>
      </w:r>
      <w:r>
        <w:t xml:space="preserve"> </w:t>
      </w:r>
      <w:r>
        <w:t xml:space="preserve">Basic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9780465077137.</w:t>
      </w:r>
    </w:p>
    <w:p>
      <w:pPr>
        <w:pStyle w:val="Definition"/>
      </w:pPr>
      <w:bookmarkStart w:id="439" w:name="cite.0@Feyerabend_1988"/>
      <w:bookmarkEnd w:id="439"/>
      <w:r>
        <w:t xml:space="preserve">Feyerabend, Paul. 1988.</w:t>
      </w:r>
      <w:r>
        <w:t xml:space="preserve"> </w:t>
      </w:r>
      <w:r>
        <w:rPr>
          <w:iCs/>
          <w:i/>
        </w:rPr>
        <w:t xml:space="preserve">Against method</w:t>
      </w:r>
      <w:r>
        <w:rPr>
          <w:iCs/>
          <w:i/>
        </w:rPr>
        <w:t xml:space="preserve">.</w:t>
      </w:r>
      <w:r>
        <w:t xml:space="preserve"> </w:t>
      </w:r>
      <w:r>
        <w:t xml:space="preserve">Rev. ed. Verso.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0860912221.</w:t>
      </w:r>
    </w:p>
    <w:p>
      <w:pPr>
        <w:pStyle w:val="Definition"/>
      </w:pPr>
      <w:bookmarkStart w:id="440" w:name="cite.0@Finegan_2020"/>
      <w:bookmarkEnd w:id="440"/>
      <w:r>
        <w:t xml:space="preserve">Finegan, Edward.</w:t>
      </w:r>
      <w:r>
        <w:t xml:space="preserve"> </w:t>
      </w:r>
      <w:r>
        <w:t xml:space="preserve">2020.</w:t>
      </w:r>
      <w:r>
        <w:t xml:space="preserve"> </w:t>
      </w:r>
      <w:r>
        <w:t xml:space="preserve">“Description and Prescription: The Roles of English</w:t>
      </w:r>
      <w:r>
        <w:t xml:space="preserve"> </w:t>
      </w:r>
      <w:r>
        <w:t xml:space="preserve">Dictionaries.”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Cambridge Companion to English</w:t>
      </w:r>
      <w:r>
        <w:rPr>
          <w:iCs/>
          <w:i/>
        </w:rPr>
        <w:t xml:space="preserve"> </w:t>
      </w:r>
      <w:r>
        <w:rPr>
          <w:iCs/>
          <w:i/>
        </w:rPr>
        <w:t xml:space="preserve">Dictionaries</w:t>
      </w:r>
      <w:r>
        <w:rPr>
          <w:iCs/>
          <w:i/>
        </w:rPr>
        <w:t xml:space="preserve">,</w:t>
      </w:r>
      <w:r>
        <w:t xml:space="preserve"> </w:t>
      </w:r>
      <w:r>
        <w:t xml:space="preserve">1st</w:t>
      </w:r>
      <w:r>
        <w:t xml:space="preserve"> ed.,</w:t>
      </w:r>
      <w:r>
        <w:t xml:space="preserve"> </w:t>
      </w:r>
      <w:r>
        <w:t xml:space="preserve">edited</w:t>
      </w:r>
      <w:r>
        <w:t xml:space="preserve"> </w:t>
      </w:r>
      <w:r>
        <w:t xml:space="preserve">by Sarah Ogilvie, 45–57.</w:t>
      </w:r>
      <w:r>
        <w:t xml:space="preserve"> </w:t>
      </w:r>
      <w:r>
        <w:t xml:space="preserve">Cambridge University Press, September.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9781108553780.</w:t>
      </w:r>
      <w:r>
        <w:t xml:space="preserve"> </w:t>
      </w:r>
      <w:hyperlink r:id="rId441">
        <w:r>
          <w:rPr>
            <w:rStyle w:val="InternetLink"/>
          </w:rPr>
          <w:t xml:space="preserve">https://doi.org/10.1017/9781108553780.006</w:t>
        </w:r>
      </w:hyperlink>
      <w:r>
        <w:t xml:space="preserve">.</w:t>
      </w:r>
    </w:p>
    <w:p>
      <w:pPr>
        <w:pStyle w:val="Definition"/>
      </w:pPr>
      <w:bookmarkStart w:id="442" w:name="cite.0@Flores_2021"/>
      <w:bookmarkEnd w:id="442"/>
      <w:r>
        <w:t xml:space="preserve">Flores, Andrew R., Ilan H. Meyer, Lynn Langton, and Jody</w:t>
      </w:r>
      <w:r>
        <w:t xml:space="preserve"> </w:t>
      </w:r>
      <w:r>
        <w:t xml:space="preserve">L.</w:t>
      </w:r>
      <w:r>
        <w:t xml:space="preserve"> </w:t>
      </w:r>
      <w:r>
        <w:t xml:space="preserve">Herman. 2021. “Gender Identity</w:t>
      </w:r>
      <w:r>
        <w:t xml:space="preserve"> </w:t>
      </w:r>
      <w:r>
        <w:t xml:space="preserve">Disparities in Criminal Victimization:</w:t>
      </w:r>
      <w:r>
        <w:t xml:space="preserve"> </w:t>
      </w:r>
      <w:r>
        <w:t xml:space="preserve">National Crime Victimization Survey, 2017–2018.”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111, no. 4</w:t>
      </w:r>
      <w:r>
        <w:t xml:space="preserve"> </w:t>
      </w:r>
      <w:r>
        <w:t xml:space="preserve">(April): 726–729.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</w:t>
      </w:r>
      <w:r>
        <w:t xml:space="preserve"> </w:t>
      </w:r>
      <w:r>
        <w:t xml:space="preserve">1541-0048.</w:t>
      </w:r>
      <w:r>
        <w:t xml:space="preserve"> </w:t>
      </w:r>
      <w:hyperlink r:id="rId443">
        <w:r>
          <w:rPr>
            <w:rStyle w:val="InternetLink"/>
          </w:rPr>
          <w:t xml:space="preserve">https://doi.org/10.2105/AJPH.2020.306099</w:t>
        </w:r>
      </w:hyperlink>
      <w:r>
        <w:t xml:space="preserve">.</w:t>
      </w:r>
    </w:p>
    <w:p>
      <w:pPr>
        <w:pStyle w:val="Definition"/>
      </w:pPr>
      <w:bookmarkStart w:id="444" w:name="cite.0@Foucault_1978"/>
      <w:bookmarkEnd w:id="444"/>
      <w:r>
        <w:t xml:space="preserve">Foucault, Michel. 1978.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History of Sexuality. Volume 1: The Will</w:t>
      </w:r>
      <w:r>
        <w:rPr>
          <w:iCs/>
          <w:i/>
        </w:rPr>
        <w:t xml:space="preserve"> </w:t>
      </w:r>
      <w:r>
        <w:rPr>
          <w:iCs/>
          <w:i/>
        </w:rPr>
        <w:t xml:space="preserve">to Knowledge</w:t>
      </w:r>
      <w:r>
        <w:rPr>
          <w:iCs/>
          <w:i/>
        </w:rPr>
        <w:t xml:space="preserve">.</w:t>
      </w:r>
      <w:r>
        <w:t xml:space="preserve"> </w:t>
      </w:r>
      <w:r>
        <w:t xml:space="preserve">1st American ed. Edited</w:t>
      </w:r>
      <w:r>
        <w:t xml:space="preserve"> </w:t>
      </w:r>
      <w:r>
        <w:t xml:space="preserve">by Robert J. Hurley. Pantheon</w:t>
      </w:r>
      <w:r>
        <w:t xml:space="preserve"> </w:t>
      </w:r>
      <w:r>
        <w:t xml:space="preserve">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0394417755.</w:t>
      </w:r>
    </w:p>
    <w:p>
      <w:pPr>
        <w:pStyle w:val="Definition"/>
      </w:pPr>
      <w:bookmarkStart w:id="445" w:name="cite.0@Foucault_1980"/>
      <w:bookmarkEnd w:id="445"/>
      <w:r>
        <w:t xml:space="preserve">_________</w:t>
      </w:r>
      <w:r>
        <w:t xml:space="preserve">.</w:t>
      </w:r>
      <w:r>
        <w:t xml:space="preserve"> </w:t>
      </w:r>
      <w:r>
        <w:t xml:space="preserve">1980.</w:t>
      </w:r>
      <w:r>
        <w:t xml:space="preserve"> </w:t>
      </w:r>
      <w:r>
        <w:rPr>
          <w:iCs/>
          <w:i/>
        </w:rPr>
        <w:t xml:space="preserve">Power / knowledge: selected</w:t>
      </w:r>
      <w:r>
        <w:rPr>
          <w:iCs/>
          <w:i/>
        </w:rPr>
        <w:t xml:space="preserve"> </w:t>
      </w:r>
      <w:r>
        <w:rPr>
          <w:iCs/>
          <w:i/>
        </w:rPr>
        <w:t xml:space="preserve">interviews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writings 1972 -</w:t>
      </w:r>
      <w:r>
        <w:rPr>
          <w:iCs/>
          <w:i/>
        </w:rPr>
        <w:t xml:space="preserve"> </w:t>
      </w:r>
      <w:r>
        <w:rPr>
          <w:iCs/>
          <w:i/>
        </w:rPr>
        <w:t xml:space="preserve">1977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Colin Gordon.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9780394513577.</w:t>
      </w:r>
    </w:p>
    <w:p>
      <w:pPr>
        <w:pStyle w:val="Definition"/>
      </w:pPr>
      <w:bookmarkStart w:id="446" w:name="cite.0@Foucault_2003"/>
      <w:bookmarkEnd w:id="446"/>
      <w:r>
        <w:t xml:space="preserve">_________</w:t>
      </w:r>
      <w:r>
        <w:t xml:space="preserve">.</w:t>
      </w:r>
      <w:r>
        <w:t xml:space="preserve"> </w:t>
      </w:r>
      <w:r>
        <w:t xml:space="preserve">2003.</w:t>
      </w:r>
      <w:r>
        <w:t xml:space="preserve"> </w:t>
      </w:r>
      <w:r>
        <w:rPr>
          <w:iCs/>
          <w:i/>
        </w:rPr>
        <w:t xml:space="preserve">Society must be defended:</w:t>
      </w:r>
      <w:r>
        <w:rPr>
          <w:iCs/>
          <w:i/>
        </w:rPr>
        <w:t xml:space="preserve"> </w:t>
      </w:r>
      <w:r>
        <w:rPr>
          <w:iCs/>
          <w:i/>
        </w:rPr>
        <w:t xml:space="preserve">lectures at the Coll</w:t>
      </w:r>
      <w:r>
        <w:rPr>
          <w:iCs/>
          <w:i/>
        </w:rPr>
        <w:t xml:space="preserve">ège de</w:t>
      </w:r>
      <w:r>
        <w:rPr>
          <w:iCs/>
          <w:i/>
        </w:rPr>
        <w:t xml:space="preserve"> </w:t>
      </w:r>
      <w:r>
        <w:rPr>
          <w:iCs/>
          <w:i/>
        </w:rPr>
        <w:t xml:space="preserve">France, 1975-76</w:t>
      </w:r>
      <w:r>
        <w:rPr>
          <w:iCs/>
          <w:i/>
        </w:rPr>
        <w:t xml:space="preserve">.</w:t>
      </w:r>
      <w:r>
        <w:t xml:space="preserve"> </w:t>
      </w:r>
      <w:r>
        <w:t xml:space="preserve">1st ed. Edited by Mauro</w:t>
      </w:r>
      <w:r>
        <w:t xml:space="preserve"> </w:t>
      </w:r>
      <w:r>
        <w:t xml:space="preserve">Bertani, Alessandro Fontana,</w:t>
      </w:r>
      <w:r>
        <w:t xml:space="preserve"> </w:t>
      </w:r>
      <w:r>
        <w:t xml:space="preserve">and</w:t>
      </w:r>
      <w:r>
        <w:t xml:space="preserve"> </w:t>
      </w:r>
      <w:r>
        <w:t xml:space="preserve">Fran</w:t>
      </w:r>
      <w:r>
        <w:t xml:space="preserve">çois Ewald.</w:t>
      </w:r>
      <w:r>
        <w:t xml:space="preserve"> </w:t>
      </w:r>
      <w:r>
        <w:t xml:space="preserve">Translated</w:t>
      </w:r>
      <w:r>
        <w:t xml:space="preserve"> by David Macey.</w:t>
      </w:r>
      <w:r>
        <w:t xml:space="preserve"> </w:t>
      </w:r>
      <w:r>
        <w:t xml:space="preserve">Picador.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9780312203184.</w:t>
      </w:r>
    </w:p>
    <w:p>
      <w:pPr>
        <w:pStyle w:val="Definition"/>
      </w:pPr>
      <w:bookmarkStart w:id="447" w:name="cite.0@Freund_1982"/>
      <w:bookmarkEnd w:id="447"/>
      <w:r>
        <w:t xml:space="preserve">Freund, Kurt, Betty W. Steiner, and Samuel Chan. 1982. “Two</w:t>
      </w:r>
      <w:r>
        <w:t xml:space="preserve"> </w:t>
      </w:r>
      <w:r>
        <w:t xml:space="preserve">types of</w:t>
      </w:r>
      <w:r>
        <w:t xml:space="preserve"> </w:t>
      </w:r>
      <w:r>
        <w:t xml:space="preserve">cross-gender</w:t>
      </w:r>
      <w:r>
        <w:t xml:space="preserve"> </w:t>
      </w:r>
      <w:r>
        <w:t xml:space="preserve">identity.”</w:t>
      </w:r>
      <w:r>
        <w:t xml:space="preserve"> </w:t>
      </w:r>
      <w:r>
        <w:rPr>
          <w:iCs/>
          <w:i/>
        </w:rPr>
        <w:t xml:space="preserve">Archives of Sexual Behavior</w:t>
      </w:r>
      <w:r>
        <w:t xml:space="preserve"> </w:t>
      </w:r>
      <w:r>
        <w:t xml:space="preserve">11, no. 1 (February): 49–63.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448">
        <w:r>
          <w:rPr>
            <w:rStyle w:val="InternetLink"/>
          </w:rPr>
          <w:t xml:space="preserve">https://doi.org/10.1007/BF01541365</w:t>
        </w:r>
      </w:hyperlink>
      <w:r>
        <w:t xml:space="preserve">.</w:t>
      </w:r>
    </w:p>
    <w:p>
      <w:pPr>
        <w:pStyle w:val="Definition"/>
      </w:pPr>
      <w:bookmarkStart w:id="449" w:name="cite.0@Giere_2006"/>
      <w:bookmarkEnd w:id="449"/>
      <w:r>
        <w:t xml:space="preserve">Giere, Ronald N. 2006.</w:t>
      </w:r>
      <w:r>
        <w:t xml:space="preserve"> </w:t>
      </w:r>
      <w:r>
        <w:rPr>
          <w:iCs/>
          <w:i/>
        </w:rPr>
        <w:t xml:space="preserve">Scientific perspectivism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</w:t>
      </w:r>
      <w:r>
        <w:t xml:space="preserve"> </w:t>
      </w:r>
      <w:r>
        <w:t xml:space="preserve">Chicago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9780226292120.</w:t>
      </w:r>
    </w:p>
    <w:p>
      <w:pPr>
        <w:pStyle w:val="Definition"/>
      </w:pPr>
      <w:bookmarkStart w:id="450" w:name="cite.0@Giles_2005"/>
      <w:bookmarkEnd w:id="450"/>
      <w:r>
        <w:t xml:space="preserve">Giles, Howard, and Scott A. Reid. 2005. “Ageism Across the</w:t>
      </w:r>
      <w:r>
        <w:t xml:space="preserve"> </w:t>
      </w:r>
      <w:r>
        <w:t xml:space="preserve">Lifespan:</w:t>
      </w:r>
      <w:r>
        <w:t xml:space="preserve"> </w:t>
      </w:r>
      <w:r>
        <w:t xml:space="preserve">Towards a Self-Categorization</w:t>
      </w:r>
      <w:r>
        <w:t xml:space="preserve"> </w:t>
      </w:r>
      <w:r>
        <w:t xml:space="preserve">Model of Ageing.”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Issues</w:t>
      </w:r>
      <w:r>
        <w:t xml:space="preserve"> </w:t>
      </w:r>
      <w:r>
        <w:t xml:space="preserve">61, no. 2 (June): 389–404.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0022-4537,</w:t>
      </w:r>
      <w:r>
        <w:t xml:space="preserve"> </w:t>
      </w:r>
      <w:r>
        <w:t xml:space="preserve">1540-4560.</w:t>
      </w:r>
      <w:r>
        <w:t xml:space="preserve"> </w:t>
      </w:r>
      <w:hyperlink r:id="rId451">
        <w:r>
          <w:rPr>
            <w:rStyle w:val="InternetLink"/>
          </w:rPr>
          <w:t xml:space="preserve">https://doi.org/10.1111/j.1540-4560.2005.00412.x</w:t>
        </w:r>
      </w:hyperlink>
      <w:r>
        <w:t xml:space="preserve">.</w:t>
      </w:r>
    </w:p>
    <w:p>
      <w:pPr>
        <w:pStyle w:val="Definition"/>
      </w:pPr>
      <w:bookmarkStart w:id="452" w:name="cite.0@GillPeterson_2018"/>
      <w:bookmarkEnd w:id="452"/>
      <w:r>
        <w:t xml:space="preserve">Gill-Peterson,</w:t>
      </w:r>
      <w:r>
        <w:t xml:space="preserve"> </w:t>
      </w:r>
      <w:r>
        <w:t xml:space="preserve">Julian. 2018.</w:t>
      </w:r>
      <w:r>
        <w:t xml:space="preserve"> </w:t>
      </w:r>
      <w:r>
        <w:rPr>
          <w:iCs/>
          <w:i/>
        </w:rPr>
        <w:t xml:space="preserve">Histories of the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child</w:t>
      </w:r>
      <w:r>
        <w:rPr>
          <w:iCs/>
          <w:i/>
        </w:rPr>
        <w:t xml:space="preserve">.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Minnesota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9781517904661.</w:t>
      </w:r>
    </w:p>
    <w:p>
      <w:pPr>
        <w:pStyle w:val="Definition"/>
      </w:pPr>
      <w:bookmarkStart w:id="453" w:name="cite.0@Grant_2025"/>
      <w:bookmarkEnd w:id="453"/>
      <w:r>
        <w:t xml:space="preserve">Grant, Ruby, Gene Lim, Ash Russell, Sasha Bailey, and</w:t>
      </w:r>
      <w:r>
        <w:t xml:space="preserve"> </w:t>
      </w:r>
      <w:r>
        <w:t xml:space="preserve">Sharon</w:t>
      </w:r>
      <w:r>
        <w:t xml:space="preserve"> </w:t>
      </w:r>
      <w:r>
        <w:t xml:space="preserve">Dane. 2025. “Trans healthcare</w:t>
      </w:r>
      <w:r>
        <w:t xml:space="preserve"> </w:t>
      </w:r>
      <w:r>
        <w:t xml:space="preserve">temporalities: the impacts of waiting</w:t>
      </w:r>
      <w:r>
        <w:t xml:space="preserve"> </w:t>
      </w:r>
      <w:r>
        <w:t xml:space="preserve">for gender affirmation on trans identities, wellbeing, and</w:t>
      </w:r>
      <w:r>
        <w:t xml:space="preserve"> </w:t>
      </w:r>
      <w:r>
        <w:t xml:space="preserve">futurity.”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(March):</w:t>
      </w:r>
      <w:r>
        <w:t xml:space="preserve"> </w:t>
      </w:r>
      <w:r>
        <w:t xml:space="preserve">1–12.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2689-5269.</w:t>
      </w:r>
      <w:r>
        <w:t xml:space="preserve"> </w:t>
      </w:r>
      <w:hyperlink r:id="rId454">
        <w:r>
          <w:rPr>
            <w:rStyle w:val="InternetLink"/>
          </w:rPr>
          <w:t xml:space="preserve">https://doi.org/10.1080/26895269.2025.2458702</w:t>
        </w:r>
      </w:hyperlink>
      <w:r>
        <w:t xml:space="preserve">.</w:t>
      </w:r>
    </w:p>
    <w:p>
      <w:pPr>
        <w:pStyle w:val="Definition"/>
      </w:pPr>
      <w:bookmarkStart w:id="455" w:name="cite.0@Greer_1999"/>
      <w:bookmarkEnd w:id="455"/>
      <w:r>
        <w:t xml:space="preserve">Greer, Germaine. 1999.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whole woman</w:t>
      </w:r>
      <w:r>
        <w:rPr>
          <w:iCs/>
          <w:i/>
        </w:rPr>
        <w:t xml:space="preserve">.</w:t>
      </w:r>
      <w:r>
        <w:t xml:space="preserve"> </w:t>
      </w:r>
      <w:r>
        <w:t xml:space="preserve">Doubleday.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0385600151.</w:t>
      </w:r>
    </w:p>
    <w:p>
      <w:pPr>
        <w:pStyle w:val="Definition"/>
      </w:pPr>
      <w:bookmarkStart w:id="456" w:name="cite.0@Hakoda_2015"/>
      <w:bookmarkEnd w:id="456"/>
      <w:r>
        <w:t xml:space="preserve">Hakoda, Tetz. 2015. “Bodies and Pleasures in the Happy</w:t>
      </w:r>
      <w:r>
        <w:t xml:space="preserve"> </w:t>
      </w:r>
      <w:r>
        <w:t xml:space="preserve">Limbo of a</w:t>
      </w:r>
      <w:r>
        <w:t xml:space="preserve"> </w:t>
      </w:r>
      <w:r>
        <w:t xml:space="preserve">Non-identity: Foucault</w:t>
      </w:r>
      <w:r>
        <w:t xml:space="preserve"> </w:t>
      </w:r>
      <w:r>
        <w:t xml:space="preserve">against Butler on Herculine Barbin.”</w:t>
      </w:r>
      <w:r>
        <w:t xml:space="preserve"> </w:t>
      </w:r>
      <w:r>
        <w:rPr>
          <w:iCs/>
          <w:i/>
        </w:rPr>
        <w:t xml:space="preserve">ZINBUN</w:t>
      </w:r>
      <w:r>
        <w:t xml:space="preserve"> </w:t>
      </w:r>
      <w:r>
        <w:t xml:space="preserve">45</w:t>
      </w:r>
      <w:r>
        <w:t xml:space="preserve"> </w:t>
      </w:r>
      <w:r>
        <w:t xml:space="preserve">(March): 91–108.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0084-5515.</w:t>
      </w:r>
      <w:r>
        <w:t xml:space="preserve"> </w:t>
      </w:r>
      <w:hyperlink r:id="rId457">
        <w:r>
          <w:rPr>
            <w:rStyle w:val="InternetLink"/>
          </w:rPr>
          <w:t xml:space="preserve">https://doi.org/10.14989/197515</w:t>
        </w:r>
      </w:hyperlink>
      <w:r>
        <w:t xml:space="preserve">.</w:t>
      </w:r>
    </w:p>
    <w:p>
      <w:pPr>
        <w:pStyle w:val="Definition"/>
      </w:pPr>
      <w:bookmarkStart w:id="458" w:name="cite.0@Hallam_2022"/>
      <w:bookmarkEnd w:id="458"/>
      <w:r>
        <w:t xml:space="preserve">Hallam, Laura, Amy Vassallo, Ana-Catarina Pinho-Gomes,</w:t>
      </w:r>
      <w:r>
        <w:t xml:space="preserve"> </w:t>
      </w:r>
      <w:r>
        <w:t xml:space="preserve">Cheryl</w:t>
      </w:r>
      <w:r>
        <w:t xml:space="preserve"> </w:t>
      </w:r>
      <w:r>
        <w:t xml:space="preserve">Carcel, and Mark Woodward. 2022.</w:t>
      </w:r>
      <w:r>
        <w:t xml:space="preserve"> </w:t>
      </w:r>
      <w:r>
        <w:t xml:space="preserve">“Does Journal Content in the</w:t>
      </w:r>
      <w:r>
        <w:t xml:space="preserve"> </w:t>
      </w:r>
      <w:r>
        <w:t xml:space="preserve">Field of</w:t>
      </w:r>
      <w:r>
        <w:t xml:space="preserve"> </w:t>
      </w:r>
      <w:r>
        <w:t xml:space="preserve">Women’s Health Represent Women’s Burden of Disease?</w:t>
      </w:r>
      <w:r>
        <w:t xml:space="preserve"> </w:t>
      </w:r>
      <w:r>
        <w:t xml:space="preserve">A Review of Publications in 2010 and</w:t>
      </w:r>
      <w:r>
        <w:t xml:space="preserve"> </w:t>
      </w:r>
      <w:r>
        <w:t xml:space="preserve">2020.”</w:t>
      </w:r>
      <w:r>
        <w:t xml:space="preserve"> </w:t>
      </w:r>
      <w:r>
        <w:rPr>
          <w:iCs/>
          <w:i/>
        </w:rPr>
        <w:t xml:space="preserve">Journal of Women’s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31, no.</w:t>
      </w:r>
      <w:r>
        <w:t xml:space="preserve"> </w:t>
      </w:r>
      <w:r>
        <w:t xml:space="preserve">5 (May): 611–619.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1540-9996,</w:t>
      </w:r>
      <w:r>
        <w:t xml:space="preserve"> </w:t>
      </w:r>
      <w:r>
        <w:t xml:space="preserve">1931-843X.</w:t>
      </w:r>
      <w:r>
        <w:t xml:space="preserve"> </w:t>
      </w:r>
      <w:hyperlink r:id="rId459">
        <w:r>
          <w:rPr>
            <w:rStyle w:val="InternetLink"/>
          </w:rPr>
          <w:t xml:space="preserve">https://doi.org/10.1089/jwh.2021.0425</w:t>
        </w:r>
      </w:hyperlink>
      <w:r>
        <w:t xml:space="preserve">.</w:t>
      </w:r>
    </w:p>
    <w:p>
      <w:pPr>
        <w:pStyle w:val="Definition"/>
      </w:pPr>
      <w:bookmarkStart w:id="460" w:name="cite.0@Hansbury_2022"/>
      <w:bookmarkEnd w:id="460"/>
      <w:r>
        <w:t xml:space="preserve">Hansbury, Griffin,</w:t>
      </w:r>
      <w:r>
        <w:t xml:space="preserve"> </w:t>
      </w:r>
      <w:r>
        <w:t xml:space="preserve">and Avgi</w:t>
      </w:r>
      <w:r>
        <w:t xml:space="preserve"> </w:t>
      </w:r>
      <w:r>
        <w:t xml:space="preserve">Saketopoulou. 2022. “Sissy Dance</w:t>
      </w:r>
      <w:r>
        <w:t xml:space="preserve"> </w:t>
      </w:r>
      <w:r>
        <w:t xml:space="preserve">$</w:t>
      </w:r>
      <w:r>
        <w:t xml:space="preserve">1: The More and More</w:t>
      </w:r>
      <w:r>
        <w:t xml:space="preserve"> </w:t>
      </w:r>
      <w:r>
        <w:t xml:space="preserve">of</w:t>
      </w:r>
      <w:r>
        <w:t xml:space="preserve"> </w:t>
      </w:r>
      <w:r>
        <w:t xml:space="preserve">Gender.”</w:t>
      </w:r>
      <w:r>
        <w:t xml:space="preserve"> </w:t>
      </w:r>
      <w:r>
        <w:rPr>
          <w:iCs/>
          <w:i/>
        </w:rPr>
        <w:t xml:space="preserve">The Psychoanalytic Review</w:t>
      </w:r>
      <w:r>
        <w:t xml:space="preserve"> </w:t>
      </w:r>
      <w:r>
        <w:t xml:space="preserve">109, no. 3 (September): 227–256.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0033-2836.</w:t>
      </w:r>
      <w:r>
        <w:t xml:space="preserve"> </w:t>
      </w:r>
      <w:hyperlink r:id="rId461">
        <w:r>
          <w:rPr>
            <w:rStyle w:val="InternetLink"/>
          </w:rPr>
          <w:t xml:space="preserve">https://doi.org/10.1521/prev.2022.109.3.227</w:t>
        </w:r>
      </w:hyperlink>
      <w:r>
        <w:t xml:space="preserve">.</w:t>
      </w:r>
    </w:p>
    <w:p>
      <w:pPr>
        <w:pStyle w:val="Definition"/>
      </w:pPr>
      <w:bookmarkStart w:id="462" w:name="cite.0@Hhs_2025"/>
      <w:bookmarkEnd w:id="462"/>
      <w:r>
        <w:t xml:space="preserve">HHS. 2025.</w:t>
      </w:r>
      <w:r>
        <w:t xml:space="preserve"> </w:t>
      </w:r>
      <w:r>
        <w:rPr>
          <w:iCs/>
          <w:i/>
        </w:rPr>
        <w:t xml:space="preserve">Treatment</w:t>
      </w:r>
      <w:r>
        <w:rPr>
          <w:iCs/>
          <w:i/>
        </w:rPr>
        <w:t xml:space="preserve"> </w:t>
      </w:r>
      <w:r>
        <w:rPr>
          <w:iCs/>
          <w:i/>
        </w:rPr>
        <w:t xml:space="preserve">for Pediatric Gender Dysphoria: Review of</w:t>
      </w:r>
      <w:r>
        <w:rPr>
          <w:iCs/>
          <w:i/>
        </w:rPr>
        <w:t xml:space="preserve"> </w:t>
      </w:r>
      <w:r>
        <w:rPr>
          <w:iCs/>
          <w:i/>
        </w:rPr>
        <w:t xml:space="preserve">Evidence and Best Practices</w:t>
      </w:r>
      <w:r>
        <w:rPr>
          <w:iCs/>
          <w:i/>
        </w:rPr>
        <w:t xml:space="preserve">.</w:t>
      </w:r>
      <w:r>
        <w:t xml:space="preserve"> </w:t>
      </w:r>
      <w:r>
        <w:t xml:space="preserve">Authors’ names withheld</w:t>
      </w:r>
      <w:r>
        <w:t xml:space="preserve"> </w:t>
      </w:r>
      <w:r>
        <w:t xml:space="preserve">to maintain integrity of post-publication peer</w:t>
      </w:r>
      <w:r>
        <w:t xml:space="preserve"> </w:t>
      </w:r>
      <w:r>
        <w:t xml:space="preserve">review process. U.S. Department of Health and Human</w:t>
      </w:r>
      <w:r>
        <w:t xml:space="preserve"> </w:t>
      </w:r>
      <w:r>
        <w:t xml:space="preserve">Services, May.</w:t>
      </w:r>
      <w:r>
        <w:t xml:space="preserve"> </w:t>
      </w:r>
      <w:hyperlink r:id="rId463">
        <w:r>
          <w:rPr>
            <w:rStyle w:val="InternetLink"/>
          </w:rPr>
          <w:t xml:space="preserve">https://opa.hhs.gov/gender-dysphoria-report</w:t>
        </w:r>
      </w:hyperlink>
      <w:r>
        <w:t xml:space="preserve">.</w:t>
      </w:r>
    </w:p>
    <w:p>
      <w:pPr>
        <w:pStyle w:val="Definition"/>
      </w:pPr>
      <w:bookmarkStart w:id="464" w:name="cite.0@Hines_2006"/>
      <w:bookmarkEnd w:id="464"/>
      <w:r>
        <w:t xml:space="preserve">Hines, Sally.</w:t>
      </w:r>
      <w:r>
        <w:t xml:space="preserve"> </w:t>
      </w:r>
      <w:r>
        <w:t xml:space="preserve">2006. “What’s the</w:t>
      </w:r>
      <w:r>
        <w:t xml:space="preserve"> </w:t>
      </w:r>
      <w:r>
        <w:t xml:space="preserve">Difference? Bringing Particularity to Queer Studies of</w:t>
      </w:r>
      <w:r>
        <w:t xml:space="preserve"> </w:t>
      </w:r>
      <w:r>
        <w:t xml:space="preserve">Transgender.”</w:t>
      </w:r>
      <w:r>
        <w:t xml:space="preserve"> </w:t>
      </w:r>
      <w:r>
        <w:rPr>
          <w:iCs/>
          <w:i/>
        </w:rPr>
        <w:t xml:space="preserve">Journal of Gender Studies</w:t>
      </w:r>
      <w:r>
        <w:t xml:space="preserve"> </w:t>
      </w:r>
      <w:r>
        <w:t xml:space="preserve">15, no. 1 (March): 49–66.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0958-9236, 1465-3869.</w:t>
      </w:r>
      <w:r>
        <w:t xml:space="preserve"> </w:t>
      </w:r>
      <w:hyperlink r:id="rId465">
        <w:r>
          <w:rPr>
            <w:rStyle w:val="InternetLink"/>
          </w:rPr>
          <w:t xml:space="preserve">https://doi.org/10.1080/09589230500486918</w:t>
        </w:r>
      </w:hyperlink>
      <w:r>
        <w:t xml:space="preserve">.</w:t>
      </w:r>
    </w:p>
    <w:p>
      <w:pPr>
        <w:pStyle w:val="Definition"/>
      </w:pPr>
      <w:bookmarkStart w:id="466" w:name="cite.0@Hird_2002"/>
      <w:bookmarkEnd w:id="466"/>
      <w:r>
        <w:t xml:space="preserve">Hird, Myra J. 2002. “For a Sociology of</w:t>
      </w:r>
      <w:r>
        <w:t xml:space="preserve"> </w:t>
      </w:r>
      <w:r>
        <w:t xml:space="preserve">Transsexualism.”</w:t>
      </w:r>
      <w:r>
        <w:t xml:space="preserve"> </w:t>
      </w:r>
      <w:r>
        <w:rPr>
          <w:iCs/>
          <w:i/>
        </w:rPr>
        <w:t xml:space="preserve">Sociology</w:t>
      </w:r>
      <w:r>
        <w:t xml:space="preserve"> </w:t>
      </w:r>
      <w:r>
        <w:t xml:space="preserve">36,</w:t>
      </w:r>
      <w:r>
        <w:t xml:space="preserve"> </w:t>
      </w:r>
      <w:r>
        <w:t xml:space="preserve">no. 3 (August): 577–595.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0038-0385,</w:t>
      </w:r>
      <w:r>
        <w:t xml:space="preserve"> </w:t>
      </w:r>
      <w:r>
        <w:t xml:space="preserve">1469-8684.</w:t>
      </w:r>
      <w:r>
        <w:t xml:space="preserve"> </w:t>
      </w:r>
      <w:hyperlink r:id="rId467">
        <w:r>
          <w:rPr>
            <w:rStyle w:val="InternetLink"/>
          </w:rPr>
          <w:t xml:space="preserve">https://doi.org/10.1177/0038038502036003005</w:t>
        </w:r>
      </w:hyperlink>
      <w:r>
        <w:t xml:space="preserve">.</w:t>
      </w:r>
    </w:p>
    <w:p>
      <w:pPr>
        <w:pStyle w:val="Definition"/>
      </w:pPr>
      <w:bookmarkStart w:id="468" w:name="cite.0@Holmes_2004"/>
      <w:bookmarkEnd w:id="468"/>
      <w:r>
        <w:t xml:space="preserve">Holmes, Morgan. 2004. “Locating Third Sexes.”</w:t>
      </w:r>
      <w:r>
        <w:t xml:space="preserve"> </w:t>
      </w:r>
      <w:r>
        <w:rPr>
          <w:iCs/>
          <w:i/>
        </w:rPr>
        <w:t xml:space="preserve">Transformations</w:t>
      </w:r>
      <w:r>
        <w:rPr>
          <w:iCs/>
          <w:i/>
        </w:rPr>
        <w:t xml:space="preserve">,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1444-3775.</w:t>
      </w:r>
      <w:r>
        <w:t xml:space="preserve"> </w:t>
      </w:r>
      <w:hyperlink r:id="rId469">
        <w:r>
          <w:rPr>
            <w:rStyle w:val="InternetLink"/>
          </w:rPr>
          <w:t xml:space="preserve">https://doaj.org/toc/1444-3775</w:t>
        </w:r>
      </w:hyperlink>
      <w:r>
        <w:t xml:space="preserve">.</w:t>
      </w:r>
    </w:p>
    <w:p>
      <w:pPr>
        <w:pStyle w:val="Definition"/>
      </w:pPr>
      <w:bookmarkStart w:id="470" w:name="cite.0@Holmes_2008"/>
      <w:bookmarkEnd w:id="470"/>
      <w:r>
        <w:t xml:space="preserve">_________</w:t>
      </w:r>
      <w:r>
        <w:t xml:space="preserve">.</w:t>
      </w:r>
      <w:r>
        <w:t xml:space="preserve"> </w:t>
      </w:r>
      <w:r>
        <w:t xml:space="preserve">2008.</w:t>
      </w:r>
      <w:r>
        <w:t xml:space="preserve"> </w:t>
      </w:r>
      <w:r>
        <w:rPr>
          <w:iCs/>
          <w:i/>
        </w:rPr>
        <w:t xml:space="preserve">Intersex: A Perilous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</w:t>
      </w:r>
      <w:r>
        <w:rPr>
          <w:iCs/>
          <w:i/>
        </w:rPr>
        <w:t xml:space="preserve">.</w:t>
      </w:r>
      <w:r>
        <w:t xml:space="preserve"> </w:t>
      </w:r>
      <w:r>
        <w:t xml:space="preserve">Susquehanna University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9781575911175.</w:t>
      </w:r>
    </w:p>
    <w:p>
      <w:pPr>
        <w:pStyle w:val="Definition"/>
      </w:pPr>
      <w:bookmarkStart w:id="471" w:name="cite.0@Horton_2024"/>
      <w:bookmarkEnd w:id="471"/>
      <w:r>
        <w:t xml:space="preserve">Horton, Cal. 2024. “The Cass Review: Cis-supremacy in</w:t>
      </w:r>
      <w:r>
        <w:t xml:space="preserve"> </w:t>
      </w:r>
      <w:r>
        <w:t xml:space="preserve">the</w:t>
      </w:r>
      <w:r>
        <w:t xml:space="preserve"> </w:t>
      </w:r>
      <w:r>
        <w:t xml:space="preserve">UK’s approach to healthcare for</w:t>
      </w:r>
      <w:r>
        <w:t xml:space="preserve"> </w:t>
      </w:r>
      <w:r>
        <w:t xml:space="preserve">trans children.”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(March):</w:t>
      </w:r>
      <w:r>
        <w:t xml:space="preserve"> </w:t>
      </w:r>
      <w:r>
        <w:t xml:space="preserve">1–25.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72">
        <w:r>
          <w:rPr>
            <w:rStyle w:val="InternetLink"/>
          </w:rPr>
          <w:t xml:space="preserve">https://doi.org/10.1080/26895269.2024.2328249</w:t>
        </w:r>
      </w:hyperlink>
      <w:r>
        <w:t xml:space="preserve">.</w:t>
      </w:r>
    </w:p>
    <w:p>
      <w:pPr>
        <w:pStyle w:val="Definition"/>
      </w:pPr>
      <w:bookmarkStart w:id="473" w:name="cite.0@HouseOfCommons_2023b"/>
      <w:bookmarkEnd w:id="473"/>
      <w:r>
        <w:t xml:space="preserve">House of</w:t>
      </w:r>
      <w:r>
        <w:t xml:space="preserve"> </w:t>
      </w:r>
      <w:r>
        <w:t xml:space="preserve">Commons. 2023a. “Transcript of parliamentary debate on</w:t>
      </w:r>
      <w:r>
        <w:t xml:space="preserve"> </w:t>
      </w:r>
      <w:r>
        <w:t xml:space="preserve">Gender Dysphoria: Waiting Times.” House of</w:t>
      </w:r>
      <w:r>
        <w:t xml:space="preserve"> </w:t>
      </w:r>
      <w:r>
        <w:t xml:space="preserve">Commons Debate, vol. 731,</w:t>
      </w:r>
      <w:r>
        <w:t xml:space="preserve"> </w:t>
      </w:r>
      <w:r>
        <w:t xml:space="preserve">April</w:t>
      </w:r>
      <w:r>
        <w:t xml:space="preserve"> 25, 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74">
        <w:r>
          <w:rPr>
            <w:rStyle w:val="InternetLink"/>
          </w:rPr>
          <w:t xml:space="preserve">https://hansard.parliament.uk/commons/2023-04-25/debates/65FCCDBB-8488-4280-8F31-34D50D87E44F/GenderDysphoriaWaitingTimes</w:t>
        </w:r>
      </w:hyperlink>
      <w:r>
        <w:t xml:space="preserve">.</w:t>
      </w:r>
    </w:p>
    <w:p>
      <w:pPr>
        <w:pStyle w:val="Definition"/>
      </w:pPr>
      <w:bookmarkStart w:id="475" w:name="cite.0@HouseOfCommons_2023a"/>
      <w:bookmarkEnd w:id="475"/>
      <w:r>
        <w:t xml:space="preserve">_________</w:t>
      </w:r>
      <w:r>
        <w:t xml:space="preserve">.</w:t>
      </w:r>
      <w:r>
        <w:t xml:space="preserve"> </w:t>
      </w:r>
      <w:r>
        <w:t xml:space="preserve">2023b. “Transcript of parliamentary debate on Legislative</w:t>
      </w:r>
      <w:r>
        <w:t xml:space="preserve"> </w:t>
      </w:r>
      <w:r>
        <w:t xml:space="preserve">Definition of Sex.” House of Commons Debate,</w:t>
      </w:r>
      <w:r>
        <w:t xml:space="preserve"> </w:t>
      </w:r>
      <w:r>
        <w:t xml:space="preserve">vol. 734, June</w:t>
      </w:r>
      <w:r>
        <w:t xml:space="preserve"> 12, 2023.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476">
        <w:r>
          <w:rPr>
            <w:rStyle w:val="InternetLink"/>
          </w:rPr>
          <w:t xml:space="preserve">https://hansard.parliament.uk/Commons/2023-06-12/debates/F74BD8CC-4807-46F4-AA51-5402B7CFE8F9/details</w:t>
        </w:r>
      </w:hyperlink>
      <w:r>
        <w:t xml:space="preserve">.</w:t>
      </w:r>
    </w:p>
    <w:p>
      <w:pPr>
        <w:pStyle w:val="Definition"/>
      </w:pPr>
      <w:bookmarkStart w:id="477" w:name="cite.0@Indelicato_2024"/>
      <w:bookmarkEnd w:id="477"/>
      <w:r>
        <w:t xml:space="preserve">Indelicato,</w:t>
      </w:r>
      <w:r>
        <w:t xml:space="preserve"> </w:t>
      </w:r>
      <w:r>
        <w:t xml:space="preserve">Maria Elena, and</w:t>
      </w:r>
      <w:r>
        <w:t xml:space="preserve"> </w:t>
      </w:r>
      <w:r>
        <w:t xml:space="preserve">Ma</w:t>
      </w:r>
      <w:r>
        <w:t xml:space="preserve">íra Magalh</w:t>
      </w:r>
      <w:r>
        <w:t xml:space="preserve">ães Lopes. 2024. “Understanding</w:t>
      </w:r>
      <w:r>
        <w:t xml:space="preserve"> </w:t>
      </w:r>
      <w:r>
        <w:t xml:space="preserve">populist far-right anti-immigration and anti-gender stances</w:t>
      </w:r>
      <w:r>
        <w:t xml:space="preserve"> </w:t>
      </w:r>
      <w:r>
        <w:t xml:space="preserve">beyond the</w:t>
      </w:r>
      <w:r>
        <w:t xml:space="preserve"> </w:t>
      </w:r>
      <w:r>
        <w:t xml:space="preserve">paradigm of gender as ‘a</w:t>
      </w:r>
      <w:r>
        <w:t xml:space="preserve"> </w:t>
      </w:r>
      <w:r>
        <w:t xml:space="preserve">symbolic glue’: Giorgia Meloni’s modern</w:t>
      </w:r>
      <w:r>
        <w:t xml:space="preserve"> </w:t>
      </w:r>
      <w:r>
        <w:t xml:space="preserve">motherhood, neo-Catholicism, and reproductive</w:t>
      </w:r>
      <w:r>
        <w:t xml:space="preserve"> </w:t>
      </w:r>
      <w:r>
        <w:t xml:space="preserve">racism.”</w:t>
      </w:r>
      <w:r>
        <w:t xml:space="preserve"> </w:t>
      </w:r>
      <w:r>
        <w:rPr>
          <w:iCs/>
          <w:i/>
        </w:rPr>
        <w:t xml:space="preserve">European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Women’s Studies</w:t>
      </w:r>
      <w:r>
        <w:t xml:space="preserve"> </w:t>
      </w:r>
      <w:r>
        <w:t xml:space="preserve">31, no. 1 (February): 6–20.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1350-5068,</w:t>
      </w:r>
      <w:r>
        <w:t xml:space="preserve"> </w:t>
      </w:r>
      <w:r>
        <w:t xml:space="preserve">1461-7420.</w:t>
      </w:r>
      <w:r>
        <w:t xml:space="preserve"> </w:t>
      </w:r>
      <w:hyperlink r:id="rId478">
        <w:r>
          <w:rPr>
            <w:rStyle w:val="InternetLink"/>
          </w:rPr>
          <w:t xml:space="preserve">https://doi.org/10.1177/13505068241230819</w:t>
        </w:r>
      </w:hyperlink>
      <w:r>
        <w:t xml:space="preserve">.</w:t>
      </w:r>
    </w:p>
    <w:p>
      <w:pPr>
        <w:pStyle w:val="Definition"/>
      </w:pPr>
      <w:bookmarkStart w:id="479" w:name="cite.0@John_2016"/>
      <w:bookmarkEnd w:id="479"/>
      <w:r>
        <w:t xml:space="preserve">John, Tara. 2016. “Germaine Greer Defends Her Controversial</w:t>
      </w:r>
      <w:r>
        <w:t xml:space="preserve"> </w:t>
      </w:r>
      <w:r>
        <w:t xml:space="preserve">Views</w:t>
      </w:r>
      <w:r>
        <w:t xml:space="preserve"> </w:t>
      </w:r>
      <w:r>
        <w:t xml:space="preserve">on Transgender Women,”</w:t>
      </w:r>
      <w:r>
        <w:t xml:space="preserve"> </w:t>
      </w:r>
      <w:r>
        <w:t xml:space="preserve">April</w:t>
      </w:r>
      <w:r>
        <w:t xml:space="preserve"> 12, 2016.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80">
        <w:r>
          <w:rPr>
            <w:rStyle w:val="InternetLink"/>
          </w:rPr>
          <w:t xml:space="preserve">https://time.com/4290409/germaine-greer-transgender-women</w:t>
        </w:r>
      </w:hyperlink>
      <w:r>
        <w:t xml:space="preserve">.</w:t>
      </w:r>
    </w:p>
    <w:p>
      <w:pPr>
        <w:pStyle w:val="Definition"/>
      </w:pPr>
      <w:bookmarkStart w:id="481" w:name="cite.0@Johnson_2024"/>
      <w:bookmarkEnd w:id="481"/>
      <w:r>
        <w:t xml:space="preserve">Johnson, Simon. 2024. “Tony Blair: A woman has a vagina</w:t>
      </w:r>
      <w:r>
        <w:t xml:space="preserve"> </w:t>
      </w:r>
      <w:r>
        <w:t xml:space="preserve">and</w:t>
      </w:r>
      <w:r>
        <w:t xml:space="preserve"> </w:t>
      </w:r>
      <w:r>
        <w:t xml:space="preserve">a man has a penis,”</w:t>
      </w:r>
      <w:r>
        <w:t xml:space="preserve"> </w:t>
      </w:r>
      <w:r>
        <w:t xml:space="preserve">June</w:t>
      </w:r>
      <w:r>
        <w:t xml:space="preserve"> 17, 2024.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82">
        <w:r>
          <w:rPr>
            <w:rStyle w:val="InternetLink"/>
          </w:rPr>
          <w:t xml:space="preserve">https://www.telegraph.co.uk/politics/2024/06/17/tony-blair-labour-trans-views-gender-general-election</w:t>
        </w:r>
      </w:hyperlink>
      <w:r>
        <w:t xml:space="preserve">.</w:t>
      </w:r>
    </w:p>
    <w:p>
      <w:pPr>
        <w:pStyle w:val="Definition"/>
      </w:pPr>
      <w:bookmarkStart w:id="483" w:name="cite.0@Joyce_2008"/>
      <w:bookmarkEnd w:id="483"/>
      <w:r>
        <w:t xml:space="preserve">Joyce, Rosemary A. 2008.</w:t>
      </w:r>
      <w:r>
        <w:t xml:space="preserve"> </w:t>
      </w:r>
      <w:r>
        <w:rPr>
          <w:iCs/>
          <w:i/>
        </w:rPr>
        <w:t xml:space="preserve">Ancient bodies, ancient lives: sex, gender, and</w:t>
      </w:r>
      <w:r>
        <w:rPr>
          <w:iCs/>
          <w:i/>
        </w:rPr>
        <w:t xml:space="preserve"> </w:t>
      </w:r>
      <w:r>
        <w:rPr>
          <w:iCs/>
          <w:i/>
        </w:rPr>
        <w:t xml:space="preserve">archaeology</w:t>
      </w:r>
      <w:r>
        <w:rPr>
          <w:iCs/>
          <w:i/>
        </w:rPr>
        <w:t xml:space="preserve">.</w:t>
      </w:r>
      <w:r>
        <w:t xml:space="preserve"> </w:t>
      </w:r>
      <w:r>
        <w:t xml:space="preserve">Thames</w:t>
      </w:r>
      <w:r>
        <w:t xml:space="preserve"> / Hudson.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9780500051535.</w:t>
      </w:r>
    </w:p>
    <w:p>
      <w:pPr>
        <w:pStyle w:val="Definition"/>
      </w:pPr>
      <w:bookmarkStart w:id="484" w:name="cite.0@Karkazis_2008"/>
      <w:bookmarkEnd w:id="484"/>
      <w:r>
        <w:t xml:space="preserve">Karkazis, Katrina. 2008.</w:t>
      </w:r>
      <w:r>
        <w:t xml:space="preserve"> </w:t>
      </w:r>
      <w:r>
        <w:rPr>
          <w:iCs/>
          <w:i/>
        </w:rPr>
        <w:t xml:space="preserve">Fixing sex: intersex, medical authority, and lived</w:t>
      </w:r>
      <w:r>
        <w:rPr>
          <w:iCs/>
          <w:i/>
        </w:rPr>
        <w:t xml:space="preserve"> </w:t>
      </w:r>
      <w:r>
        <w:rPr>
          <w:iCs/>
          <w:i/>
        </w:rPr>
        <w:t xml:space="preserve">experience</w:t>
      </w:r>
      <w:r>
        <w:rPr>
          <w:iCs/>
          <w:i/>
        </w:rPr>
        <w:t xml:space="preserve">.</w:t>
      </w:r>
      <w:r>
        <w:t xml:space="preserve"> </w:t>
      </w:r>
      <w:r>
        <w:t xml:space="preserve">Duke university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9780822343028.</w:t>
      </w:r>
    </w:p>
    <w:p>
      <w:pPr>
        <w:pStyle w:val="Definition"/>
      </w:pPr>
      <w:bookmarkStart w:id="485" w:name="cite.0@Katri_2025"/>
      <w:bookmarkEnd w:id="485"/>
      <w:r>
        <w:t xml:space="preserve">Katri, Ido, and Maayan Sudai. 2025. “Intesex, Trans, and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 of Gender-Affirming-Care</w:t>
      </w:r>
      <w:r>
        <w:t xml:space="preserve"> </w:t>
      </w:r>
      <w:r>
        <w:t xml:space="preserve">Bans.”</w:t>
      </w:r>
      <w:r>
        <w:t xml:space="preserve"> </w:t>
      </w:r>
      <w:r>
        <w:rPr>
          <w:iCs/>
          <w:i/>
        </w:rPr>
        <w:t xml:space="preserve">The Yale Law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(March).</w:t>
      </w:r>
      <w:r>
        <w:t xml:space="preserve"> </w:t>
      </w:r>
      <w:hyperlink r:id="rId486">
        <w:r>
          <w:rPr>
            <w:rStyle w:val="InternetLink"/>
          </w:rPr>
          <w:t xml:space="preserve">https://doi.org/10.2139/ssrn.4953186</w:t>
        </w:r>
      </w:hyperlink>
      <w:r>
        <w:t xml:space="preserve">.</w:t>
      </w:r>
    </w:p>
    <w:p>
      <w:pPr>
        <w:pStyle w:val="Definition"/>
      </w:pPr>
      <w:bookmarkStart w:id="487" w:name="cite.0@KatzWise_2024"/>
      <w:bookmarkEnd w:id="487"/>
      <w:r>
        <w:t xml:space="preserve">Katz-Wise, Sabra L., Lynsie R. Ranker, Aidan D. Kraus,</w:t>
      </w:r>
      <w:r>
        <w:t xml:space="preserve"> </w:t>
      </w:r>
      <w:r>
        <w:t xml:space="preserve">Yu-Chi</w:t>
      </w:r>
      <w:r>
        <w:t xml:space="preserve"> </w:t>
      </w:r>
      <w:r>
        <w:t xml:space="preserve">Wang, Ziming Xuan, Jennifer Greif</w:t>
      </w:r>
      <w:r>
        <w:t xml:space="preserve"> </w:t>
      </w:r>
      <w:r>
        <w:t xml:space="preserve">Green, and Melissa Holt. 2024.</w:t>
      </w:r>
      <w:r>
        <w:t xml:space="preserve"> </w:t>
      </w:r>
      <w:r>
        <w:t xml:space="preserve">“Fluidity</w:t>
      </w:r>
      <w:r>
        <w:t xml:space="preserve"> </w:t>
      </w:r>
      <w:r>
        <w:t xml:space="preserve">in Gender Identity and Sexual Orientation Identity in</w:t>
      </w:r>
      <w:r>
        <w:t xml:space="preserve"> </w:t>
      </w:r>
      <w:r>
        <w:t xml:space="preserve">Transgender and Nonbinary Youth.”</w:t>
      </w:r>
      <w:r>
        <w:t xml:space="preserve"> </w:t>
      </w:r>
      <w:r>
        <w:rPr>
          <w:iCs/>
          <w:i/>
        </w:rPr>
        <w:t xml:space="preserve">The Journal of Sex Research</w:t>
      </w:r>
      <w:r>
        <w:t xml:space="preserve"> </w:t>
      </w:r>
      <w:r>
        <w:t xml:space="preserve">61, no. 9 (November): 1367–1376.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0022-4499,</w:t>
      </w:r>
      <w:r>
        <w:t xml:space="preserve"> </w:t>
      </w:r>
      <w:r>
        <w:t xml:space="preserve">1559-8519.</w:t>
      </w:r>
      <w:r>
        <w:t xml:space="preserve"> </w:t>
      </w:r>
      <w:hyperlink r:id="rId488">
        <w:r>
          <w:rPr>
            <w:rStyle w:val="InternetLink"/>
          </w:rPr>
          <w:t xml:space="preserve">https://doi.org/10.1080/00224499.2023.2244926</w:t>
        </w:r>
      </w:hyperlink>
      <w:r>
        <w:t xml:space="preserve">.</w:t>
      </w:r>
    </w:p>
    <w:p>
      <w:pPr>
        <w:pStyle w:val="Definition"/>
      </w:pPr>
      <w:bookmarkStart w:id="489" w:name="cite.0@Kessler_1978"/>
      <w:bookmarkEnd w:id="489"/>
      <w:r>
        <w:t xml:space="preserve">Kessler, Suzanne J., and Wendy MacKenna. 1978.</w:t>
      </w:r>
      <w:r>
        <w:t xml:space="preserve"> </w:t>
      </w:r>
      <w:r>
        <w:rPr>
          <w:iCs/>
          <w:i/>
        </w:rPr>
        <w:t xml:space="preserve">Gender: an</w:t>
      </w:r>
      <w:r>
        <w:rPr>
          <w:iCs/>
          <w:i/>
        </w:rPr>
        <w:t xml:space="preserve"> </w:t>
      </w:r>
      <w:r>
        <w:rPr>
          <w:iCs/>
          <w:i/>
        </w:rPr>
        <w:t xml:space="preserve">ethnomethodological approach</w:t>
      </w:r>
      <w:r>
        <w:rPr>
          <w:iCs/>
          <w:i/>
        </w:rPr>
        <w:t xml:space="preserve">.</w:t>
      </w:r>
      <w:r>
        <w:t xml:space="preserve"> </w:t>
      </w:r>
      <w:r>
        <w:t xml:space="preserve">A Wiley-Interscience</w:t>
      </w:r>
      <w:r>
        <w:t xml:space="preserve"> </w:t>
      </w:r>
      <w:r>
        <w:t xml:space="preserve">Publication. Wiley.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9780471584452.</w:t>
      </w:r>
    </w:p>
    <w:p>
      <w:pPr>
        <w:pStyle w:val="Definition"/>
      </w:pPr>
      <w:bookmarkStart w:id="490" w:name="cite.0@Kinsey_1948"/>
      <w:bookmarkEnd w:id="490"/>
      <w:r>
        <w:t xml:space="preserve">Kinsey, Alfred C., Clyde E. Martin, and Wardell B. Pomeroy.</w:t>
      </w:r>
      <w:r>
        <w:t xml:space="preserve"> </w:t>
      </w:r>
      <w:r>
        <w:t xml:space="preserve">1948.</w:t>
      </w:r>
      <w:r>
        <w:t xml:space="preserve"> </w:t>
      </w:r>
      <w:r>
        <w:rPr>
          <w:iCs/>
          <w:i/>
        </w:rPr>
        <w:t xml:space="preserve">Sexual behavior in the human</w:t>
      </w:r>
      <w:r>
        <w:rPr>
          <w:iCs/>
          <w:i/>
        </w:rPr>
        <w:t xml:space="preserve"> </w:t>
      </w:r>
      <w:r>
        <w:rPr>
          <w:iCs/>
          <w:i/>
        </w:rPr>
        <w:t xml:space="preserve">male</w:t>
      </w:r>
      <w:r>
        <w:rPr>
          <w:iCs/>
          <w:i/>
        </w:rPr>
        <w:t xml:space="preserve">.</w:t>
      </w:r>
      <w:r>
        <w:t xml:space="preserve"> </w:t>
      </w:r>
      <w:r>
        <w:t xml:space="preserve">W. B. Saunders Company.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9780253334121.</w:t>
      </w:r>
    </w:p>
    <w:p>
      <w:pPr>
        <w:pStyle w:val="Definition"/>
      </w:pPr>
      <w:bookmarkStart w:id="491" w:name="cite.0@Kloc_2023"/>
      <w:bookmarkEnd w:id="491"/>
      <w:r>
        <w:t xml:space="preserve">Kloc, Malgorzata. 2023. “Seahorse Male Pregnancy as a Model</w:t>
      </w:r>
      <w:r>
        <w:t xml:space="preserve"> </w:t>
      </w:r>
      <w:r>
        <w:t xml:space="preserve">System</w:t>
      </w:r>
      <w:r>
        <w:t xml:space="preserve"> </w:t>
      </w:r>
      <w:r>
        <w:t xml:space="preserve">to Study Pregnancy, Immune</w:t>
      </w:r>
      <w:r>
        <w:t xml:space="preserve"> </w:t>
      </w:r>
      <w:r>
        <w:t xml:space="preserve">Adaptations, and Environmental Effects.”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 </w:t>
      </w:r>
      <w:r>
        <w:t xml:space="preserve">24, no. 11 (June): 9712.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1422-0067.</w:t>
      </w:r>
      <w:r>
        <w:t xml:space="preserve"> </w:t>
      </w:r>
      <w:hyperlink r:id="rId492">
        <w:r>
          <w:rPr>
            <w:rStyle w:val="InternetLink"/>
          </w:rPr>
          <w:t xml:space="preserve">https://doi.org/10.3390/ijms24119712</w:t>
        </w:r>
      </w:hyperlink>
      <w:r>
        <w:t xml:space="preserve">.</w:t>
      </w:r>
    </w:p>
    <w:p>
      <w:pPr>
        <w:pStyle w:val="Definition"/>
      </w:pPr>
      <w:bookmarkStart w:id="493" w:name="cite.0@Kosc_2020"/>
      <w:bookmarkEnd w:id="493"/>
      <w:r>
        <w:t xml:space="preserve">Kosc, Wojciech. 2020. “Poland’s Duda says “LGBT ideology”</w:t>
      </w:r>
      <w:r>
        <w:t xml:space="preserve"> </w:t>
      </w:r>
      <w:r>
        <w:t xml:space="preserve">more</w:t>
      </w:r>
      <w:r>
        <w:t xml:space="preserve"> </w:t>
      </w:r>
      <w:r>
        <w:t xml:space="preserve">“destructive than communism”,”</w:t>
      </w:r>
      <w:r>
        <w:t xml:space="preserve"> </w:t>
      </w:r>
      <w:r>
        <w:t xml:space="preserve">June</w:t>
      </w:r>
      <w:r>
        <w:t xml:space="preserve"> 14, 2020.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94">
        <w:r>
          <w:rPr>
            <w:rStyle w:val="InternetLink"/>
          </w:rPr>
          <w:t xml:space="preserve">https://www.intellinews.com/poland-s-duda-says-lgbt-ideology-more-destructive-than-communism-185364/</w:t>
        </w:r>
      </w:hyperlink>
      <w:r>
        <w:t xml:space="preserve">.</w:t>
      </w:r>
    </w:p>
    <w:p>
      <w:pPr>
        <w:pStyle w:val="Definition"/>
      </w:pPr>
      <w:bookmarkStart w:id="495" w:name="cite.0@Kuhn_2012"/>
      <w:bookmarkEnd w:id="495"/>
      <w:r>
        <w:t xml:space="preserve">Kuhn, Thomas S., and Ian Hacking. 2012.</w:t>
      </w:r>
      <w:r>
        <w:t xml:space="preserve"> </w:t>
      </w:r>
      <w:r>
        <w:rPr>
          <w:iCs/>
          <w:i/>
        </w:rPr>
        <w:t xml:space="preserve">The structure of 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revolutions</w:t>
      </w:r>
      <w:r>
        <w:rPr>
          <w:iCs/>
          <w:i/>
        </w:rPr>
        <w:t xml:space="preserve">.</w:t>
      </w:r>
      <w:r>
        <w:t xml:space="preserve"> </w:t>
      </w:r>
      <w:r>
        <w:t xml:space="preserve">Fourth edition. The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9780226458113.</w:t>
      </w:r>
    </w:p>
    <w:p>
      <w:pPr>
        <w:pStyle w:val="Definition"/>
      </w:pPr>
      <w:bookmarkStart w:id="496" w:name="cite.0@Kulak_2018"/>
      <w:bookmarkEnd w:id="496"/>
      <w:r>
        <w:t xml:space="preserve">Kulak, Ash. 2018. “Locked Away in SEG “For Their Own</w:t>
      </w:r>
      <w:r>
        <w:t xml:space="preserve"> </w:t>
      </w:r>
      <w:r>
        <w:t xml:space="preserve">Protection”:</w:t>
      </w:r>
      <w:r>
        <w:t xml:space="preserve"> </w:t>
      </w:r>
      <w:r>
        <w:t xml:space="preserve">How Congress Gave Federal</w:t>
      </w:r>
      <w:r>
        <w:t xml:space="preserve"> </w:t>
      </w:r>
      <w:r>
        <w:t xml:space="preserve">Corrections the Discretion to House</w:t>
      </w:r>
      <w:r>
        <w:t xml:space="preserve"> </w:t>
      </w:r>
      <w:r>
        <w:t xml:space="preserve">Transgender (Trans) Inmates in Gender-Inappropriate</w:t>
      </w:r>
      <w:r>
        <w:t xml:space="preserve"> </w:t>
      </w:r>
      <w:r>
        <w:t xml:space="preserve">Facilities and</w:t>
      </w:r>
      <w:r>
        <w:t xml:space="preserve"> </w:t>
      </w:r>
      <w:r>
        <w:t xml:space="preserve">Solitary</w:t>
      </w:r>
      <w:r>
        <w:t xml:space="preserve"> </w:t>
      </w:r>
      <w:r>
        <w:t xml:space="preserve">Confinement.”</w:t>
      </w:r>
      <w:r>
        <w:t xml:space="preserve"> </w:t>
      </w:r>
      <w:r>
        <w:rPr>
          <w:iCs/>
          <w:i/>
        </w:rPr>
        <w:t xml:space="preserve">Indiana Journal of Law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Equality</w:t>
      </w:r>
      <w:r>
        <w:t xml:space="preserve"> </w:t>
      </w:r>
      <w:r>
        <w:t xml:space="preserve">6, no.</w:t>
      </w:r>
      <w:r>
        <w:t xml:space="preserve"> </w:t>
      </w:r>
      <w:r>
        <w:t xml:space="preserve">2 (May).</w:t>
      </w:r>
      <w:r>
        <w:t xml:space="preserve"> </w:t>
      </w:r>
      <w:hyperlink r:id="rId497">
        <w:r>
          <w:rPr>
            <w:rStyle w:val="InternetLink"/>
          </w:rPr>
          <w:t xml:space="preserve">https://www.repository.law.indiana.edu/ijlse/vol6/iss2/6</w:t>
        </w:r>
      </w:hyperlink>
      <w:r>
        <w:t xml:space="preserve">.</w:t>
      </w:r>
    </w:p>
    <w:p>
      <w:pPr>
        <w:pStyle w:val="Definition"/>
      </w:pPr>
      <w:bookmarkStart w:id="498" w:name="cite.0@Labanca_2020"/>
      <w:bookmarkEnd w:id="498"/>
      <w:r>
        <w:t xml:space="preserve">Labanca, Trinidad, Ivan Ma</w:t>
      </w:r>
      <w:r>
        <w:t xml:space="preserve">ñero,</w:t>
      </w:r>
      <w:r>
        <w:t xml:space="preserve"> </w:t>
      </w:r>
      <w:r>
        <w:t xml:space="preserve">and Marcelo Pannunzio.</w:t>
      </w:r>
      <w:r>
        <w:t xml:space="preserve"> </w:t>
      </w:r>
      <w:r>
        <w:t xml:space="preserve">2020. “Transgender patients: considerations for</w:t>
      </w:r>
      <w:r>
        <w:t xml:space="preserve"> </w:t>
      </w:r>
      <w:r>
        <w:t xml:space="preserve">routine gynecologic care and cancer screening.”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Gynecological Cancer</w:t>
      </w:r>
      <w:r>
        <w:t xml:space="preserve"> </w:t>
      </w:r>
      <w:r>
        <w:t xml:space="preserve">30, no. 12 (December): 1990–1996.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1048891X.</w:t>
      </w:r>
      <w:r>
        <w:t xml:space="preserve"> </w:t>
      </w:r>
      <w:hyperlink r:id="rId499">
        <w:r>
          <w:rPr>
            <w:rStyle w:val="InternetLink"/>
          </w:rPr>
          <w:t xml:space="preserve">https://doi.org/10.1136/ijgc-2020-001860</w:t>
        </w:r>
      </w:hyperlink>
      <w:r>
        <w:t xml:space="preserve">.</w:t>
      </w:r>
    </w:p>
    <w:p>
      <w:pPr>
        <w:pStyle w:val="Definition"/>
      </w:pPr>
      <w:bookmarkStart w:id="500" w:name="cite.0@Lambert_2025"/>
      <w:bookmarkEnd w:id="500"/>
      <w:r>
        <w:t xml:space="preserve">Lambert, Georgia, and Arina Makarina. 2025. “Protesters</w:t>
      </w:r>
      <w:r>
        <w:t xml:space="preserve"> </w:t>
      </w:r>
      <w:r>
        <w:t xml:space="preserve">disrupt gender</w:t>
      </w:r>
      <w:r>
        <w:t xml:space="preserve"> </w:t>
      </w:r>
      <w:r>
        <w:t xml:space="preserve">critical discussion at</w:t>
      </w:r>
      <w:r>
        <w:t xml:space="preserve"> </w:t>
      </w:r>
      <w:r>
        <w:t xml:space="preserve">Oxford,” February. Accessed June</w:t>
      </w:r>
      <w:r>
        <w:t xml:space="preserve"> 17, 2025.</w:t>
      </w:r>
      <w:r>
        <w:t xml:space="preserve"> </w:t>
      </w:r>
      <w:hyperlink r:id="rId501">
        <w:r>
          <w:rPr>
            <w:rStyle w:val="InternetLink"/>
          </w:rPr>
          <w:t xml:space="preserve">https://www.thetimes.com/uk/education/article/protesters-helen-joyce-talk-oxford-university-trans-rights-zs2h2pwz2</w:t>
        </w:r>
      </w:hyperlink>
      <w:r>
        <w:t xml:space="preserve">.</w:t>
      </w:r>
    </w:p>
    <w:p>
      <w:pPr>
        <w:pStyle w:val="Definition"/>
      </w:pPr>
      <w:bookmarkStart w:id="502" w:name="cite.0@Lamble_2011"/>
      <w:bookmarkEnd w:id="502"/>
      <w:r>
        <w:t xml:space="preserve">Lamble, L. 2011. “Captive genders: trans embodiment and the</w:t>
      </w:r>
      <w:r>
        <w:t xml:space="preserve"> </w:t>
      </w:r>
      <w:r>
        <w:t xml:space="preserve">prison</w:t>
      </w:r>
      <w:r>
        <w:t xml:space="preserve"> </w:t>
      </w:r>
      <w:r>
        <w:t xml:space="preserve">industrial complex,” 1st ed,</w:t>
      </w:r>
      <w:r>
        <w:t xml:space="preserve"> </w:t>
      </w:r>
      <w:r>
        <w:t xml:space="preserve">edited by Nat Smith and Eric Stanley,</w:t>
      </w:r>
      <w:r>
        <w:t xml:space="preserve"> </w:t>
      </w:r>
      <w:r>
        <w:t xml:space="preserve">235–265.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9781849350709.</w:t>
      </w:r>
    </w:p>
    <w:p>
      <w:pPr>
        <w:pStyle w:val="Definition"/>
      </w:pPr>
      <w:bookmarkStart w:id="503" w:name="cite.0@Last_2025"/>
      <w:bookmarkEnd w:id="503"/>
      <w:r>
        <w:t xml:space="preserve">Last, Briana S., Nguyen K. Tran, Micah E. Lubensky,</w:t>
      </w:r>
      <w:r>
        <w:t xml:space="preserve"> </w:t>
      </w:r>
      <w:r>
        <w:t xml:space="preserve">Juno</w:t>
      </w:r>
      <w:r>
        <w:t xml:space="preserve"> </w:t>
      </w:r>
      <w:r>
        <w:t xml:space="preserve">Obedin-Maliver, Mitchell R. Lunn,</w:t>
      </w:r>
      <w:r>
        <w:t xml:space="preserve"> </w:t>
      </w:r>
      <w:r>
        <w:t xml:space="preserve">and Annesa Flentje. 2025. “US</w:t>
      </w:r>
      <w:r>
        <w:t xml:space="preserve"> </w:t>
      </w:r>
      <w:r>
        <w:t xml:space="preserve">State</w:t>
      </w:r>
      <w:r>
        <w:t xml:space="preserve"> </w:t>
      </w:r>
      <w:r>
        <w:t xml:space="preserve">Policies and Mental Health Symptoms Among Sexual and Gender</w:t>
      </w:r>
      <w:r>
        <w:t xml:space="preserve"> </w:t>
      </w:r>
      <w:r>
        <w:t xml:space="preserve">Minority Adults.”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8, no. 5</w:t>
      </w:r>
      <w:r>
        <w:t xml:space="preserve"> </w:t>
      </w:r>
      <w:r>
        <w:t xml:space="preserve">(May): e2512189.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2574-3805.</w:t>
      </w:r>
      <w:r>
        <w:t xml:space="preserve"> </w:t>
      </w:r>
      <w:hyperlink r:id="rId504">
        <w:r>
          <w:rPr>
            <w:rStyle w:val="InternetLink"/>
          </w:rPr>
          <w:t xml:space="preserve">https://doi.org/10.1001/jamanetworkopen.2025.12189</w:t>
        </w:r>
      </w:hyperlink>
      <w:r>
        <w:t xml:space="preserve">.</w:t>
      </w:r>
    </w:p>
    <w:p>
      <w:pPr>
        <w:pStyle w:val="Definition"/>
      </w:pPr>
      <w:bookmarkStart w:id="505" w:name="cite.0@Laub_1974"/>
      <w:bookmarkEnd w:id="505"/>
      <w:r>
        <w:t xml:space="preserve">Laub, Donald R., and Norman Fisk. 1974. “A Rehabilitation</w:t>
      </w:r>
      <w:r>
        <w:t xml:space="preserve"> </w:t>
      </w:r>
      <w:r>
        <w:t xml:space="preserve">Program</w:t>
      </w:r>
      <w:r>
        <w:t xml:space="preserve"> </w:t>
      </w:r>
      <w:r>
        <w:t xml:space="preserve">for Gender Dysphoria Syndrome by</w:t>
      </w:r>
      <w:r>
        <w:t xml:space="preserve"> </w:t>
      </w:r>
      <w:r>
        <w:t xml:space="preserve">Surgical Sex Change.”</w:t>
      </w:r>
      <w:r>
        <w:t xml:space="preserve"> </w:t>
      </w:r>
      <w:r>
        <w:rPr>
          <w:iCs/>
          <w:i/>
        </w:rPr>
        <w:t xml:space="preserve">Plastic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Reconstructive Surgery</w:t>
      </w:r>
      <w:r>
        <w:t xml:space="preserve"> </w:t>
      </w:r>
      <w:r>
        <w:t xml:space="preserve">53, no. 4 (April): 388–403.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0032-1052.</w:t>
      </w:r>
      <w:r>
        <w:t xml:space="preserve"> </w:t>
      </w:r>
      <w:hyperlink r:id="rId506">
        <w:r>
          <w:rPr>
            <w:rStyle w:val="InternetLink"/>
          </w:rPr>
          <w:t xml:space="preserve">https://doi.org/10.1097/00006534-197404000-00003</w:t>
        </w:r>
      </w:hyperlink>
      <w:r>
        <w:t xml:space="preserve">.</w:t>
      </w:r>
    </w:p>
    <w:p>
      <w:pPr>
        <w:pStyle w:val="Definition"/>
      </w:pPr>
      <w:bookmarkStart w:id="507" w:name="cite.0@Legato_2017"/>
      <w:bookmarkEnd w:id="507"/>
      <w:r>
        <w:t xml:space="preserve">Legato, Marianne J. 2017.</w:t>
      </w:r>
      <w:r>
        <w:t xml:space="preserve"> </w:t>
      </w:r>
      <w:r>
        <w:rPr>
          <w:iCs/>
          <w:i/>
        </w:rPr>
        <w:t xml:space="preserve">Principles of gender-specific medicine: gender</w:t>
      </w:r>
      <w:r>
        <w:rPr>
          <w:iCs/>
          <w:i/>
        </w:rPr>
        <w:t xml:space="preserve"> </w:t>
      </w:r>
      <w:r>
        <w:rPr>
          <w:iCs/>
          <w:i/>
        </w:rPr>
        <w:t xml:space="preserve">in the genomic era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</w:t>
      </w:r>
      <w:r>
        <w:t xml:space="preserve"> </w:t>
      </w:r>
      <w:r>
        <w:t xml:space="preserve">Elsevier/Academic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9780128035061.</w:t>
      </w:r>
    </w:p>
    <w:p>
      <w:pPr>
        <w:pStyle w:val="Definition"/>
      </w:pPr>
      <w:bookmarkStart w:id="508" w:name="cite.0@Leigh_2025"/>
      <w:bookmarkEnd w:id="508"/>
      <w:r>
        <w:t xml:space="preserve">Leigh, Darcy. 2025. “Transness as insecurity: Anti-trans</w:t>
      </w:r>
      <w:r>
        <w:t xml:space="preserve"> </w:t>
      </w:r>
      <w:r>
        <w:t xml:space="preserve">movements and</w:t>
      </w:r>
      <w:r>
        <w:t xml:space="preserve"> </w:t>
      </w:r>
      <w:r>
        <w:t xml:space="preserve">the security politics of</w:t>
      </w:r>
      <w:r>
        <w:t xml:space="preserve"> </w:t>
      </w:r>
      <w:r>
        <w:t xml:space="preserve">reproduction.”</w:t>
      </w:r>
      <w:r>
        <w:t xml:space="preserve"> </w:t>
      </w:r>
      <w:r>
        <w:rPr>
          <w:iCs/>
          <w:i/>
        </w:rPr>
        <w:t xml:space="preserve">Security</w:t>
      </w:r>
      <w:r>
        <w:rPr>
          <w:iCs/>
          <w:i/>
        </w:rPr>
        <w:t xml:space="preserve"> </w:t>
      </w:r>
      <w:r>
        <w:rPr>
          <w:iCs/>
          <w:i/>
        </w:rPr>
        <w:t xml:space="preserve">Dialogue</w:t>
      </w:r>
      <w:r>
        <w:t xml:space="preserve"> </w:t>
      </w:r>
      <w:r>
        <w:t xml:space="preserve">56, no. 1 (February):</w:t>
      </w:r>
      <w:r>
        <w:t xml:space="preserve"> </w:t>
      </w:r>
      <w:r>
        <w:t xml:space="preserve">3–20.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0967-0106,</w:t>
      </w:r>
      <w:r>
        <w:t xml:space="preserve"> </w:t>
      </w:r>
      <w:r>
        <w:t xml:space="preserve">1460-3640.</w:t>
      </w:r>
      <w:r>
        <w:t xml:space="preserve"> </w:t>
      </w:r>
      <w:hyperlink r:id="rId509">
        <w:r>
          <w:rPr>
            <w:rStyle w:val="InternetLink"/>
          </w:rPr>
          <w:t xml:space="preserve">https://doi.org/10.1177/09670106241283282</w:t>
        </w:r>
      </w:hyperlink>
      <w:r>
        <w:t xml:space="preserve">.</w:t>
      </w:r>
    </w:p>
    <w:p>
      <w:pPr>
        <w:pStyle w:val="Definition"/>
      </w:pPr>
      <w:bookmarkStart w:id="510" w:name="cite.0@Levin_1997"/>
      <w:bookmarkEnd w:id="510"/>
      <w:r>
        <w:t xml:space="preserve">Levin, Michael E. 1997.</w:t>
      </w:r>
      <w:r>
        <w:t xml:space="preserve"> </w:t>
      </w:r>
      <w:r>
        <w:rPr>
          <w:iCs/>
          <w:i/>
        </w:rPr>
        <w:t xml:space="preserve">Why</w:t>
      </w:r>
      <w:r>
        <w:rPr>
          <w:iCs/>
          <w:i/>
        </w:rPr>
        <w:t xml:space="preserve"> </w:t>
      </w:r>
      <w:r>
        <w:rPr>
          <w:iCs/>
          <w:i/>
        </w:rPr>
        <w:t xml:space="preserve">race matters: race differences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mean</w:t>
      </w:r>
      <w:r>
        <w:rPr>
          <w:iCs/>
          <w:i/>
        </w:rPr>
        <w:t xml:space="preserve">.</w:t>
      </w:r>
      <w:r>
        <w:t xml:space="preserve"> </w:t>
      </w:r>
      <w:r>
        <w:t xml:space="preserve">Human evolution,</w:t>
      </w:r>
      <w:r>
        <w:t xml:space="preserve"> </w:t>
      </w:r>
      <w:r>
        <w:t xml:space="preserve">behavior, and intelligence. Praeger.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9780275957896.</w:t>
      </w:r>
    </w:p>
    <w:p>
      <w:pPr>
        <w:pStyle w:val="Definition"/>
      </w:pPr>
      <w:bookmarkStart w:id="511" w:name="cite.0@Liamputtong_2020"/>
      <w:bookmarkEnd w:id="511"/>
      <w:r>
        <w:t xml:space="preserve">Liamputtong,</w:t>
      </w:r>
      <w:r>
        <w:t xml:space="preserve"> </w:t>
      </w:r>
      <w:r>
        <w:t xml:space="preserve">Pranee, Kyja Noack-Lundberg, Tinashe Dune,</w:t>
      </w:r>
      <w:r>
        <w:t xml:space="preserve"> </w:t>
      </w:r>
      <w:r>
        <w:t xml:space="preserve">Brahmaputra Marjadi,</w:t>
      </w:r>
      <w:r>
        <w:t xml:space="preserve"> </w:t>
      </w:r>
      <w:r>
        <w:t xml:space="preserve">Virginia Schmied,</w:t>
      </w:r>
      <w:r>
        <w:t xml:space="preserve"> </w:t>
      </w:r>
      <w:r>
        <w:t xml:space="preserve">Jane Ussher, Janette Perz, Alexandra Hawkey,</w:t>
      </w:r>
      <w:r>
        <w:t xml:space="preserve"> </w:t>
      </w:r>
      <w:r>
        <w:t xml:space="preserve">Jessica Sekar, and Eloise Brook. 2020. “Embodying</w:t>
      </w:r>
      <w:r>
        <w:t xml:space="preserve"> </w:t>
      </w:r>
      <w:r>
        <w:t xml:space="preserve">Transgender: An</w:t>
      </w:r>
      <w:r>
        <w:t xml:space="preserve"> </w:t>
      </w:r>
      <w:r>
        <w:t xml:space="preserve">Analysis of Trans Women</w:t>
      </w:r>
      <w:r>
        <w:t xml:space="preserve"> </w:t>
      </w:r>
      <w:r>
        <w:t xml:space="preserve">in Online Forums.”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Environmental Research and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17, no. 18</w:t>
      </w:r>
      <w:r>
        <w:t xml:space="preserve"> </w:t>
      </w:r>
      <w:r>
        <w:t xml:space="preserve">(September): 6571.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1660-4601.</w:t>
      </w:r>
      <w:r>
        <w:t xml:space="preserve"> </w:t>
      </w:r>
      <w:hyperlink r:id="rId512">
        <w:r>
          <w:rPr>
            <w:rStyle w:val="InternetLink"/>
          </w:rPr>
          <w:t xml:space="preserve">https://doi.org/10.3390/ijerph17186571</w:t>
        </w:r>
      </w:hyperlink>
      <w:r>
        <w:t xml:space="preserve">.</w:t>
      </w:r>
    </w:p>
    <w:p>
      <w:pPr>
        <w:pStyle w:val="Definition"/>
      </w:pPr>
      <w:bookmarkStart w:id="513" w:name="cite.0@Liang_2025"/>
      <w:bookmarkEnd w:id="513"/>
      <w:r>
        <w:t xml:space="preserve">Liang, Yunzhang. 2025. “”Sex-realist advocate” Helen Joyce</w:t>
      </w:r>
      <w:r>
        <w:t xml:space="preserve"> </w:t>
      </w:r>
      <w:r>
        <w:t xml:space="preserve">speaks at</w:t>
      </w:r>
      <w:r>
        <w:t xml:space="preserve"> </w:t>
      </w:r>
      <w:r>
        <w:t xml:space="preserve">Balliol amidst backlash,”</w:t>
      </w:r>
      <w:r>
        <w:t xml:space="preserve"> </w:t>
      </w:r>
      <w:r>
        <w:t xml:space="preserve">February</w:t>
      </w:r>
      <w:r>
        <w:t xml:space="preserve"> 18, 2025.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14">
        <w:r>
          <w:rPr>
            <w:rStyle w:val="InternetLink"/>
          </w:rPr>
          <w:t xml:space="preserve">https://www.oxfordstudent.com/2025/02/18/sex-realist-advocate-helen-joyce-speaks-at-balliol-amidst-backlash/</w:t>
        </w:r>
      </w:hyperlink>
      <w:r>
        <w:t xml:space="preserve">.</w:t>
      </w:r>
    </w:p>
    <w:p>
      <w:pPr>
        <w:pStyle w:val="Definition"/>
      </w:pPr>
      <w:bookmarkStart w:id="515" w:name="cite.0@Lugones_2007"/>
      <w:bookmarkEnd w:id="515"/>
      <w:r>
        <w:t xml:space="preserve">Lugones, Mar</w:t>
      </w:r>
      <w:r>
        <w:t xml:space="preserve">ía. 2007.</w:t>
      </w:r>
      <w:r>
        <w:t xml:space="preserve"> </w:t>
      </w:r>
      <w:r>
        <w:t xml:space="preserve">“Heterosexualism and the Colonial/Modern</w:t>
      </w:r>
      <w:r>
        <w:t xml:space="preserve"> </w:t>
      </w:r>
      <w:r>
        <w:t xml:space="preserve">Gender System.”</w:t>
      </w:r>
      <w:r>
        <w:t xml:space="preserve"> </w:t>
      </w:r>
      <w:r>
        <w:rPr>
          <w:iCs/>
          <w:i/>
        </w:rPr>
        <w:t xml:space="preserve">Hypatia</w:t>
      </w:r>
      <w:r>
        <w:t xml:space="preserve"> </w:t>
      </w:r>
      <w:r>
        <w:t xml:space="preserve">22 (1):</w:t>
      </w:r>
      <w:r>
        <w:t xml:space="preserve"> </w:t>
      </w:r>
      <w:r>
        <w:t xml:space="preserve">186–219.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0887-5367,</w:t>
      </w:r>
      <w:r>
        <w:t xml:space="preserve"> </w:t>
      </w:r>
      <w:r>
        <w:t xml:space="preserve">1527-2001.</w:t>
      </w:r>
      <w:r>
        <w:t xml:space="preserve"> </w:t>
      </w:r>
      <w:hyperlink r:id="rId516">
        <w:r>
          <w:rPr>
            <w:rStyle w:val="InternetLink"/>
          </w:rPr>
          <w:t xml:space="preserve">https://doi.org/10.1111/j.1527-2001.2007.tb01156.x</w:t>
        </w:r>
      </w:hyperlink>
      <w:r>
        <w:t xml:space="preserve">.</w:t>
      </w:r>
    </w:p>
    <w:p>
      <w:pPr>
        <w:pStyle w:val="Definition"/>
      </w:pPr>
      <w:bookmarkStart w:id="517" w:name="cite.0@MadrigalBorloz_2020"/>
      <w:bookmarkEnd w:id="517"/>
      <w:r>
        <w:t xml:space="preserve">Madrigal-Borloz, Victor. 2020.</w:t>
      </w:r>
      <w:r>
        <w:t xml:space="preserve"> </w:t>
      </w:r>
      <w:r>
        <w:rPr>
          <w:iCs/>
          <w:i/>
        </w:rPr>
        <w:t xml:space="preserve">Practices of so-called “conversion</w:t>
      </w:r>
      <w:r>
        <w:rPr>
          <w:iCs/>
          <w:i/>
        </w:rPr>
        <w:t xml:space="preserve"> </w:t>
      </w:r>
      <w:r>
        <w:rPr>
          <w:iCs/>
          <w:i/>
        </w:rPr>
        <w:t xml:space="preserve">therapy”</w:t>
      </w:r>
      <w:r>
        <w:rPr>
          <w:iCs/>
          <w:i/>
        </w:rPr>
        <w:t xml:space="preserve">.</w:t>
      </w:r>
      <w:r>
        <w:t xml:space="preserve"> </w:t>
      </w:r>
      <w:r>
        <w:t xml:space="preserve">UN Report</w:t>
      </w:r>
      <w:r>
        <w:t xml:space="preserve"> A/HRC/44/53. United Nations Human Rights</w:t>
      </w:r>
      <w:r>
        <w:t xml:space="preserve"> </w:t>
      </w:r>
      <w:r>
        <w:t xml:space="preserve">Council, July</w:t>
      </w:r>
      <w:r>
        <w:t xml:space="preserve"> 13, 2020.</w:t>
      </w:r>
      <w:r>
        <w:t xml:space="preserve"> </w:t>
      </w:r>
      <w:hyperlink r:id="rId518">
        <w:r>
          <w:rPr>
            <w:rStyle w:val="InternetLink"/>
          </w:rPr>
          <w:t xml:space="preserve">https://www.ohchr.org/en/stories/2020/07/conversion-therapy-can-amount-torture-and-should-be-banned-says-un-expert</w:t>
        </w:r>
      </w:hyperlink>
      <w:r>
        <w:t xml:space="preserve">.</w:t>
      </w:r>
    </w:p>
    <w:p>
      <w:pPr>
        <w:pStyle w:val="Definition"/>
      </w:pPr>
      <w:bookmarkStart w:id="519" w:name="cite.0@Marrow_2023"/>
      <w:bookmarkEnd w:id="519"/>
      <w:r>
        <w:t xml:space="preserve">Marrow, Elliot. 2023. ““Why should other people be the</w:t>
      </w:r>
      <w:r>
        <w:t xml:space="preserve"> </w:t>
      </w:r>
      <w:r>
        <w:t xml:space="preserve">judge”:</w:t>
      </w:r>
      <w:r>
        <w:t xml:space="preserve"> </w:t>
      </w:r>
      <w:r>
        <w:t xml:space="preserve">The codification of assessment</w:t>
      </w:r>
      <w:r>
        <w:t xml:space="preserve"> </w:t>
      </w:r>
      <w:r>
        <w:t xml:space="preserve">criteria for gender-affirming care,</w:t>
      </w:r>
      <w:r>
        <w:t xml:space="preserve"> </w:t>
      </w:r>
      <w:r>
        <w:t xml:space="preserve">1970s–1990s.”</w:t>
      </w:r>
      <w:r>
        <w:t xml:space="preserve"> </w:t>
      </w:r>
      <w:r>
        <w:rPr>
          <w:iCs/>
          <w:i/>
        </w:rPr>
        <w:t xml:space="preserve">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Psychology</w:t>
      </w:r>
      <w:r>
        <w:t xml:space="preserve"> </w:t>
      </w:r>
      <w:r>
        <w:t xml:space="preserve">26, no. 3 (August):</w:t>
      </w:r>
      <w:r>
        <w:t xml:space="preserve"> </w:t>
      </w:r>
      <w:r>
        <w:t xml:space="preserve">210–246.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1939-0610, 1093-4510.</w:t>
      </w:r>
      <w:r>
        <w:t xml:space="preserve"> </w:t>
      </w:r>
      <w:hyperlink r:id="rId520">
        <w:r>
          <w:rPr>
            <w:rStyle w:val="InternetLink"/>
          </w:rPr>
          <w:t xml:space="preserve">https://doi.org/10.1037/hop0000238</w:t>
        </w:r>
      </w:hyperlink>
      <w:r>
        <w:t xml:space="preserve">.</w:t>
      </w:r>
    </w:p>
    <w:p>
      <w:pPr>
        <w:pStyle w:val="Definition"/>
      </w:pPr>
      <w:bookmarkStart w:id="521" w:name="cite.0@Martin_1991"/>
      <w:bookmarkEnd w:id="521"/>
      <w:r>
        <w:t xml:space="preserve">Martin, Emily. 1991. “The Egg and the Sperm: How Science</w:t>
      </w:r>
      <w:r>
        <w:t xml:space="preserve"> </w:t>
      </w:r>
      <w:r>
        <w:t xml:space="preserve">Has</w:t>
      </w:r>
      <w:r>
        <w:t xml:space="preserve"> </w:t>
      </w:r>
      <w:r>
        <w:t xml:space="preserve">Constructed a Romance Based on</w:t>
      </w:r>
      <w:r>
        <w:t xml:space="preserve"> </w:t>
      </w:r>
      <w:r>
        <w:t xml:space="preserve">Stereotypical Male-Female Roles.”</w:t>
      </w:r>
      <w:r>
        <w:t xml:space="preserve"> </w:t>
      </w:r>
      <w:r>
        <w:rPr>
          <w:iCs/>
          <w:i/>
        </w:rPr>
        <w:t xml:space="preserve">Signs</w:t>
      </w:r>
      <w:r>
        <w:t xml:space="preserve"> </w:t>
      </w:r>
      <w:r>
        <w:t xml:space="preserve">16 (3):</w:t>
      </w:r>
      <w:r>
        <w:t xml:space="preserve"> </w:t>
      </w:r>
      <w:r>
        <w:t xml:space="preserve">485–501.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00979740,</w:t>
      </w:r>
      <w:r>
        <w:t xml:space="preserve"> </w:t>
      </w:r>
      <w:r>
        <w:t xml:space="preserve">15456943, accessed May</w:t>
      </w:r>
      <w:r>
        <w:t xml:space="preserve"> 27,</w:t>
      </w:r>
      <w:r>
        <w:t xml:space="preserve"> </w:t>
      </w:r>
      <w:r>
        <w:t xml:space="preserve">2025.</w:t>
      </w:r>
      <w:r>
        <w:t xml:space="preserve"> </w:t>
      </w:r>
      <w:hyperlink r:id="rId522">
        <w:r>
          <w:rPr>
            <w:rStyle w:val="InternetLink"/>
          </w:rPr>
          <w:t xml:space="preserve">http://www.jstor.org/stable/3174586</w:t>
        </w:r>
      </w:hyperlink>
      <w:r>
        <w:t xml:space="preserve">.</w:t>
      </w:r>
    </w:p>
    <w:p>
      <w:pPr>
        <w:pStyle w:val="Definition"/>
      </w:pPr>
      <w:bookmarkStart w:id="523" w:name="cite.0@McConnell_2016"/>
      <w:bookmarkEnd w:id="523"/>
      <w:r>
        <w:t xml:space="preserve">McConnell, Elizabeth A., Nathan R. Todd, Charlynn</w:t>
      </w:r>
      <w:r>
        <w:t xml:space="preserve"> </w:t>
      </w:r>
      <w:r>
        <w:t xml:space="preserve">Odahl-Ruan, and</w:t>
      </w:r>
      <w:r>
        <w:t xml:space="preserve"> </w:t>
      </w:r>
      <w:r>
        <w:t xml:space="preserve">Mona Shattell. 2016.</w:t>
      </w:r>
      <w:r>
        <w:t xml:space="preserve"> </w:t>
      </w:r>
      <w:r>
        <w:t xml:space="preserve">“Complicating Counterspaces: Intersectionality</w:t>
      </w:r>
      <w:r>
        <w:t xml:space="preserve"> </w:t>
      </w:r>
      <w:r>
        <w:t xml:space="preserve">and the Michigan Womyn’s Music Festival.”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Community Psychology</w:t>
      </w:r>
      <w:r>
        <w:t xml:space="preserve"> </w:t>
      </w:r>
      <w:r>
        <w:t xml:space="preserve">57,</w:t>
      </w:r>
      <w:r>
        <w:t xml:space="preserve"> </w:t>
      </w:r>
      <w:r>
        <w:t xml:space="preserve">no. 3–4 (June): 473–488.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00910562.</w:t>
      </w:r>
      <w:r>
        <w:t xml:space="preserve"> </w:t>
      </w:r>
      <w:hyperlink r:id="rId524">
        <w:r>
          <w:rPr>
            <w:rStyle w:val="InternetLink"/>
          </w:rPr>
          <w:t xml:space="preserve">https://doi.org/10.1002/ajcp.12051</w:t>
        </w:r>
      </w:hyperlink>
      <w:r>
        <w:t xml:space="preserve">.</w:t>
      </w:r>
    </w:p>
    <w:p>
      <w:pPr>
        <w:pStyle w:val="Definition"/>
      </w:pPr>
      <w:bookmarkStart w:id="525" w:name="cite.0@Melley_2024"/>
      <w:bookmarkEnd w:id="525"/>
      <w:r>
        <w:t xml:space="preserve">Melley, Brian. 2024, December</w:t>
      </w:r>
      <w:r>
        <w:t xml:space="preserve"> 11, 2024. Accessed May</w:t>
      </w:r>
      <w:r>
        <w:t xml:space="preserve"> 20, 2025.</w:t>
      </w:r>
      <w:r>
        <w:t xml:space="preserve"> </w:t>
      </w:r>
      <w:hyperlink r:id="rId526">
        <w:r>
          <w:rPr>
            <w:rStyle w:val="InternetLink"/>
          </w:rPr>
          <w:t xml:space="preserve">https://apnews.com/article/britain-puberty-blockers-banned-indefinitely-8993f4c3251aadd55521fa4ed987fc58</w:t>
        </w:r>
      </w:hyperlink>
      <w:r>
        <w:t xml:space="preserve">.</w:t>
      </w:r>
    </w:p>
    <w:p>
      <w:pPr>
        <w:pStyle w:val="Definition"/>
      </w:pPr>
      <w:bookmarkStart w:id="527" w:name="cite.0@Melley_2025"/>
      <w:bookmarkEnd w:id="527"/>
      <w:r>
        <w:t xml:space="preserve">Melley, Brian, Jill Lawless, and Sylvia Hui. 2025. “UK’s</w:t>
      </w:r>
      <w:r>
        <w:t xml:space="preserve"> </w:t>
      </w:r>
      <w:r>
        <w:t xml:space="preserve">top court</w:t>
      </w:r>
      <w:r>
        <w:t xml:space="preserve"> </w:t>
      </w:r>
      <w:r>
        <w:t xml:space="preserve">says definition of a woman is</w:t>
      </w:r>
      <w:r>
        <w:t xml:space="preserve"> </w:t>
      </w:r>
      <w:r>
        <w:t xml:space="preserve">based on biological sex,” April</w:t>
      </w:r>
      <w:r>
        <w:t xml:space="preserve"> 16,</w:t>
      </w:r>
      <w:r>
        <w:t xml:space="preserve"> </w:t>
      </w:r>
      <w:r>
        <w:t xml:space="preserve">2025.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528">
        <w:r>
          <w:rPr>
            <w:rStyle w:val="InternetLink"/>
          </w:rPr>
          <w:t xml:space="preserve">https://apnews.com/article/uk-supreme-court-decision-definition-woman-scotland-1a61bea0c26c13cf34864f696a1a5f0c</w:t>
        </w:r>
      </w:hyperlink>
      <w:r>
        <w:t xml:space="preserve">.</w:t>
      </w:r>
    </w:p>
    <w:p>
      <w:pPr>
        <w:pStyle w:val="Definition"/>
      </w:pPr>
      <w:bookmarkStart w:id="529" w:name="cite.0@Mendos_2024"/>
      <w:bookmarkEnd w:id="529"/>
      <w:r>
        <w:t xml:space="preserve">Mendos, Lucas Ramon, and Dhia Rezki Rohaizad. 2024.</w:t>
      </w:r>
      <w:r>
        <w:t xml:space="preserve"> </w:t>
      </w:r>
      <w:r>
        <w:rPr>
          <w:iCs/>
          <w:i/>
        </w:rPr>
        <w:t xml:space="preserve">Laws On</w:t>
      </w:r>
      <w:r>
        <w:rPr>
          <w:iCs/>
          <w:i/>
        </w:rPr>
        <w:t xml:space="preserve"> </w:t>
      </w:r>
      <w:r>
        <w:rPr>
          <w:iCs/>
          <w:i/>
        </w:rPr>
        <w:t xml:space="preserve">Us: A</w:t>
      </w:r>
      <w:r>
        <w:rPr>
          <w:iCs/>
          <w:i/>
        </w:rPr>
        <w:t xml:space="preserve"> </w:t>
      </w:r>
      <w:r>
        <w:rPr>
          <w:iCs/>
          <w:i/>
        </w:rPr>
        <w:t xml:space="preserve">Global Overview of Legal Progress and Backtracking on Sexual</w:t>
      </w:r>
      <w:r>
        <w:rPr>
          <w:iCs/>
          <w:i/>
        </w:rPr>
        <w:t xml:space="preserve"> </w:t>
      </w:r>
      <w:r>
        <w:rPr>
          <w:iCs/>
          <w:i/>
        </w:rPr>
        <w:t xml:space="preserve">Orientation, Gender</w:t>
      </w:r>
      <w:r>
        <w:rPr>
          <w:iCs/>
          <w:i/>
        </w:rPr>
        <w:t xml:space="preserve"> </w:t>
      </w:r>
      <w:r>
        <w:rPr>
          <w:iCs/>
          <w:i/>
        </w:rPr>
        <w:t xml:space="preserve">Identity, Gender Expression, and Sex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Characteristics</w:t>
      </w:r>
      <w:r>
        <w:rPr>
          <w:iCs/>
          <w:i/>
        </w:rPr>
        <w:t xml:space="preserve">.</w:t>
      </w:r>
      <w:r>
        <w:t xml:space="preserve"> </w:t>
      </w:r>
      <w:r>
        <w:t xml:space="preserve">ILGA World, May.</w:t>
      </w:r>
      <w:r>
        <w:t xml:space="preserve"> </w:t>
      </w:r>
      <w:hyperlink r:id="rId530">
        <w:r>
          <w:rPr>
            <w:rStyle w:val="InternetLink"/>
          </w:rPr>
          <w:t xml:space="preserve">https://ilga.org/wp-content/uploads/2024/05/Laws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On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Us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2024.pdf</w:t>
        </w:r>
      </w:hyperlink>
      <w:r>
        <w:t xml:space="preserve">.</w:t>
      </w:r>
    </w:p>
    <w:p>
      <w:pPr>
        <w:pStyle w:val="Definition"/>
      </w:pPr>
      <w:bookmarkStart w:id="531" w:name="cite.0@MerleauPonty_1962"/>
      <w:bookmarkEnd w:id="531"/>
      <w:r>
        <w:t xml:space="preserve">Merleau-Ponty,</w:t>
      </w:r>
      <w:r>
        <w:t xml:space="preserve"> </w:t>
      </w:r>
      <w:r>
        <w:t xml:space="preserve">Maurice. 1962.</w:t>
      </w:r>
      <w:r>
        <w:t xml:space="preserve"> </w:t>
      </w:r>
      <w:r>
        <w:rPr>
          <w:iCs/>
          <w:i/>
        </w:rPr>
        <w:t xml:space="preserve">Phenomenology</w:t>
      </w:r>
      <w:r>
        <w:rPr>
          <w:iCs/>
          <w:i/>
        </w:rPr>
        <w:t xml:space="preserve"> </w:t>
      </w:r>
      <w:r>
        <w:rPr>
          <w:iCs/>
          <w:i/>
        </w:rPr>
        <w:t xml:space="preserve">of perception</w:t>
      </w:r>
      <w:r>
        <w:rPr>
          <w:iCs/>
          <w:i/>
        </w:rPr>
        <w:t xml:space="preserve">.</w:t>
      </w:r>
      <w:r>
        <w:t xml:space="preserve"> </w:t>
      </w:r>
      <w:r>
        <w:t xml:space="preserve">International library of</w:t>
      </w:r>
      <w:r>
        <w:t xml:space="preserve"> </w:t>
      </w:r>
      <w:r>
        <w:t xml:space="preserve">philosophy and scientific method.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9780415045568.</w:t>
      </w:r>
    </w:p>
    <w:p>
      <w:pPr>
        <w:pStyle w:val="Definition"/>
      </w:pPr>
      <w:bookmarkStart w:id="532" w:name="cite.0@MeriamWebsterSynecdoche"/>
      <w:bookmarkEnd w:id="532"/>
      <w:r>
        <w:t xml:space="preserve">Merriam-Webster. n.d. “Synecdoche.” Accessed</w:t>
      </w:r>
      <w:r>
        <w:t xml:space="preserve"> </w:t>
      </w:r>
      <w:r>
        <w:t xml:space="preserve">June</w:t>
      </w:r>
      <w:r>
        <w:t xml:space="preserve"> 14, 2025.</w:t>
      </w:r>
      <w:r>
        <w:t xml:space="preserve"> </w:t>
      </w:r>
      <w:hyperlink r:id="rId533">
        <w:r>
          <w:rPr>
            <w:rStyle w:val="InternetLink"/>
          </w:rPr>
          <w:t xml:space="preserve">https://www.merriam-webster.com/dictionary/synecdoche</w:t>
        </w:r>
      </w:hyperlink>
      <w:r>
        <w:t xml:space="preserve">.</w:t>
      </w:r>
    </w:p>
    <w:p>
      <w:pPr>
        <w:pStyle w:val="Definition"/>
      </w:pPr>
      <w:bookmarkStart w:id="534" w:name="cite.0@Meyer_1979"/>
      <w:bookmarkEnd w:id="534"/>
      <w:r>
        <w:t xml:space="preserve">Meyer, Jon K. 1979. “Sex Reassignment: Follow-up.”</w:t>
      </w:r>
      <w:r>
        <w:t xml:space="preserve"> </w:t>
      </w:r>
      <w:r>
        <w:rPr>
          <w:iCs/>
          <w:i/>
        </w:rPr>
        <w:t xml:space="preserve">Archives of</w:t>
      </w:r>
      <w:r>
        <w:rPr>
          <w:iCs/>
          <w:i/>
        </w:rPr>
        <w:t xml:space="preserve"> </w:t>
      </w:r>
      <w:r>
        <w:rPr>
          <w:iCs/>
          <w:i/>
        </w:rPr>
        <w:t xml:space="preserve">General Psychiatry</w:t>
      </w:r>
      <w:r>
        <w:t xml:space="preserve"> </w:t>
      </w:r>
      <w:r>
        <w:t xml:space="preserve">36, no.</w:t>
      </w:r>
      <w:r>
        <w:t xml:space="preserve"> </w:t>
      </w:r>
      <w:r>
        <w:t xml:space="preserve">9 (August): 1010.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0003-990X.</w:t>
      </w:r>
      <w:r>
        <w:t xml:space="preserve"> </w:t>
      </w:r>
      <w:hyperlink r:id="rId535">
        <w:r>
          <w:rPr>
            <w:rStyle w:val="InternetLink"/>
          </w:rPr>
          <w:t xml:space="preserve">https://doi.org/10.1001/archpsyc.1979.01780090096010</w:t>
        </w:r>
      </w:hyperlink>
      <w:r>
        <w:t xml:space="preserve">.</w:t>
      </w:r>
    </w:p>
    <w:p>
      <w:pPr>
        <w:pStyle w:val="Definition"/>
      </w:pPr>
      <w:bookmarkStart w:id="536" w:name="cite.0@Meyer_1974"/>
      <w:bookmarkEnd w:id="536"/>
      <w:r>
        <w:t xml:space="preserve">Meyer, Jon K., John E. Hoopes, and Jon K. Meyer. 1974. “The</w:t>
      </w:r>
      <w:r>
        <w:t xml:space="preserve"> </w:t>
      </w:r>
      <w:r>
        <w:t xml:space="preserve">Gender</w:t>
      </w:r>
      <w:r>
        <w:t xml:space="preserve"> </w:t>
      </w:r>
      <w:r>
        <w:t xml:space="preserve">Dysphoria Syndromes:</w:t>
      </w:r>
      <w:r>
        <w:t xml:space="preserve"> </w:t>
      </w:r>
      <w:r>
        <w:t xml:space="preserve">A Position Statement on So-Called</w:t>
      </w:r>
      <w:r>
        <w:t xml:space="preserve"> </w:t>
      </w:r>
      <w:r>
        <w:t xml:space="preserve">“Transsexualism”.”</w:t>
      </w:r>
      <w:r>
        <w:t xml:space="preserve"> </w:t>
      </w:r>
      <w:r>
        <w:rPr>
          <w:iCs/>
          <w:i/>
        </w:rPr>
        <w:t xml:space="preserve">Plastic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Reconstructive Surgery</w:t>
      </w:r>
      <w:r>
        <w:t xml:space="preserve"> </w:t>
      </w:r>
      <w:r>
        <w:t xml:space="preserve">54, no. 4 (October): 444–451.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0032-1052.</w:t>
      </w:r>
      <w:r>
        <w:t xml:space="preserve"> </w:t>
      </w:r>
      <w:hyperlink r:id="rId537">
        <w:r>
          <w:rPr>
            <w:rStyle w:val="InternetLink"/>
          </w:rPr>
          <w:t xml:space="preserve">https://doi.org/10.1097/00006534-197410000-00009</w:t>
        </w:r>
      </w:hyperlink>
      <w:r>
        <w:t xml:space="preserve">.</w:t>
      </w:r>
    </w:p>
    <w:p>
      <w:pPr>
        <w:pStyle w:val="Definition"/>
      </w:pPr>
      <w:bookmarkStart w:id="538" w:name="cite.0@Meyerowitz_2004"/>
      <w:bookmarkEnd w:id="538"/>
      <w:r>
        <w:t xml:space="preserve">Meyerowitz, Joanne J. 2004.</w:t>
      </w:r>
      <w:r>
        <w:t xml:space="preserve"> </w:t>
      </w:r>
      <w:r>
        <w:rPr>
          <w:iCs/>
          <w:i/>
        </w:rPr>
        <w:t xml:space="preserve">How sex changed: a history of transsexuality</w:t>
      </w:r>
      <w:r>
        <w:rPr>
          <w:iCs/>
          <w:i/>
        </w:rPr>
        <w:t xml:space="preserve"> </w:t>
      </w:r>
      <w:r>
        <w:rPr>
          <w:iCs/>
          <w:i/>
        </w:rPr>
        <w:t xml:space="preserve">in the 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1st Harvard University Press pbk. ed.</w:t>
      </w:r>
      <w:r>
        <w:t xml:space="preserve"> </w:t>
      </w:r>
      <w:r>
        <w:t xml:space="preserve">Harvard</w:t>
      </w:r>
      <w:r>
        <w:t xml:space="preserve"> </w:t>
      </w:r>
      <w:r>
        <w:t xml:space="preserve">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9780674009257.</w:t>
      </w:r>
    </w:p>
    <w:p>
      <w:pPr>
        <w:pStyle w:val="Definition"/>
      </w:pPr>
      <w:bookmarkStart w:id="539" w:name="cite.0@Michalski_2022"/>
      <w:bookmarkEnd w:id="539"/>
      <w:r>
        <w:t xml:space="preserve">Michalski, Nicholas D., Alexandra N. Bitter, and Narina</w:t>
      </w:r>
      <w:r>
        <w:t xml:space="preserve"> </w:t>
      </w:r>
      <w:r>
        <w:t xml:space="preserve">Nu</w:t>
      </w:r>
      <w:r>
        <w:t xml:space="preserve">ñez. 2022.</w:t>
      </w:r>
      <w:r>
        <w:t xml:space="preserve"> </w:t>
      </w:r>
      <w:r>
        <w:t xml:space="preserve">““Trans Folks are in the Crosshairs”: Jury Decision-Making</w:t>
      </w:r>
      <w:r>
        <w:t xml:space="preserve"> </w:t>
      </w:r>
      <w:r>
        <w:t xml:space="preserve">and</w:t>
      </w:r>
      <w:r>
        <w:t xml:space="preserve"> </w:t>
      </w:r>
      <w:r>
        <w:t xml:space="preserve">the Trans Panic Defense.”</w:t>
      </w:r>
      <w:r>
        <w:t xml:space="preserve"> </w:t>
      </w:r>
      <w:r>
        <w:rPr>
          <w:iCs/>
          <w:i/>
        </w:rPr>
        <w:t xml:space="preserve">Journal 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</w:t>
      </w:r>
      <w:r>
        <w:t xml:space="preserve"> </w:t>
      </w:r>
      <w:r>
        <w:t xml:space="preserve">23–24 (December): NP22453–NP22474.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0886-2605,</w:t>
      </w:r>
      <w:r>
        <w:t xml:space="preserve"> </w:t>
      </w:r>
      <w:r>
        <w:t xml:space="preserve">1552-6518.</w:t>
      </w:r>
      <w:r>
        <w:t xml:space="preserve"> </w:t>
      </w:r>
      <w:hyperlink r:id="rId540">
        <w:r>
          <w:rPr>
            <w:rStyle w:val="InternetLink"/>
          </w:rPr>
          <w:t xml:space="preserve">https://doi.org/10.1177/08862605211072165</w:t>
        </w:r>
      </w:hyperlink>
      <w:r>
        <w:t xml:space="preserve">.</w:t>
      </w:r>
    </w:p>
    <w:p>
      <w:pPr>
        <w:pStyle w:val="Definition"/>
      </w:pPr>
      <w:bookmarkStart w:id="541" w:name="cite.0@Foyouzi_2019"/>
      <w:bookmarkEnd w:id="541"/>
      <w:r>
        <w:t xml:space="preserve">Michigan, University of, and Nastaran Foyouzi. 2019.</w:t>
      </w:r>
      <w:r>
        <w:t xml:space="preserve"> </w:t>
      </w:r>
      <w:r>
        <w:t xml:space="preserve">“Fertility</w:t>
      </w:r>
      <w:r>
        <w:t xml:space="preserve"> </w:t>
      </w:r>
      <w:r>
        <w:t xml:space="preserve">in Disorders of Sex</w:t>
      </w:r>
      <w:r>
        <w:t xml:space="preserve"> </w:t>
      </w:r>
      <w:r>
        <w:t xml:space="preserve">Development: Evidence and Uncertainties.”</w:t>
      </w:r>
      <w:r>
        <w:t xml:space="preserve"> </w:t>
      </w:r>
      <w:r>
        <w:rPr>
          <w:iCs/>
          <w:i/>
        </w:rPr>
        <w:t xml:space="preserve">Reproductive Medicine, Gynecology &amp;</w:t>
      </w:r>
      <w:r>
        <w:rPr>
          <w:iCs/>
          <w:i/>
        </w:rPr>
        <w:t xml:space="preserve"> </w:t>
      </w:r>
      <w:r>
        <w:rPr>
          <w:iCs/>
          <w:i/>
        </w:rPr>
        <w:t xml:space="preserve">Obstetrics</w:t>
      </w:r>
      <w:r>
        <w:t xml:space="preserve"> </w:t>
      </w:r>
      <w:r>
        <w:t xml:space="preserve">4, no. 1 (March):</w:t>
      </w:r>
      <w:r>
        <w:t xml:space="preserve"> </w:t>
      </w:r>
      <w:r>
        <w:t xml:space="preserve">1–14.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25742574.</w:t>
      </w:r>
      <w:r>
        <w:t xml:space="preserve"> </w:t>
      </w:r>
      <w:hyperlink r:id="rId542">
        <w:r>
          <w:rPr>
            <w:rStyle w:val="InternetLink"/>
          </w:rPr>
          <w:t xml:space="preserve">https://doi.org/10.24966/RMGO-2574/100015</w:t>
        </w:r>
      </w:hyperlink>
      <w:r>
        <w:t xml:space="preserve">.</w:t>
      </w:r>
    </w:p>
    <w:p>
      <w:pPr>
        <w:pStyle w:val="Definition"/>
      </w:pPr>
      <w:bookmarkStart w:id="543" w:name="cite.0@Migeon_2014"/>
      <w:bookmarkEnd w:id="543"/>
      <w:r>
        <w:t xml:space="preserve">Migeon, Barbara R. 2014.</w:t>
      </w:r>
      <w:r>
        <w:t xml:space="preserve"> </w:t>
      </w:r>
      <w:r>
        <w:rPr>
          <w:iCs/>
          <w:i/>
        </w:rPr>
        <w:t xml:space="preserve">Females are mosaics: X inactivation and</w:t>
      </w:r>
      <w:r>
        <w:rPr>
          <w:iCs/>
          <w:i/>
        </w:rPr>
        <w:t xml:space="preserve"> </w:t>
      </w:r>
      <w:r>
        <w:rPr>
          <w:iCs/>
          <w:i/>
        </w:rPr>
        <w:t xml:space="preserve">sex differences in</w:t>
      </w:r>
      <w:r>
        <w:rPr>
          <w:iCs/>
          <w:i/>
        </w:rPr>
        <w:t xml:space="preserve"> </w:t>
      </w:r>
      <w:r>
        <w:rPr>
          <w:iCs/>
          <w:i/>
        </w:rPr>
        <w:t xml:space="preserve">disease</w:t>
      </w:r>
      <w:r>
        <w:rPr>
          <w:iCs/>
          <w:i/>
        </w:rPr>
        <w:t xml:space="preserve">.</w:t>
      </w:r>
      <w:r>
        <w:t xml:space="preserve"> </w:t>
      </w:r>
      <w:r>
        <w:t xml:space="preserve">2nd ed. Oxford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9780199927531.</w:t>
      </w:r>
    </w:p>
    <w:p>
      <w:pPr>
        <w:pStyle w:val="Definition"/>
      </w:pPr>
      <w:bookmarkStart w:id="544" w:name="cite.0@Mocarski_2019"/>
      <w:bookmarkEnd w:id="544"/>
      <w:r>
        <w:t xml:space="preserve">Mocarski, Richard, Robyn King, Sim Butler, Natalie R Holt,</w:t>
      </w:r>
      <w:r>
        <w:t xml:space="preserve"> </w:t>
      </w:r>
      <w:r>
        <w:t xml:space="preserve">T Zachary</w:t>
      </w:r>
      <w:r>
        <w:t xml:space="preserve"> </w:t>
      </w:r>
      <w:r>
        <w:t xml:space="preserve">Huit, Debra A Hope, Heather M</w:t>
      </w:r>
      <w:r>
        <w:t xml:space="preserve"> </w:t>
      </w:r>
      <w:r>
        <w:t xml:space="preserve">Meyer, and Nathan Woodruff. 2019.</w:t>
      </w:r>
      <w:r>
        <w:t xml:space="preserve"> </w:t>
      </w:r>
      <w:r>
        <w:t xml:space="preserve">“The</w:t>
      </w:r>
      <w:r>
        <w:t xml:space="preserve"> </w:t>
      </w:r>
      <w:r>
        <w:t xml:space="preserve">Rise of Transgender and Gender Diverse Representation in the</w:t>
      </w:r>
      <w:r>
        <w:t xml:space="preserve"> </w:t>
      </w:r>
      <w:r>
        <w:t xml:space="preserve">Media: Impacts on the Population.”</w:t>
      </w:r>
      <w:r>
        <w:t xml:space="preserve"> </w:t>
      </w:r>
      <w:r>
        <w:rPr>
          <w:iCs/>
          <w:i/>
        </w:rPr>
        <w:t xml:space="preserve">Communication, Culture and</w:t>
      </w:r>
      <w:r>
        <w:rPr>
          <w:iCs/>
          <w:i/>
        </w:rPr>
        <w:t xml:space="preserve"> </w:t>
      </w:r>
      <w:r>
        <w:rPr>
          <w:iCs/>
          <w:i/>
        </w:rPr>
        <w:t xml:space="preserve">Critique</w:t>
      </w:r>
      <w:r>
        <w:t xml:space="preserve"> </w:t>
      </w:r>
      <w:r>
        <w:t xml:space="preserve">12,</w:t>
      </w:r>
      <w:r>
        <w:t xml:space="preserve"> </w:t>
      </w:r>
      <w:r>
        <w:t xml:space="preserve">no. 3 (September): 416–433.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1753-9129,</w:t>
      </w:r>
      <w:r>
        <w:t xml:space="preserve"> </w:t>
      </w:r>
      <w:r>
        <w:t xml:space="preserve">1753-9137.</w:t>
      </w:r>
      <w:r>
        <w:t xml:space="preserve"> </w:t>
      </w:r>
      <w:hyperlink r:id="rId545">
        <w:r>
          <w:rPr>
            <w:rStyle w:val="InternetLink"/>
          </w:rPr>
          <w:t xml:space="preserve">https://doi.org/10.1093/ccc/tcz031</w:t>
        </w:r>
      </w:hyperlink>
      <w:r>
        <w:t xml:space="preserve">.</w:t>
      </w:r>
    </w:p>
    <w:p>
      <w:pPr>
        <w:pStyle w:val="Definition"/>
      </w:pPr>
      <w:bookmarkStart w:id="546" w:name="cite.0@Montgomery_1910"/>
      <w:bookmarkEnd w:id="546"/>
      <w:r>
        <w:t xml:space="preserve">Montgomery, Thos.</w:t>
      </w:r>
      <w:r>
        <w:t xml:space="preserve"> H. 1910.</w:t>
      </w:r>
      <w:r>
        <w:t xml:space="preserve"> </w:t>
      </w:r>
      <w:r>
        <w:t xml:space="preserve">“Are Particular Chromosomes Sex</w:t>
      </w:r>
      <w:r>
        <w:t xml:space="preserve"> </w:t>
      </w:r>
      <w:r>
        <w:t xml:space="preserve">Determinants?”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Biological Bulletin</w:t>
      </w:r>
      <w:r>
        <w:t xml:space="preserve"> </w:t>
      </w:r>
      <w:r>
        <w:t xml:space="preserve">19, no. 1</w:t>
      </w:r>
      <w:r>
        <w:t xml:space="preserve"> </w:t>
      </w:r>
      <w:r>
        <w:t xml:space="preserve">(June): 1–17.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0006-3185, 1939-8697.</w:t>
      </w:r>
      <w:r>
        <w:t xml:space="preserve"> </w:t>
      </w:r>
      <w:hyperlink r:id="rId547">
        <w:r>
          <w:rPr>
            <w:rStyle w:val="InternetLink"/>
          </w:rPr>
          <w:t xml:space="preserve">https://doi.org/10.2307/1536135</w:t>
        </w:r>
      </w:hyperlink>
      <w:r>
        <w:t xml:space="preserve">.</w:t>
      </w:r>
    </w:p>
    <w:p>
      <w:pPr>
        <w:pStyle w:val="Definition"/>
      </w:pPr>
      <w:bookmarkStart w:id="548" w:name="cite.0@Moore_2022"/>
      <w:bookmarkEnd w:id="548"/>
      <w:r>
        <w:t xml:space="preserve">Moore, Mallory. 2022. “NHS Trust uses ”Gender Exploratory”</w:t>
      </w:r>
      <w:r>
        <w:t xml:space="preserve"> </w:t>
      </w:r>
      <w:r>
        <w:t xml:space="preserve">training</w:t>
      </w:r>
      <w:r>
        <w:t xml:space="preserve"> </w:t>
      </w:r>
      <w:r>
        <w:t xml:space="preserve">materials promoting conversion</w:t>
      </w:r>
      <w:r>
        <w:t xml:space="preserve"> </w:t>
      </w:r>
      <w:r>
        <w:t xml:space="preserve">therapy lobbyists,” December</w:t>
      </w:r>
      <w:r>
        <w:t xml:space="preserve"> 20,</w:t>
      </w:r>
      <w:r>
        <w:t xml:space="preserve"> </w:t>
      </w:r>
      <w:r>
        <w:t xml:space="preserve">2022.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549">
        <w:r>
          <w:rPr>
            <w:rStyle w:val="InternetLink"/>
          </w:rPr>
          <w:t xml:space="preserve">https://transsafety.network/posts/gender-exploratory-nhs-training</w:t>
        </w:r>
      </w:hyperlink>
      <w:r>
        <w:t xml:space="preserve">.</w:t>
      </w:r>
    </w:p>
    <w:p>
      <w:pPr>
        <w:pStyle w:val="Definition"/>
      </w:pPr>
      <w:bookmarkStart w:id="550" w:name="cite.0@Mulvihill_2025"/>
      <w:bookmarkEnd w:id="550"/>
      <w:r>
        <w:t xml:space="preserve">Mulvihill, Geoff, and Carla K. Johnson. 2025. “What to know</w:t>
      </w:r>
      <w:r>
        <w:t xml:space="preserve"> </w:t>
      </w:r>
      <w:r>
        <w:t xml:space="preserve">about</w:t>
      </w:r>
      <w:r>
        <w:t xml:space="preserve"> </w:t>
      </w:r>
      <w:r>
        <w:t xml:space="preserve">President Donald Trump’s order</w:t>
      </w:r>
      <w:r>
        <w:t xml:space="preserve"> </w:t>
      </w:r>
      <w:r>
        <w:t xml:space="preserve">targeting the rights of transgender</w:t>
      </w:r>
      <w:r>
        <w:t xml:space="preserve"> </w:t>
      </w:r>
      <w:r>
        <w:t xml:space="preserve">people,” January. Accessed May</w:t>
      </w:r>
      <w:r>
        <w:t xml:space="preserve"> 20, 2025.</w:t>
      </w:r>
      <w:r>
        <w:t xml:space="preserve"> </w:t>
      </w:r>
      <w:hyperlink r:id="rId551">
        <w:r>
          <w:rPr>
            <w:rStyle w:val="InternetLink"/>
          </w:rPr>
          <w:t xml:space="preserve">https://apnews.com/article/trump-transgender-passports-prisons-eggs-sperm-da1d1d280658a8c85c57cfec2f30cefb</w:t>
        </w:r>
      </w:hyperlink>
      <w:r>
        <w:t xml:space="preserve">.</w:t>
      </w:r>
    </w:p>
    <w:p>
      <w:pPr>
        <w:pStyle w:val="Definition"/>
      </w:pPr>
      <w:bookmarkStart w:id="552" w:name="cite.0@Muschialli_2024"/>
      <w:bookmarkEnd w:id="552"/>
      <w:r>
        <w:t xml:space="preserve">Muschialli, Luke, Connor Luke Allen, Evelyn Boy-Mena,</w:t>
      </w:r>
      <w:r>
        <w:t xml:space="preserve"> </w:t>
      </w:r>
      <w:r>
        <w:t xml:space="preserve">Aiysha Malik,</w:t>
      </w:r>
      <w:r>
        <w:t xml:space="preserve"> </w:t>
      </w:r>
      <w:r>
        <w:t xml:space="preserve">Christina Pallitto,</w:t>
      </w:r>
      <w:r>
        <w:t xml:space="preserve"> </w:t>
      </w:r>
      <w:r>
        <w:t xml:space="preserve">Åsa Nihl</w:t>
      </w:r>
      <w:r>
        <w:t xml:space="preserve">én, and</w:t>
      </w:r>
      <w:r>
        <w:t xml:space="preserve"> </w:t>
      </w:r>
      <w:r>
        <w:t xml:space="preserve">Lianne Gonsalves. 2024. “Perspectives on conducting</w:t>
      </w:r>
      <w:r>
        <w:t xml:space="preserve"> </w:t>
      </w:r>
      <w:r>
        <w:t xml:space="preserve">”sex-normalising” intersex surgeries conducted</w:t>
      </w:r>
      <w:r>
        <w:t xml:space="preserve"> </w:t>
      </w:r>
      <w:r>
        <w:t xml:space="preserve">in infancy: A systematic</w:t>
      </w:r>
      <w:r>
        <w:t xml:space="preserve"> </w:t>
      </w:r>
      <w:r>
        <w:t xml:space="preserve">review.”</w:t>
      </w:r>
      <w:r>
        <w:t xml:space="preserve"> </w:t>
      </w:r>
      <w:r>
        <w:rPr>
          <w:iCs/>
          <w:i/>
        </w:rPr>
        <w:t xml:space="preserve">PLOS Global Public Health</w:t>
      </w:r>
      <w:r>
        <w:t xml:space="preserve"> </w:t>
      </w:r>
      <w:r>
        <w:t xml:space="preserve">4, no. 8 (August): e0003568.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2767-3375.</w:t>
      </w:r>
      <w:r>
        <w:t xml:space="preserve"> </w:t>
      </w:r>
      <w:hyperlink r:id="rId553">
        <w:r>
          <w:rPr>
            <w:rStyle w:val="InternetLink"/>
          </w:rPr>
          <w:t xml:space="preserve">https://doi.org/10.1371/journal.pgph.0003568</w:t>
        </w:r>
      </w:hyperlink>
      <w:r>
        <w:t xml:space="preserve">.</w:t>
      </w:r>
    </w:p>
    <w:p>
      <w:pPr>
        <w:pStyle w:val="Definition"/>
      </w:pPr>
      <w:bookmarkStart w:id="554" w:name="cite.0@Nadal_2012"/>
      <w:bookmarkEnd w:id="554"/>
      <w:r>
        <w:t xml:space="preserve">Nadal, Kevin L., Avy Skolnik, and Yinglee Wong. 2012.</w:t>
      </w:r>
      <w:r>
        <w:t xml:space="preserve"> </w:t>
      </w:r>
      <w:r>
        <w:t xml:space="preserve">“Interpersonal</w:t>
      </w:r>
      <w:r>
        <w:t xml:space="preserve"> </w:t>
      </w:r>
      <w:r>
        <w:t xml:space="preserve">and Systemic</w:t>
      </w:r>
      <w:r>
        <w:t xml:space="preserve"> </w:t>
      </w:r>
      <w:r>
        <w:t xml:space="preserve">Microaggressions Toward Transgender People: Implications</w:t>
      </w:r>
      <w:r>
        <w:t xml:space="preserve"> </w:t>
      </w:r>
      <w:r>
        <w:t xml:space="preserve">for Counseling.”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LGBT Issues in</w:t>
      </w:r>
      <w:r>
        <w:rPr>
          <w:iCs/>
          <w:i/>
        </w:rPr>
        <w:t xml:space="preserve"> </w:t>
      </w:r>
      <w:r>
        <w:rPr>
          <w:iCs/>
          <w:i/>
        </w:rPr>
        <w:t xml:space="preserve">Counseling</w:t>
      </w:r>
      <w:r>
        <w:t xml:space="preserve"> </w:t>
      </w:r>
      <w:r>
        <w:t xml:space="preserve">6, no. 1 (January):</w:t>
      </w:r>
      <w:r>
        <w:t xml:space="preserve"> </w:t>
      </w:r>
      <w:r>
        <w:t xml:space="preserve">55–82.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1553-8605,</w:t>
      </w:r>
      <w:r>
        <w:t xml:space="preserve"> </w:t>
      </w:r>
      <w:r>
        <w:t xml:space="preserve">1553-8338.</w:t>
      </w:r>
      <w:r>
        <w:t xml:space="preserve"> </w:t>
      </w:r>
      <w:hyperlink r:id="rId555">
        <w:r>
          <w:rPr>
            <w:rStyle w:val="InternetLink"/>
          </w:rPr>
          <w:t xml:space="preserve">https://doi.org/10.1080/15538605.2012.648583</w:t>
        </w:r>
      </w:hyperlink>
      <w:r>
        <w:t xml:space="preserve">.</w:t>
      </w:r>
    </w:p>
    <w:p>
      <w:pPr>
        <w:pStyle w:val="Definition"/>
      </w:pPr>
      <w:bookmarkStart w:id="556" w:name="cite.0@NHGAutosome"/>
      <w:bookmarkEnd w:id="556"/>
      <w:r>
        <w:t xml:space="preserve">National Human</w:t>
      </w:r>
      <w:r>
        <w:t xml:space="preserve"> </w:t>
      </w:r>
      <w:r>
        <w:t xml:space="preserve">Genome Research</w:t>
      </w:r>
      <w:r>
        <w:t xml:space="preserve"> </w:t>
      </w:r>
      <w:r>
        <w:t xml:space="preserve">Institute. n.d.(a). “Autosome.” Accessed May</w:t>
      </w:r>
      <w:r>
        <w:t xml:space="preserve"> 31,</w:t>
      </w:r>
      <w:r>
        <w:t xml:space="preserve"> </w:t>
      </w:r>
      <w:r>
        <w:t xml:space="preserve">2025.</w:t>
      </w:r>
      <w:r>
        <w:t xml:space="preserve"> </w:t>
      </w:r>
      <w:hyperlink r:id="rId557">
        <w:r>
          <w:rPr>
            <w:rStyle w:val="InternetLink"/>
          </w:rPr>
          <w:t xml:space="preserve">https://www.genome.gov/genetics-glossary/Autosome</w:t>
        </w:r>
      </w:hyperlink>
      <w:r>
        <w:t xml:space="preserve">.</w:t>
      </w:r>
    </w:p>
    <w:p>
      <w:pPr>
        <w:pStyle w:val="Definition"/>
      </w:pPr>
      <w:bookmarkStart w:id="558" w:name="cite.0@NHGCytogenetics"/>
      <w:bookmarkEnd w:id="558"/>
      <w:r>
        <w:t xml:space="preserve">_________</w:t>
      </w:r>
      <w:r>
        <w:t xml:space="preserve">.</w:t>
      </w:r>
      <w:r>
        <w:t xml:space="preserve"> </w:t>
      </w:r>
      <w:r>
        <w:t xml:space="preserve">n.d.(b). “Cytogenetics.” Accessed May</w:t>
      </w:r>
      <w:r>
        <w:t xml:space="preserve"> 31, 2025.</w:t>
      </w:r>
      <w:r>
        <w:t xml:space="preserve"> </w:t>
      </w:r>
      <w:hyperlink r:id="rId559">
        <w:r>
          <w:rPr>
            <w:rStyle w:val="InternetLink"/>
          </w:rPr>
          <w:t xml:space="preserve">https://www.genome.gov/genetics-glossary/Cytogenetics</w:t>
        </w:r>
      </w:hyperlink>
      <w:r>
        <w:t xml:space="preserve">.</w:t>
      </w:r>
    </w:p>
    <w:p>
      <w:pPr>
        <w:pStyle w:val="Definition"/>
      </w:pPr>
      <w:bookmarkStart w:id="560" w:name="cite.0@Nawaz_2025"/>
      <w:bookmarkEnd w:id="560"/>
      <w:r>
        <w:t xml:space="preserve">Nawaz, Gul, Alan D. Rogol,</w:t>
      </w:r>
      <w:r>
        <w:t xml:space="preserve"> </w:t>
      </w:r>
      <w:r>
        <w:t xml:space="preserve">and</w:t>
      </w:r>
      <w:r>
        <w:t xml:space="preserve"> </w:t>
      </w:r>
      <w:r>
        <w:t xml:space="preserve">Suzanne M. Jenkins. 2025. “Amenorrhea.” In</w:t>
      </w:r>
      <w:r>
        <w:t xml:space="preserve"> </w:t>
      </w:r>
      <w:r>
        <w:rPr>
          <w:iCs/>
          <w:i/>
        </w:rPr>
        <w:t xml:space="preserve">StatPearls</w:t>
      </w:r>
      <w:r>
        <w:rPr>
          <w:iCs/>
          <w:i/>
        </w:rPr>
        <w:t xml:space="preserve">.</w:t>
      </w:r>
      <w:r>
        <w:t xml:space="preserve"> </w:t>
      </w:r>
      <w:r>
        <w:t xml:space="preserve">StatPearls</w:t>
      </w:r>
      <w:r>
        <w:t xml:space="preserve"> </w:t>
      </w:r>
      <w:r>
        <w:t xml:space="preserve">Publishing.</w:t>
      </w:r>
      <w:r>
        <w:t xml:space="preserve"> </w:t>
      </w:r>
      <w:hyperlink r:id="rId561">
        <w:r>
          <w:rPr>
            <w:rStyle w:val="InternetLink"/>
          </w:rPr>
          <w:t xml:space="preserve">http://www.ncbi.nlm.nih.gov/books/NBK482168/</w:t>
        </w:r>
      </w:hyperlink>
      <w:r>
        <w:t xml:space="preserve">.</w:t>
      </w:r>
    </w:p>
    <w:p>
      <w:pPr>
        <w:pStyle w:val="Definition"/>
      </w:pPr>
      <w:bookmarkStart w:id="562" w:name="cite.0@Nelson_2019"/>
      <w:bookmarkEnd w:id="562"/>
      <w:r>
        <w:t xml:space="preserve">Nelson, Bryn. 2019. “A cancer screening crisis for</w:t>
      </w:r>
      <w:r>
        <w:t xml:space="preserve"> </w:t>
      </w:r>
      <w:r>
        <w:t xml:space="preserve">transgender patients:</w:t>
      </w:r>
      <w:r>
        <w:t xml:space="preserve"> </w:t>
      </w:r>
      <w:r>
        <w:t xml:space="preserve">Discrimination,</w:t>
      </w:r>
      <w:r>
        <w:t xml:space="preserve"> </w:t>
      </w:r>
      <w:r>
        <w:t xml:space="preserve">patient unease, provider ignorance, and a highly</w:t>
      </w:r>
      <w:r>
        <w:t xml:space="preserve"> </w:t>
      </w:r>
      <w:r>
        <w:t xml:space="preserve">gendered health care system are impeding cancer</w:t>
      </w:r>
      <w:r>
        <w:t xml:space="preserve"> </w:t>
      </w:r>
      <w:r>
        <w:t xml:space="preserve">screening and risk</w:t>
      </w:r>
      <w:r>
        <w:t xml:space="preserve"> </w:t>
      </w:r>
      <w:r>
        <w:t xml:space="preserve">assessment in the</w:t>
      </w:r>
      <w:r>
        <w:t xml:space="preserve"> </w:t>
      </w:r>
      <w:r>
        <w:t xml:space="preserve">transgender population. In this article, the first</w:t>
      </w:r>
      <w:r>
        <w:t xml:space="preserve"> </w:t>
      </w:r>
      <w:r>
        <w:t xml:space="preserve">of a 2-part series, we explore how clinicians</w:t>
      </w:r>
      <w:r>
        <w:t xml:space="preserve"> </w:t>
      </w:r>
      <w:r>
        <w:t xml:space="preserve">can begin to address</w:t>
      </w:r>
      <w:r>
        <w:t xml:space="preserve"> </w:t>
      </w:r>
      <w:r>
        <w:t xml:space="preserve">those</w:t>
      </w:r>
      <w:r>
        <w:t xml:space="preserve"> </w:t>
      </w:r>
      <w:r>
        <w:t xml:space="preserve">barriers.”</w:t>
      </w:r>
      <w:r>
        <w:t xml:space="preserve"> </w:t>
      </w:r>
      <w:r>
        <w:rPr>
          <w:iCs/>
          <w:i/>
        </w:rPr>
        <w:t xml:space="preserve">Cancer</w:t>
      </w:r>
      <w:r>
        <w:rPr>
          <w:iCs/>
          <w:i/>
        </w:rPr>
        <w:t xml:space="preserve"> </w:t>
      </w:r>
      <w:r>
        <w:rPr>
          <w:iCs/>
          <w:i/>
        </w:rPr>
        <w:t xml:space="preserve">Cytopathology</w:t>
      </w:r>
      <w:r>
        <w:t xml:space="preserve"> </w:t>
      </w:r>
      <w:r>
        <w:t xml:space="preserve">127, no. 7 (July):</w:t>
      </w:r>
      <w:r>
        <w:t xml:space="preserve"> </w:t>
      </w:r>
      <w:r>
        <w:t xml:space="preserve">421–422.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1934-662X, 1934-6638.</w:t>
      </w:r>
      <w:r>
        <w:t xml:space="preserve"> </w:t>
      </w:r>
      <w:hyperlink r:id="rId563">
        <w:r>
          <w:rPr>
            <w:rStyle w:val="InternetLink"/>
          </w:rPr>
          <w:t xml:space="preserve">https://doi.org/10.1002/cncy.22159</w:t>
        </w:r>
      </w:hyperlink>
      <w:r>
        <w:t xml:space="preserve">.</w:t>
      </w:r>
    </w:p>
    <w:p>
      <w:pPr>
        <w:pStyle w:val="Definition"/>
      </w:pPr>
      <w:bookmarkStart w:id="564" w:name="cite.0@Nord_2025"/>
      <w:bookmarkEnd w:id="564"/>
      <w:r>
        <w:t xml:space="preserve">Nord, Marina, David Altman, Fabio Angiolillo, Tiago</w:t>
      </w:r>
      <w:r>
        <w:t xml:space="preserve"> </w:t>
      </w:r>
      <w:r>
        <w:t xml:space="preserve">Fernandes, Ana</w:t>
      </w:r>
      <w:r>
        <w:t xml:space="preserve"> </w:t>
      </w:r>
      <w:r>
        <w:t xml:space="preserve">Good God, and Staffan I.</w:t>
      </w:r>
      <w:r>
        <w:t xml:space="preserve"> </w:t>
      </w:r>
      <w:r>
        <w:t xml:space="preserve">Lindberg. 2025.</w:t>
      </w:r>
      <w:r>
        <w:t xml:space="preserve"> </w:t>
      </w:r>
      <w:r>
        <w:rPr>
          <w:iCs/>
          <w:i/>
        </w:rPr>
        <w:t xml:space="preserve">Democracy Report</w:t>
      </w:r>
      <w:r>
        <w:rPr>
          <w:iCs/>
          <w:i/>
        </w:rPr>
        <w:t xml:space="preserve"> </w:t>
      </w:r>
      <w:r>
        <w:rPr>
          <w:iCs/>
          <w:i/>
        </w:rPr>
        <w:t xml:space="preserve">2025:</w:t>
      </w:r>
      <w:r>
        <w:rPr>
          <w:iCs/>
          <w:i/>
        </w:rPr>
        <w:t xml:space="preserve"> </w:t>
      </w:r>
      <w:r>
        <w:rPr>
          <w:iCs/>
          <w:i/>
        </w:rPr>
        <w:t xml:space="preserve">25 Years of Autocratization –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 Trumped?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Gothenburg: V-Dem Institute,</w:t>
      </w:r>
      <w:r>
        <w:t xml:space="preserve"> </w:t>
      </w:r>
      <w:r>
        <w:t xml:space="preserve">March.</w:t>
      </w:r>
      <w:r>
        <w:t xml:space="preserve"> </w:t>
      </w:r>
      <w:hyperlink r:id="rId565">
        <w:r>
          <w:rPr>
            <w:rStyle w:val="InternetLink"/>
          </w:rPr>
          <w:t xml:space="preserve">https://v-dem.net/documents/61/v-dem-dr</w:t>
        </w:r>
        <w:r>
          <w:rPr>
            <w:rStyle w:val="InternetLink"/>
          </w:rPr>
          <w:t xml:space="preserve">__</w:t>
        </w:r>
        <w:r>
          <w:rPr>
            <w:rStyle w:val="InternetLink"/>
          </w:rPr>
          <w:t xml:space="preserve">2025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lowres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v2.pdf</w:t>
        </w:r>
      </w:hyperlink>
      <w:r>
        <w:t xml:space="preserve">.</w:t>
      </w:r>
    </w:p>
    <w:p>
      <w:pPr>
        <w:pStyle w:val="Definition"/>
      </w:pPr>
      <w:bookmarkStart w:id="566" w:name="cite.0@OLeary_1995"/>
      <w:bookmarkEnd w:id="566"/>
      <w:r>
        <w:t xml:space="preserve">O’Leary, Dale. 1995.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rPr>
          <w:iCs/>
          <w:i/>
        </w:rPr>
        <w:t xml:space="preserve">.</w:t>
      </w:r>
      <w:r>
        <w:t xml:space="preserve"> </w:t>
      </w:r>
      <w:r>
        <w:t xml:space="preserve">Hearh</w:t>
      </w:r>
      <w:r>
        <w:t xml:space="preserve"> </w:t>
      </w:r>
      <w:r>
        <w:t xml:space="preserve">Magazine.</w:t>
      </w:r>
    </w:p>
    <w:p>
      <w:pPr>
        <w:pStyle w:val="Definition"/>
      </w:pPr>
      <w:bookmarkStart w:id="567" w:name="cite.0@OThomson_2025"/>
      <w:bookmarkEnd w:id="567"/>
      <w:r>
        <w:t xml:space="preserve">O’Thomson, Jess. 2025. “On sex, the Supreme Court has</w:t>
      </w:r>
      <w:r>
        <w:t xml:space="preserve"> </w:t>
      </w:r>
      <w:r>
        <w:t xml:space="preserve">brought only</w:t>
      </w:r>
      <w:r>
        <w:t xml:space="preserve"> </w:t>
      </w:r>
      <w:r>
        <w:t xml:space="preserve">doubt,”</w:t>
      </w:r>
      <w:r>
        <w:t xml:space="preserve"> </w:t>
      </w:r>
      <w:r>
        <w:t xml:space="preserve">April</w:t>
      </w:r>
      <w:r>
        <w:t xml:space="preserve"> 28, 2025.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68">
        <w:r>
          <w:rPr>
            <w:rStyle w:val="InternetLink"/>
          </w:rPr>
          <w:t xml:space="preserve">https://www.prospectmagazine.co.uk/ideas/identity/equality/69803/supreme-court-judgment-sex-trans-rights</w:t>
        </w:r>
      </w:hyperlink>
      <w:r>
        <w:t xml:space="preserve">.</w:t>
      </w:r>
    </w:p>
    <w:p>
      <w:pPr>
        <w:pStyle w:val="Definition"/>
      </w:pPr>
      <w:bookmarkStart w:id="569" w:name="cite.0@Obulutsa_2023"/>
      <w:bookmarkEnd w:id="569"/>
      <w:r>
        <w:t xml:space="preserve">Obulutsa, George, and Hugh Lawson. 2023. “Museveni says</w:t>
      </w:r>
      <w:r>
        <w:t xml:space="preserve"> </w:t>
      </w:r>
      <w:r>
        <w:t xml:space="preserve">Uganda</w:t>
      </w:r>
      <w:r>
        <w:t xml:space="preserve"> </w:t>
      </w:r>
      <w:r>
        <w:t xml:space="preserve">won’t be swayed after anti-LGBTQ</w:t>
      </w:r>
      <w:r>
        <w:t xml:space="preserve"> </w:t>
      </w:r>
      <w:r>
        <w:t xml:space="preserve">law triggers aid cut threats,” June</w:t>
      </w:r>
      <w:r>
        <w:t xml:space="preserve"> 1,</w:t>
      </w:r>
      <w:r>
        <w:t xml:space="preserve"> </w:t>
      </w:r>
      <w:r>
        <w:t xml:space="preserve">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70">
        <w:r>
          <w:rPr>
            <w:rStyle w:val="InternetLink"/>
          </w:rPr>
          <w:t xml:space="preserve">https://www.reuters.com/world/africa/museveni-says-uganda-wont-be-swayed-after-anti-lgbtq-law-triggers-aid-cut-2023-06-01/</w:t>
        </w:r>
      </w:hyperlink>
      <w:r>
        <w:t xml:space="preserve">.</w:t>
      </w:r>
    </w:p>
    <w:p>
      <w:pPr>
        <w:pStyle w:val="Definition"/>
      </w:pPr>
      <w:bookmarkStart w:id="571" w:name="cite.0@Omi_2015"/>
      <w:bookmarkEnd w:id="571"/>
      <w:r>
        <w:t xml:space="preserve">Omi, Michael, and Howard Winant. 2015.</w:t>
      </w:r>
      <w:r>
        <w:t xml:space="preserve"> </w:t>
      </w:r>
      <w:r>
        <w:rPr>
          <w:iCs/>
          <w:i/>
        </w:rPr>
        <w:t xml:space="preserve">Racial formation in the 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9780415520980.</w:t>
      </w:r>
    </w:p>
    <w:p>
      <w:pPr>
        <w:pStyle w:val="Definition"/>
      </w:pPr>
      <w:bookmarkStart w:id="572" w:name="cite.0@Origgi_2013"/>
      <w:bookmarkEnd w:id="572"/>
      <w:r>
        <w:t xml:space="preserve">Origgi, Gloria, and Sandra Martini Vial. 2013.</w:t>
      </w:r>
      <w:r>
        <w:t xml:space="preserve"> </w:t>
      </w:r>
      <w:r>
        <w:t xml:space="preserve">“Transgender</w:t>
      </w:r>
      <w:r>
        <w:t xml:space="preserve"> </w:t>
      </w:r>
      <w:r>
        <w:t xml:space="preserve">Trouble: A</w:t>
      </w:r>
      <w:r>
        <w:t xml:space="preserve"> </w:t>
      </w:r>
      <w:r>
        <w:t xml:space="preserve">Transdisciplinary Approach to Transsexual Rights.”</w:t>
      </w:r>
      <w:r>
        <w:t xml:space="preserve"> </w:t>
      </w:r>
      <w:r>
        <w:rPr>
          <w:iCs/>
          <w:i/>
        </w:rPr>
        <w:t xml:space="preserve">Verifiche: Rivista Trimestrale di Scienze</w:t>
      </w:r>
      <w:r>
        <w:rPr>
          <w:iCs/>
          <w:i/>
        </w:rPr>
        <w:t xml:space="preserve"> </w:t>
      </w:r>
      <w:r>
        <w:rPr>
          <w:iCs/>
          <w:i/>
        </w:rPr>
        <w:t xml:space="preserve">Umane</w:t>
      </w:r>
      <w:r>
        <w:t xml:space="preserve"> </w:t>
      </w:r>
      <w:r>
        <w:t xml:space="preserve">42 (1-3): 119–137.</w:t>
      </w:r>
      <w:r>
        <w:t xml:space="preserve"> </w:t>
      </w:r>
      <w:hyperlink r:id="rId573">
        <w:r>
          <w:rPr>
            <w:rStyle w:val="InternetLink"/>
          </w:rPr>
          <w:t xml:space="preserve">https://api.semanticscholar.org/CorpusID:142530048</w:t>
        </w:r>
      </w:hyperlink>
      <w:r>
        <w:t xml:space="preserve">.</w:t>
      </w:r>
    </w:p>
    <w:p>
      <w:pPr>
        <w:pStyle w:val="Definition"/>
      </w:pPr>
      <w:bookmarkStart w:id="574" w:name="cite.0@Papachristou_2023"/>
      <w:bookmarkEnd w:id="574"/>
      <w:r>
        <w:t xml:space="preserve">Papachristou,</w:t>
      </w:r>
      <w:r>
        <w:t xml:space="preserve"> </w:t>
      </w:r>
      <w:r>
        <w:t xml:space="preserve">Lucy. 2023. “Russian Duma completes passage of bill</w:t>
      </w:r>
      <w:r>
        <w:t xml:space="preserve"> </w:t>
      </w:r>
      <w:r>
        <w:t xml:space="preserve">banning gender change,” July</w:t>
      </w:r>
      <w:r>
        <w:t xml:space="preserve"> 14, 2023. Accessed May</w:t>
      </w:r>
      <w:r>
        <w:t xml:space="preserve"> 20, 2025.</w:t>
      </w:r>
      <w:r>
        <w:t xml:space="preserve"> </w:t>
      </w:r>
      <w:hyperlink r:id="rId575">
        <w:r>
          <w:rPr>
            <w:rStyle w:val="InternetLink"/>
          </w:rPr>
          <w:t xml:space="preserve">https://www.reuters.com/world/europe/russian-duma-completes-passage-bill-banning-gender-change-2023-07-14/</w:t>
        </w:r>
      </w:hyperlink>
      <w:r>
        <w:t xml:space="preserve">.</w:t>
      </w:r>
    </w:p>
    <w:p>
      <w:pPr>
        <w:pStyle w:val="Definition"/>
      </w:pPr>
      <w:bookmarkStart w:id="576" w:name="cite.0@Perry_2025"/>
      <w:bookmarkEnd w:id="576"/>
      <w:r>
        <w:t xml:space="preserve">Perry, Sophie. 2025. “Turkey’s president attacks “perverse”</w:t>
      </w:r>
      <w:r>
        <w:t xml:space="preserve"> </w:t>
      </w:r>
      <w:r>
        <w:t xml:space="preserve">LGBTQ+</w:t>
      </w:r>
      <w:r>
        <w:t xml:space="preserve"> </w:t>
      </w:r>
      <w:r>
        <w:t xml:space="preserve">community,”</w:t>
      </w:r>
      <w:r>
        <w:t xml:space="preserve"> </w:t>
      </w:r>
      <w:r>
        <w:t xml:space="preserve">January</w:t>
      </w:r>
      <w:r>
        <w:t xml:space="preserve"> 14, 2025.</w:t>
      </w:r>
      <w:r>
        <w:t xml:space="preserve"> </w:t>
      </w:r>
      <w:hyperlink r:id="rId577">
        <w:r>
          <w:rPr>
            <w:rStyle w:val="InternetLink"/>
          </w:rPr>
          <w:t xml:space="preserve">https://www.thepinknews.com/2025/01/14/turkey-erdogan-lgbtq-year-of-the-family/</w:t>
        </w:r>
      </w:hyperlink>
      <w:r>
        <w:t xml:space="preserve">.</w:t>
      </w:r>
    </w:p>
    <w:p>
      <w:pPr>
        <w:pStyle w:val="Definition"/>
      </w:pPr>
      <w:bookmarkStart w:id="578" w:name="cite.0@Pham_2020"/>
      <w:bookmarkEnd w:id="578"/>
      <w:r>
        <w:t xml:space="preserve">Pham, An, Anthony R. Morgan, Hannah Kerman, Katie</w:t>
      </w:r>
      <w:r>
        <w:t xml:space="preserve"> </w:t>
      </w:r>
      <w:r>
        <w:t xml:space="preserve">Albertson,</w:t>
      </w:r>
      <w:r>
        <w:t xml:space="preserve"> </w:t>
      </w:r>
      <w:r>
        <w:t xml:space="preserve">Julia M. Crouch, David J.</w:t>
      </w:r>
      <w:r>
        <w:t xml:space="preserve"> </w:t>
      </w:r>
      <w:r>
        <w:t xml:space="preserve">Inwards-Breland, Kym R. Ahrens, and</w:t>
      </w:r>
      <w:r>
        <w:t xml:space="preserve"> </w:t>
      </w:r>
      <w:r>
        <w:t xml:space="preserve">Parisa Salehi. 2020. “How Are Transgender and Gender</w:t>
      </w:r>
      <w:r>
        <w:t xml:space="preserve"> </w:t>
      </w:r>
      <w:r>
        <w:t xml:space="preserve">Nonconforming</w:t>
      </w:r>
      <w:r>
        <w:t xml:space="preserve"> </w:t>
      </w:r>
      <w:r>
        <w:t xml:space="preserve">Youth Affected by the News?</w:t>
      </w:r>
      <w:r>
        <w:t xml:space="preserve"> </w:t>
      </w:r>
      <w:r>
        <w:t xml:space="preserve">A Qualitative Study.”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Adolescent Health</w:t>
      </w:r>
      <w:r>
        <w:t xml:space="preserve"> </w:t>
      </w:r>
      <w:r>
        <w:t xml:space="preserve">66, no. 4 (April): 478–483.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1054139X.</w:t>
      </w:r>
      <w:r>
        <w:t xml:space="preserve"> </w:t>
      </w:r>
      <w:hyperlink r:id="rId579">
        <w:r>
          <w:rPr>
            <w:rStyle w:val="InternetLink"/>
          </w:rPr>
          <w:t xml:space="preserve">https://doi.org/10.1016/j.jadohealth.2019.11.304</w:t>
        </w:r>
      </w:hyperlink>
      <w:r>
        <w:t xml:space="preserve">.</w:t>
      </w:r>
    </w:p>
    <w:p>
      <w:pPr>
        <w:pStyle w:val="Definition"/>
      </w:pPr>
      <w:bookmarkStart w:id="580" w:name="cite.0@PontificialCouncil_2006"/>
      <w:bookmarkEnd w:id="580"/>
      <w:r>
        <w:t xml:space="preserve">Pontifical</w:t>
      </w:r>
      <w:r>
        <w:t xml:space="preserve"> </w:t>
      </w:r>
      <w:r>
        <w:t xml:space="preserve">Council for the Family. 2006.</w:t>
      </w:r>
      <w:r>
        <w:t xml:space="preserve"> </w:t>
      </w:r>
      <w:r>
        <w:rPr>
          <w:iCs/>
          <w:i/>
        </w:rPr>
        <w:t xml:space="preserve">Lexicon: ambiguous and</w:t>
      </w:r>
      <w:r>
        <w:rPr>
          <w:iCs/>
          <w:i/>
        </w:rPr>
        <w:t xml:space="preserve"> </w:t>
      </w:r>
      <w:r>
        <w:rPr>
          <w:iCs/>
          <w:i/>
        </w:rPr>
        <w:t xml:space="preserve">debatable terms regarding family life and ethical</w:t>
      </w:r>
      <w:r>
        <w:rPr>
          <w:iCs/>
          <w:i/>
        </w:rPr>
        <w:t xml:space="preserve"> </w:t>
      </w:r>
      <w:r>
        <w:rPr>
          <w:iCs/>
          <w:i/>
        </w:rPr>
        <w:t xml:space="preserve">questions</w:t>
      </w:r>
      <w:r>
        <w:rPr>
          <w:iCs/>
          <w:i/>
        </w:rPr>
        <w:t xml:space="preserve">.</w:t>
      </w:r>
      <w:r>
        <w:t xml:space="preserve"> </w:t>
      </w:r>
      <w:r>
        <w:t xml:space="preserve">Human Life</w:t>
      </w:r>
      <w:r>
        <w:t xml:space="preserve"> </w:t>
      </w:r>
      <w:r>
        <w:t xml:space="preserve">International.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9781559220507.</w:t>
      </w:r>
    </w:p>
    <w:p>
      <w:pPr>
        <w:pStyle w:val="Definition"/>
      </w:pPr>
      <w:bookmarkStart w:id="581" w:name="cite.0@Quay_2022"/>
      <w:bookmarkEnd w:id="581"/>
      <w:r>
        <w:t xml:space="preserve">Quay, Grayson. 2022. “A woman according to Rep. Madison</w:t>
      </w:r>
      <w:r>
        <w:t xml:space="preserve"> </w:t>
      </w:r>
      <w:r>
        <w:t xml:space="preserve">Cawthorn:</w:t>
      </w:r>
      <w:r>
        <w:t xml:space="preserve"> </w:t>
      </w:r>
      <w:r>
        <w:t xml:space="preserve">”XX chromosomes, no</w:t>
      </w:r>
      <w:r>
        <w:t xml:space="preserve"> </w:t>
      </w:r>
      <w:r>
        <w:t xml:space="preserve">tallywhacker”,” April</w:t>
      </w:r>
      <w:r>
        <w:t xml:space="preserve"> 4, 2022.</w:t>
      </w:r>
      <w:r>
        <w:t xml:space="preserve"> </w:t>
      </w:r>
      <w:r>
        <w:t xml:space="preserve">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582">
        <w:r>
          <w:rPr>
            <w:rStyle w:val="InternetLink"/>
          </w:rPr>
          <w:t xml:space="preserve">https://theweek.com/lgbtq/1012159/a-woman-according-to-rep-madison-cawthorn-xx-chromosomes-no-tallywhacker</w:t>
        </w:r>
      </w:hyperlink>
      <w:r>
        <w:t xml:space="preserve">.</w:t>
      </w:r>
    </w:p>
    <w:p>
      <w:pPr>
        <w:pStyle w:val="Definition"/>
      </w:pPr>
      <w:bookmarkStart w:id="583" w:name="cite.0@McCloud_2025"/>
      <w:bookmarkEnd w:id="583"/>
      <w:r>
        <w:t xml:space="preserve">QueerAF. 2025. “Trans judge taking UK to European Court Of</w:t>
      </w:r>
      <w:r>
        <w:t xml:space="preserve"> </w:t>
      </w:r>
      <w:r>
        <w:t xml:space="preserve">Human</w:t>
      </w:r>
      <w:r>
        <w:t xml:space="preserve"> </w:t>
      </w:r>
      <w:r>
        <w:t xml:space="preserve">Rights speaks out during Trans+</w:t>
      </w:r>
      <w:r>
        <w:t xml:space="preserve"> </w:t>
      </w:r>
      <w:r>
        <w:t xml:space="preserve">History Week,” May</w:t>
      </w:r>
      <w:r>
        <w:t xml:space="preserve"> 3, 2025.</w:t>
      </w:r>
      <w:r>
        <w:t xml:space="preserve"> </w:t>
      </w:r>
      <w:r>
        <w:t xml:space="preserve">YouTube.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584">
        <w:r>
          <w:rPr>
            <w:rStyle w:val="InternetLink"/>
          </w:rPr>
          <w:t xml:space="preserve">https://youtu.be/IPU6XN4lOvw</w:t>
        </w:r>
      </w:hyperlink>
      <w:r>
        <w:t xml:space="preserve">.</w:t>
      </w:r>
    </w:p>
    <w:p>
      <w:pPr>
        <w:pStyle w:val="Definition"/>
      </w:pPr>
      <w:bookmarkStart w:id="585" w:name="cite.0@Rafferty_2018"/>
      <w:bookmarkEnd w:id="585"/>
      <w:r>
        <w:t xml:space="preserve">Rafferty, Jason, Michael Yogman, Rebecca Baum, Thresia</w:t>
      </w:r>
      <w:r>
        <w:t xml:space="preserve"> </w:t>
      </w:r>
      <w:r>
        <w:t xml:space="preserve">B.</w:t>
      </w:r>
      <w:r>
        <w:t xml:space="preserve"> </w:t>
      </w:r>
      <w:r>
        <w:t xml:space="preserve">Gambon, Arthur Lavin, Gerri Mattson,</w:t>
      </w:r>
      <w:r>
        <w:t xml:space="preserve"> </w:t>
      </w:r>
      <w:r>
        <w:t xml:space="preserve">Lawrence Sagin Wissow,</w:t>
      </w:r>
      <w:r>
        <w:t xml:space="preserve"> </w:t>
      </w:r>
      <w:r>
        <w:t xml:space="preserve">et al. 2018.</w:t>
      </w:r>
      <w:r>
        <w:t xml:space="preserve"> </w:t>
      </w:r>
      <w:r>
        <w:t xml:space="preserve">“Ensuring Comprehensive Care and Support for</w:t>
      </w:r>
      <w:r>
        <w:t xml:space="preserve"> </w:t>
      </w:r>
      <w:r>
        <w:t xml:space="preserve">Transgender and Gender-Diverse Children and</w:t>
      </w:r>
      <w:r>
        <w:t xml:space="preserve"> </w:t>
      </w:r>
      <w:r>
        <w:t xml:space="preserve">Adolescents.”</w:t>
      </w:r>
      <w:r>
        <w:t xml:space="preserve"> </w:t>
      </w:r>
      <w:r>
        <w:rPr>
          <w:iCs/>
          <w:i/>
        </w:rPr>
        <w:t xml:space="preserve">Pediatrics</w:t>
      </w:r>
      <w:r>
        <w:t xml:space="preserve"> </w:t>
      </w:r>
      <w:r>
        <w:t xml:space="preserve">142, no. 4</w:t>
      </w:r>
      <w:r>
        <w:t xml:space="preserve"> </w:t>
      </w:r>
      <w:r>
        <w:t xml:space="preserve">(October): e20182162.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0031-4005,</w:t>
      </w:r>
      <w:r>
        <w:t xml:space="preserve"> </w:t>
      </w:r>
      <w:r>
        <w:t xml:space="preserve">1098-4275.</w:t>
      </w:r>
      <w:r>
        <w:t xml:space="preserve"> </w:t>
      </w:r>
      <w:hyperlink r:id="rId586">
        <w:r>
          <w:rPr>
            <w:rStyle w:val="InternetLink"/>
          </w:rPr>
          <w:t xml:space="preserve">https://doi.org/10.1542/peds.2018-2162</w:t>
        </w:r>
      </w:hyperlink>
      <w:r>
        <w:t xml:space="preserve">.</w:t>
      </w:r>
    </w:p>
    <w:p>
      <w:pPr>
        <w:pStyle w:val="Definition"/>
      </w:pPr>
      <w:bookmarkStart w:id="587" w:name="cite.0@Raymond_1994"/>
      <w:bookmarkEnd w:id="587"/>
      <w:r>
        <w:t xml:space="preserve">Raymond, Janice G. 1994.</w:t>
      </w:r>
      <w:r>
        <w:t xml:space="preserve"> </w:t>
      </w:r>
      <w:r>
        <w:rPr>
          <w:iCs/>
          <w:i/>
        </w:rPr>
        <w:t xml:space="preserve">The transsexual empire: the making of the</w:t>
      </w:r>
      <w:r>
        <w:rPr>
          <w:iCs/>
          <w:i/>
        </w:rPr>
        <w:t xml:space="preserve"> </w:t>
      </w:r>
      <w:r>
        <w:rPr>
          <w:iCs/>
          <w:i/>
        </w:rPr>
        <w:t xml:space="preserve">she-male</w:t>
      </w:r>
      <w:r>
        <w:rPr>
          <w:iCs/>
          <w:i/>
        </w:rPr>
        <w:t xml:space="preserve">.</w:t>
      </w:r>
      <w:r>
        <w:t xml:space="preserve"> </w:t>
      </w:r>
      <w:r>
        <w:t xml:space="preserve">Athene series. Teachers</w:t>
      </w:r>
      <w:r>
        <w:t xml:space="preserve"> </w:t>
      </w:r>
      <w:r>
        <w:t xml:space="preserve">College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9780807762721.</w:t>
      </w:r>
    </w:p>
    <w:p>
      <w:pPr>
        <w:pStyle w:val="Definition"/>
      </w:pPr>
      <w:bookmarkStart w:id="588" w:name="cite.0@RehmanSutter_2023"/>
      <w:bookmarkEnd w:id="588"/>
      <w:r>
        <w:t xml:space="preserve">Rehmann-Sutter,</w:t>
      </w:r>
      <w:r>
        <w:t xml:space="preserve"> </w:t>
      </w:r>
      <w:r>
        <w:t xml:space="preserve">Christoph, Nadine Hornig, Birgit Stammberger, and</w:t>
      </w:r>
      <w:r>
        <w:t xml:space="preserve"> </w:t>
      </w:r>
      <w:r>
        <w:t xml:space="preserve">Heiko Stoff. 2023. “The past and future of “sex</w:t>
      </w:r>
      <w:r>
        <w:t xml:space="preserve"> </w:t>
      </w:r>
      <w:r>
        <w:t xml:space="preserve">genes”.”</w:t>
      </w:r>
      <w:r>
        <w:t xml:space="preserve"> </w:t>
      </w:r>
      <w:r>
        <w:rPr>
          <w:iCs/>
          <w:i/>
        </w:rPr>
        <w:t xml:space="preserve">Medizinische</w:t>
      </w:r>
      <w:r>
        <w:rPr>
          <w:iCs/>
          <w:i/>
        </w:rPr>
        <w:t xml:space="preserve"> </w:t>
      </w:r>
      <w:r>
        <w:rPr>
          <w:iCs/>
          <w:i/>
        </w:rPr>
        <w:t xml:space="preserve">Genetik</w:t>
      </w:r>
      <w:r>
        <w:t xml:space="preserve"> </w:t>
      </w:r>
      <w:r>
        <w:t xml:space="preserve">35,</w:t>
      </w:r>
      <w:r>
        <w:t xml:space="preserve"> </w:t>
      </w:r>
      <w:r>
        <w:t xml:space="preserve">no. 3 (August): 153–161.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1863-5490,</w:t>
      </w:r>
      <w:r>
        <w:t xml:space="preserve"> </w:t>
      </w:r>
      <w:r>
        <w:t xml:space="preserve">0936-5931.</w:t>
      </w:r>
      <w:r>
        <w:t xml:space="preserve"> </w:t>
      </w:r>
      <w:hyperlink r:id="rId589">
        <w:r>
          <w:rPr>
            <w:rStyle w:val="InternetLink"/>
          </w:rPr>
          <w:t xml:space="preserve">https://doi.org/10.1515/medgen-2023-2040</w:t>
        </w:r>
      </w:hyperlink>
      <w:r>
        <w:t xml:space="preserve">.</w:t>
      </w:r>
    </w:p>
    <w:p>
      <w:pPr>
        <w:pStyle w:val="Definition"/>
      </w:pPr>
      <w:bookmarkStart w:id="590" w:name="cite.0@Reis_2009"/>
      <w:bookmarkEnd w:id="590"/>
      <w:r>
        <w:t xml:space="preserve">Reis, Elizabeth. 2009.</w:t>
      </w:r>
      <w:r>
        <w:t xml:space="preserve"> </w:t>
      </w:r>
      <w:r>
        <w:rPr>
          <w:iCs/>
          <w:i/>
        </w:rPr>
        <w:t xml:space="preserve">Bodies in doubt: an American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intersex</w:t>
      </w:r>
      <w:r>
        <w:rPr>
          <w:iCs/>
          <w:i/>
        </w:rPr>
        <w:t xml:space="preserve">.</w:t>
      </w:r>
      <w:r>
        <w:t xml:space="preserve"> </w:t>
      </w:r>
      <w:r>
        <w:t xml:space="preserve">Johns Hopkins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9780801891557.</w:t>
      </w:r>
    </w:p>
    <w:p>
      <w:pPr>
        <w:pStyle w:val="Definition"/>
      </w:pPr>
      <w:bookmarkStart w:id="591" w:name="cite.0@Richardson_2015"/>
      <w:bookmarkEnd w:id="591"/>
      <w:r>
        <w:t xml:space="preserve">Richardson, Sarah S. 2015.</w:t>
      </w:r>
      <w:r>
        <w:t xml:space="preserve"> </w:t>
      </w:r>
      <w:r>
        <w:rPr>
          <w:iCs/>
          <w:i/>
        </w:rPr>
        <w:t xml:space="preserve">Sex itself: the search for male and female in</w:t>
      </w:r>
      <w:r>
        <w:rPr>
          <w:iCs/>
          <w:i/>
        </w:rPr>
        <w:t xml:space="preserve"> </w:t>
      </w:r>
      <w:r>
        <w:rPr>
          <w:iCs/>
          <w:i/>
        </w:rPr>
        <w:t xml:space="preserve">the human genome</w:t>
      </w:r>
      <w:r>
        <w:rPr>
          <w:iCs/>
          <w:i/>
        </w:rPr>
        <w:t xml:space="preserve">.</w:t>
      </w:r>
      <w:r>
        <w:t xml:space="preserve"> </w:t>
      </w:r>
      <w:r>
        <w:t xml:space="preserve">Paperback edition. The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9780226084688.</w:t>
      </w:r>
    </w:p>
    <w:p>
      <w:pPr>
        <w:pStyle w:val="Definition"/>
      </w:pPr>
      <w:bookmarkStart w:id="592" w:name="cite.0@Richardson_2022"/>
      <w:bookmarkEnd w:id="592"/>
      <w:r>
        <w:t xml:space="preserve">_________</w:t>
      </w:r>
      <w:r>
        <w:t xml:space="preserve">. 2022.</w:t>
      </w:r>
      <w:r>
        <w:t xml:space="preserve"> </w:t>
      </w:r>
      <w:r>
        <w:t xml:space="preserve">“Sex</w:t>
      </w:r>
      <w:r>
        <w:t xml:space="preserve"> </w:t>
      </w:r>
      <w:r>
        <w:t xml:space="preserve">Contextualism.”</w:t>
      </w:r>
      <w:r>
        <w:t xml:space="preserve"> </w:t>
      </w:r>
      <w:r>
        <w:rPr>
          <w:iCs/>
          <w:i/>
        </w:rPr>
        <w:t xml:space="preserve">Philosophy, Theory, and Practice in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t xml:space="preserve"> </w:t>
      </w:r>
      <w:r>
        <w:t xml:space="preserve">14, no. 0</w:t>
      </w:r>
      <w:r>
        <w:t xml:space="preserve"> </w:t>
      </w:r>
      <w:r>
        <w:t xml:space="preserve">(January).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2475-3025.</w:t>
      </w:r>
      <w:r>
        <w:t xml:space="preserve"> </w:t>
      </w:r>
      <w:hyperlink r:id="rId593">
        <w:r>
          <w:rPr>
            <w:rStyle w:val="InternetLink"/>
          </w:rPr>
          <w:t xml:space="preserve">https://doi.org/10.3998/ptpbio.2096</w:t>
        </w:r>
      </w:hyperlink>
      <w:r>
        <w:t xml:space="preserve">.</w:t>
      </w:r>
    </w:p>
    <w:p>
      <w:pPr>
        <w:pStyle w:val="Definition"/>
      </w:pPr>
      <w:bookmarkStart w:id="594" w:name="cite.0@Riedel_2023"/>
      <w:bookmarkEnd w:id="594"/>
      <w:r>
        <w:t xml:space="preserve">Riedel, Samantha. 2023. “Russia Bans LGBTQ+ Activism,</w:t>
      </w:r>
      <w:r>
        <w:t xml:space="preserve"> </w:t>
      </w:r>
      <w:r>
        <w:t xml:space="preserve">Declaring It</w:t>
      </w:r>
      <w:r>
        <w:t xml:space="preserve"> </w:t>
      </w:r>
      <w:r>
        <w:t xml:space="preserve">an Extremist Movement,”</w:t>
      </w:r>
      <w:r>
        <w:t xml:space="preserve"> </w:t>
      </w:r>
      <w:r>
        <w:t xml:space="preserve">November</w:t>
      </w:r>
      <w:r>
        <w:t xml:space="preserve"> 30, 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95">
        <w:r>
          <w:rPr>
            <w:rStyle w:val="InternetLink"/>
          </w:rPr>
          <w:t xml:space="preserve">https://www.them.us/story/russia-bans-lgbtq-activism-declaring-it-an-extremist-movement</w:t>
        </w:r>
      </w:hyperlink>
      <w:r>
        <w:t xml:space="preserve">.</w:t>
      </w:r>
    </w:p>
    <w:p>
      <w:pPr>
        <w:pStyle w:val="Definition"/>
      </w:pPr>
      <w:bookmarkStart w:id="596" w:name="cite.0@Rieger_1976"/>
      <w:bookmarkEnd w:id="596"/>
      <w:r>
        <w:t xml:space="preserve">Rieger, Rigomar, Arnd Michaelis, and Melvin M. Green.</w:t>
      </w:r>
      <w:r>
        <w:t xml:space="preserve"> </w:t>
      </w:r>
      <w:r>
        <w:t xml:space="preserve">1976.</w:t>
      </w:r>
      <w:r>
        <w:t xml:space="preserve"> </w:t>
      </w:r>
      <w:r>
        <w:rPr>
          <w:iCs/>
          <w:i/>
        </w:rPr>
        <w:t xml:space="preserve">Glossary</w:t>
      </w:r>
      <w:r>
        <w:rPr>
          <w:iCs/>
          <w:i/>
        </w:rPr>
        <w:t xml:space="preserve"> </w:t>
      </w:r>
      <w:r>
        <w:rPr>
          <w:iCs/>
          <w:i/>
        </w:rPr>
        <w:t xml:space="preserve">of genetics and cytogenetics: classical and</w:t>
      </w:r>
      <w:r>
        <w:rPr>
          <w:iCs/>
          <w:i/>
        </w:rPr>
        <w:t xml:space="preserve"> </w:t>
      </w:r>
      <w:r>
        <w:rPr>
          <w:iCs/>
          <w:i/>
        </w:rPr>
        <w:t xml:space="preserve">molecular</w:t>
      </w:r>
      <w:r>
        <w:rPr>
          <w:iCs/>
          <w:i/>
        </w:rPr>
        <w:t xml:space="preserve">.</w:t>
      </w:r>
      <w:r>
        <w:t xml:space="preserve"> </w:t>
      </w:r>
      <w:r>
        <w:t xml:space="preserve">4., completely rev.</w:t>
      </w:r>
      <w:r>
        <w:t xml:space="preserve"> </w:t>
      </w:r>
      <w:r>
        <w:t xml:space="preserve">ed. Springer Study Edition. Springer.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9780387076683.</w:t>
      </w:r>
    </w:p>
    <w:p>
      <w:pPr>
        <w:pStyle w:val="Definition"/>
      </w:pPr>
      <w:bookmarkStart w:id="597" w:name="cite.0@Ross_2023"/>
      <w:bookmarkEnd w:id="597"/>
      <w:r>
        <w:t xml:space="preserve">Ross, Maeghan B., Hiba Jahouh, Margriet G. Mullender,</w:t>
      </w:r>
      <w:r>
        <w:t xml:space="preserve"> </w:t>
      </w:r>
      <w:r>
        <w:t xml:space="preserve">Baudewijntje</w:t>
      </w:r>
      <w:r>
        <w:t xml:space="preserve"> </w:t>
      </w:r>
      <w:r>
        <w:t xml:space="preserve">P.</w:t>
      </w:r>
      <w:r>
        <w:t xml:space="preserve"> C. Kreukels, and Tim C. Van De Grift. 2023. “Voices</w:t>
      </w:r>
      <w:r>
        <w:t xml:space="preserve"> </w:t>
      </w:r>
      <w:r>
        <w:t xml:space="preserve">from</w:t>
      </w:r>
      <w:r>
        <w:t xml:space="preserve"> </w:t>
      </w:r>
      <w:r>
        <w:t xml:space="preserve">a Multidisciplinary Healthcare</w:t>
      </w:r>
      <w:r>
        <w:t xml:space="preserve"> </w:t>
      </w:r>
      <w:r>
        <w:t xml:space="preserve">Center: Understanding Barriers in</w:t>
      </w:r>
      <w:r>
        <w:t xml:space="preserve"> </w:t>
      </w:r>
      <w:r>
        <w:t xml:space="preserve">Gender-Affirming Care–A Qualitative Exploration.”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Environmental Research and 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20, no. 14 (July):</w:t>
      </w:r>
      <w:r>
        <w:t xml:space="preserve"> </w:t>
      </w:r>
      <w:r>
        <w:t xml:space="preserve">6367.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1660-4601.</w:t>
      </w:r>
      <w:r>
        <w:t xml:space="preserve"> </w:t>
      </w:r>
      <w:hyperlink r:id="rId598">
        <w:r>
          <w:rPr>
            <w:rStyle w:val="InternetLink"/>
          </w:rPr>
          <w:t xml:space="preserve">https://doi.org/10.3390/ijerph20146367</w:t>
        </w:r>
      </w:hyperlink>
      <w:r>
        <w:t xml:space="preserve">.</w:t>
      </w:r>
    </w:p>
    <w:p>
      <w:pPr>
        <w:pStyle w:val="Definition"/>
      </w:pPr>
      <w:bookmarkStart w:id="599" w:name="cite.0@Rowling_2020"/>
      <w:bookmarkEnd w:id="599"/>
      <w:r>
        <w:t xml:space="preserve">Rowling, J.</w:t>
      </w:r>
      <w:r>
        <w:t xml:space="preserve"> K.</w:t>
      </w:r>
      <w:r>
        <w:t xml:space="preserve"> (@jk</w:t>
      </w:r>
      <w:r>
        <w:t xml:space="preserve">_rowling). 2020.</w:t>
      </w:r>
      <w:r>
        <w:t xml:space="preserve"> </w:t>
      </w:r>
      <w:r>
        <w:t xml:space="preserve">“”People who menstruate.” I’m</w:t>
      </w:r>
      <w:r>
        <w:t xml:space="preserve"> </w:t>
      </w:r>
      <w:r>
        <w:t xml:space="preserve">sure there</w:t>
      </w:r>
      <w:r>
        <w:t xml:space="preserve"> </w:t>
      </w:r>
      <w:r>
        <w:t xml:space="preserve">used to be a word for those people. Someone help me out.</w:t>
      </w:r>
      <w:r>
        <w:t xml:space="preserve"> </w:t>
      </w:r>
      <w:r>
        <w:t xml:space="preserve">Wumben? Wimpund? Woomud?,”</w:t>
      </w:r>
      <w:r>
        <w:t xml:space="preserve"> </w:t>
      </w:r>
      <w:r>
        <w:t xml:space="preserve">June</w:t>
      </w:r>
      <w:r>
        <w:t xml:space="preserve"> 6, 2020. X (Formerly</w:t>
      </w:r>
      <w:r>
        <w:t xml:space="preserve"> </w:t>
      </w:r>
      <w:r>
        <w:t xml:space="preserve">Twitter).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00">
        <w:r>
          <w:rPr>
            <w:rStyle w:val="InternetLink"/>
          </w:rPr>
          <w:t xml:space="preserve">https://x.com/jk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rowling/status/1269382518362509313</w:t>
        </w:r>
      </w:hyperlink>
      <w:r>
        <w:t xml:space="preserve">.</w:t>
      </w:r>
    </w:p>
    <w:p>
      <w:pPr>
        <w:pStyle w:val="Definition"/>
      </w:pPr>
      <w:bookmarkStart w:id="601" w:name="cite.0@Rowling_2024a"/>
      <w:bookmarkEnd w:id="601"/>
      <w:r>
        <w:t xml:space="preserve">_________</w:t>
      </w:r>
      <w:r>
        <w:t xml:space="preserve">. 2024.</w:t>
      </w:r>
      <w:r>
        <w:t xml:space="preserve"> </w:t>
      </w:r>
      <w:r>
        <w:t xml:space="preserve">“It’s important to highlight that launching a PR</w:t>
      </w:r>
      <w:r>
        <w:t xml:space="preserve"> </w:t>
      </w:r>
      <w:r>
        <w:t xml:space="preserve">campaign and applying layers of thick makeup</w:t>
      </w:r>
      <w:r>
        <w:t xml:space="preserve"> </w:t>
      </w:r>
      <w:r>
        <w:t xml:space="preserve">requires far more</w:t>
      </w:r>
      <w:r>
        <w:t xml:space="preserve"> </w:t>
      </w:r>
      <w:r>
        <w:t xml:space="preserve">time and effort than</w:t>
      </w:r>
      <w:r>
        <w:t xml:space="preserve"> </w:t>
      </w:r>
      <w:r>
        <w:t xml:space="preserve">simply making DNA test results public,”</w:t>
      </w:r>
      <w:r>
        <w:t xml:space="preserve"> </w:t>
      </w:r>
      <w:r>
        <w:t xml:space="preserve">August</w:t>
      </w:r>
      <w:r>
        <w:t xml:space="preserve"> 23, 2024. X</w:t>
      </w:r>
      <w:r>
        <w:t xml:space="preserve"> </w:t>
      </w:r>
      <w:r>
        <w:t xml:space="preserve">(Formerly Twitter). Accessed May</w:t>
      </w:r>
      <w:r>
        <w:t xml:space="preserve"> 20, 2025.</w:t>
      </w:r>
      <w:r>
        <w:t xml:space="preserve"> </w:t>
      </w:r>
      <w:hyperlink r:id="rId602">
        <w:r>
          <w:rPr>
            <w:rStyle w:val="InternetLink"/>
          </w:rPr>
          <w:t xml:space="preserve">https://x.com/jk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rowling/status/1826949717265101227</w:t>
        </w:r>
      </w:hyperlink>
      <w:r>
        <w:t xml:space="preserve">.</w:t>
      </w:r>
    </w:p>
    <w:p>
      <w:pPr>
        <w:pStyle w:val="Definition"/>
      </w:pPr>
      <w:bookmarkStart w:id="603" w:name="cite.0@Saketopoulou_2024"/>
      <w:bookmarkEnd w:id="603"/>
      <w:r>
        <w:t xml:space="preserve">Saketopoulou,</w:t>
      </w:r>
      <w:r>
        <w:t xml:space="preserve"> </w:t>
      </w:r>
      <w:r>
        <w:t xml:space="preserve">Avgi, and Ann Pellegrini. 2024.</w:t>
      </w:r>
      <w:r>
        <w:t xml:space="preserve"> </w:t>
      </w:r>
      <w:r>
        <w:rPr>
          <w:iCs/>
          <w:i/>
        </w:rPr>
        <w:t xml:space="preserve">Gender without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The Unconscious in Translation.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9781942254195.</w:t>
      </w:r>
      <w:r>
        <w:t xml:space="preserve"> </w:t>
      </w:r>
      <w:hyperlink r:id="rId604">
        <w:r>
          <w:rPr>
            <w:rStyle w:val="InternetLink"/>
          </w:rPr>
          <w:t xml:space="preserve">https://www.uitbooks.com/shop/gender-without-identity</w:t>
        </w:r>
      </w:hyperlink>
      <w:r>
        <w:t xml:space="preserve">.</w:t>
      </w:r>
    </w:p>
    <w:p>
      <w:pPr>
        <w:pStyle w:val="Definition"/>
      </w:pPr>
      <w:bookmarkStart w:id="605" w:name="cite.0@Saussure_1959"/>
      <w:bookmarkEnd w:id="605"/>
      <w:r>
        <w:t xml:space="preserve">Saussure, Ferdinand de. 1959.</w:t>
      </w:r>
      <w:r>
        <w:t xml:space="preserve"> </w:t>
      </w:r>
      <w:r>
        <w:rPr>
          <w:iCs/>
          <w:i/>
        </w:rPr>
        <w:t xml:space="preserve">Course in general linguistics</w:t>
      </w:r>
      <w:r>
        <w:rPr>
          <w:iCs/>
          <w:i/>
        </w:rPr>
        <w:t xml:space="preserve">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Bally, Albert Sechehaye, and Albert</w:t>
      </w:r>
      <w:r>
        <w:t xml:space="preserve"> </w:t>
      </w:r>
      <w:r>
        <w:t xml:space="preserve">Riedlinger. Translated</w:t>
      </w:r>
      <w:r>
        <w:t xml:space="preserve"> by</w:t>
      </w:r>
      <w:r>
        <w:t xml:space="preserve"> </w:t>
      </w:r>
      <w:r>
        <w:t xml:space="preserve">Wade Baskin. Open Court.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9780812690088.</w:t>
      </w:r>
    </w:p>
    <w:p>
      <w:pPr>
        <w:pStyle w:val="Definition"/>
      </w:pPr>
      <w:bookmarkStart w:id="606" w:name="cite.0@Schoenike_2024"/>
      <w:bookmarkEnd w:id="606"/>
      <w:r>
        <w:t xml:space="preserve">Schoenike, Coltan. 2024. “A Wolf</w:t>
      </w:r>
      <w:r>
        <w:t xml:space="preserve"> </w:t>
      </w:r>
      <w:r>
        <w:t xml:space="preserve">in Wolf’s Clothing: K. J. Zucker and Cisgenderist Research</w:t>
      </w:r>
      <w:r>
        <w:t xml:space="preserve"> </w:t>
      </w:r>
      <w:r>
        <w:t xml:space="preserve">Literature,”</w:t>
      </w:r>
      <w:r>
        <w:t xml:space="preserve"> </w:t>
      </w:r>
      <w:hyperlink r:id="rId607">
        <w:r>
          <w:rPr>
            <w:rStyle w:val="InternetLink"/>
          </w:rPr>
          <w:t xml:space="preserve">https://doi.org/10.57814/A028-X357</w:t>
        </w:r>
      </w:hyperlink>
      <w:r>
        <w:t xml:space="preserve">.</w:t>
      </w:r>
    </w:p>
    <w:p>
      <w:pPr>
        <w:pStyle w:val="Definition"/>
      </w:pPr>
      <w:bookmarkStart w:id="608" w:name="cite.0@Sears_2024"/>
      <w:bookmarkEnd w:id="608"/>
      <w:r>
        <w:t xml:space="preserve">Sears, Brad, Christy Mallory, Andy Lin, and Neko Michelle</w:t>
      </w:r>
      <w:r>
        <w:t xml:space="preserve"> </w:t>
      </w:r>
      <w:r>
        <w:t xml:space="preserve">Castleberry.</w:t>
      </w:r>
      <w:r>
        <w:t xml:space="preserve"> </w:t>
      </w:r>
      <w:r>
        <w:t xml:space="preserve">2024.</w:t>
      </w:r>
      <w:r>
        <w:t xml:space="preserve"> </w:t>
      </w:r>
      <w:r>
        <w:rPr>
          <w:iCs/>
          <w:i/>
        </w:rPr>
        <w:t xml:space="preserve">Workplace Experiences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Employees</w:t>
      </w:r>
      <w:r>
        <w:rPr>
          <w:iCs/>
          <w:i/>
        </w:rPr>
        <w:t xml:space="preserve">.</w:t>
      </w:r>
      <w:r>
        <w:t xml:space="preserve"> </w:t>
      </w:r>
      <w:r>
        <w:t xml:space="preserve">Williams</w:t>
      </w:r>
      <w:r>
        <w:t xml:space="preserve"> </w:t>
      </w:r>
      <w:r>
        <w:t xml:space="preserve">Institute,</w:t>
      </w:r>
      <w:r>
        <w:t xml:space="preserve"> </w:t>
      </w:r>
      <w:r>
        <w:t xml:space="preserve">UCLA School of Law, November. Accessed May</w:t>
      </w:r>
      <w:r>
        <w:t xml:space="preserve"> 20, 2025.</w:t>
      </w:r>
      <w:r>
        <w:t xml:space="preserve"> </w:t>
      </w:r>
      <w:hyperlink r:id="rId609">
        <w:r>
          <w:rPr>
            <w:rStyle w:val="InternetLink"/>
          </w:rPr>
          <w:t xml:space="preserve">https://williamsinstitute.law.ucla.edu/wp-content/uploads/Trans-Workplace-Discrimination-Nov-2024.pdf</w:t>
        </w:r>
      </w:hyperlink>
      <w:r>
        <w:t xml:space="preserve">.</w:t>
      </w:r>
    </w:p>
    <w:p>
      <w:pPr>
        <w:pStyle w:val="Definition"/>
      </w:pPr>
      <w:bookmarkStart w:id="610" w:name="cite.0@Serano_2010"/>
      <w:bookmarkEnd w:id="610"/>
      <w:r>
        <w:t xml:space="preserve">Serano, Julia. 2010. “The Case Against</w:t>
      </w:r>
      <w:r>
        <w:t xml:space="preserve"> </w:t>
      </w:r>
      <w:r>
        <w:t xml:space="preserve">Autogynephilia.”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Transgenderism</w:t>
      </w:r>
      <w:r>
        <w:t xml:space="preserve"> </w:t>
      </w:r>
      <w:r>
        <w:t xml:space="preserve">12, no. 3 (October):</w:t>
      </w:r>
      <w:r>
        <w:t xml:space="preserve"> </w:t>
      </w:r>
      <w:r>
        <w:t xml:space="preserve">176–187.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1553-2739,</w:t>
      </w:r>
      <w:r>
        <w:t xml:space="preserve"> </w:t>
      </w:r>
      <w:r>
        <w:t xml:space="preserve">1434-4599.</w:t>
      </w:r>
      <w:r>
        <w:t xml:space="preserve"> </w:t>
      </w:r>
      <w:hyperlink r:id="rId611">
        <w:r>
          <w:rPr>
            <w:rStyle w:val="InternetLink"/>
          </w:rPr>
          <w:t xml:space="preserve">https://doi.org/10.1080/15532739.2010.514223</w:t>
        </w:r>
      </w:hyperlink>
      <w:r>
        <w:t xml:space="preserve">.</w:t>
      </w:r>
    </w:p>
    <w:p>
      <w:pPr>
        <w:pStyle w:val="Definition"/>
      </w:pPr>
      <w:bookmarkStart w:id="612" w:name="cite.0@Serano_2016"/>
      <w:bookmarkEnd w:id="612"/>
      <w:r>
        <w:t xml:space="preserve">_________</w:t>
      </w:r>
      <w:r>
        <w:t xml:space="preserve">.</w:t>
      </w:r>
      <w:r>
        <w:t xml:space="preserve"> </w:t>
      </w:r>
      <w:r>
        <w:t xml:space="preserve">2016.</w:t>
      </w:r>
      <w:r>
        <w:t xml:space="preserve"> </w:t>
      </w:r>
      <w:r>
        <w:rPr>
          <w:iCs/>
          <w:i/>
        </w:rPr>
        <w:t xml:space="preserve">Whipping girl: a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woman on sexism and</w:t>
      </w:r>
      <w:r>
        <w:rPr>
          <w:iCs/>
          <w:i/>
        </w:rPr>
        <w:t xml:space="preserve"> </w:t>
      </w:r>
      <w:r>
        <w:rPr>
          <w:iCs/>
          <w:i/>
        </w:rPr>
        <w:t xml:space="preserve">the scapegoating of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Second edition. Seal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9781580056229.</w:t>
      </w:r>
    </w:p>
    <w:p>
      <w:pPr>
        <w:pStyle w:val="Definition"/>
      </w:pPr>
      <w:bookmarkStart w:id="613" w:name="cite.0@SexMatters"/>
      <w:bookmarkEnd w:id="613"/>
      <w:r>
        <w:t xml:space="preserve">Sex Matters. n.d. “Sex Matters’ intervention to the Supreme</w:t>
      </w:r>
      <w:r>
        <w:t xml:space="preserve"> </w:t>
      </w:r>
      <w:r>
        <w:t xml:space="preserve">Court.”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614">
        <w:r>
          <w:rPr>
            <w:rStyle w:val="InternetLink"/>
          </w:rPr>
          <w:t xml:space="preserve">https://sex-matters.org/posts/updates/sex-matters-intervention-to-the-supreme-court/</w:t>
        </w:r>
      </w:hyperlink>
      <w:r>
        <w:t xml:space="preserve">.</w:t>
      </w:r>
    </w:p>
    <w:p>
      <w:pPr>
        <w:pStyle w:val="Definition"/>
      </w:pPr>
      <w:bookmarkStart w:id="615" w:name="cite.0@Shakespeare_2007"/>
      <w:bookmarkEnd w:id="615"/>
      <w:r>
        <w:t xml:space="preserve">Shakespeare, Tom.</w:t>
      </w:r>
      <w:r>
        <w:t xml:space="preserve"> </w:t>
      </w:r>
      <w:r>
        <w:t xml:space="preserve">2007.</w:t>
      </w:r>
      <w:r>
        <w:t xml:space="preserve"> </w:t>
      </w:r>
      <w:r>
        <w:rPr>
          <w:iCs/>
          <w:i/>
        </w:rPr>
        <w:t xml:space="preserve">Disability rights and</w:t>
      </w:r>
      <w:r>
        <w:rPr>
          <w:iCs/>
          <w:i/>
        </w:rPr>
        <w:t xml:space="preserve"> </w:t>
      </w:r>
      <w:r>
        <w:rPr>
          <w:iCs/>
          <w:i/>
        </w:rPr>
        <w:t xml:space="preserve">wrongs</w:t>
      </w:r>
      <w:r>
        <w:rPr>
          <w:iCs/>
          <w:i/>
        </w:rPr>
        <w:t xml:space="preserve">.</w:t>
      </w:r>
      <w:r>
        <w:t xml:space="preserve"> </w:t>
      </w:r>
      <w:r>
        <w:t xml:space="preserve">Repr.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9780415347198.</w:t>
      </w:r>
    </w:p>
    <w:p>
      <w:pPr>
        <w:pStyle w:val="Definition"/>
      </w:pPr>
      <w:bookmarkStart w:id="616" w:name="cite.0@Smith_2004"/>
      <w:bookmarkEnd w:id="616"/>
      <w:r>
        <w:t xml:space="preserve">Smith, Merril D. 2004.</w:t>
      </w:r>
      <w:r>
        <w:t xml:space="preserve"> </w:t>
      </w:r>
      <w:r>
        <w:rPr>
          <w:iCs/>
          <w:i/>
        </w:rPr>
        <w:t xml:space="preserve">Encyclopedia of rape</w:t>
      </w:r>
      <w:r>
        <w:rPr>
          <w:iCs/>
          <w:i/>
        </w:rPr>
        <w:t xml:space="preserve">.</w:t>
      </w:r>
      <w:r>
        <w:t xml:space="preserve"> </w:t>
      </w:r>
      <w:r>
        <w:t xml:space="preserve">Greenwood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9780313326875.</w:t>
      </w:r>
    </w:p>
    <w:p>
      <w:pPr>
        <w:pStyle w:val="Definition"/>
      </w:pPr>
      <w:bookmarkStart w:id="617" w:name="cite.0@Spike_2025"/>
      <w:bookmarkEnd w:id="617"/>
      <w:r>
        <w:t xml:space="preserve">Spike, J. 2025. “Hungary passes constitutional amendment</w:t>
      </w:r>
      <w:r>
        <w:t xml:space="preserve"> </w:t>
      </w:r>
      <w:r>
        <w:t xml:space="preserve">to</w:t>
      </w:r>
      <w:r>
        <w:t xml:space="preserve"> </w:t>
      </w:r>
      <w:r>
        <w:t xml:space="preserve">ban LGBTQ+ public events,” April.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618">
        <w:r>
          <w:rPr>
            <w:rStyle w:val="InternetLink"/>
          </w:rPr>
          <w:t xml:space="preserve">https://apnews.com/article/hungary-pride-ban-amendment-orban-gay-rights-lgbtq-155ec12cbbde7cc6be0f96adb323de77</w:t>
        </w:r>
      </w:hyperlink>
      <w:r>
        <w:t xml:space="preserve">.</w:t>
      </w:r>
    </w:p>
    <w:p>
      <w:pPr>
        <w:pStyle w:val="Definition"/>
      </w:pPr>
      <w:bookmarkStart w:id="619" w:name="cite.0@Spiked_2025"/>
      <w:bookmarkEnd w:id="619"/>
      <w:r>
        <w:t xml:space="preserve">Spiked. 2025. “‘The madness is over’ Helen Joyce on the</w:t>
      </w:r>
      <w:r>
        <w:t xml:space="preserve"> </w:t>
      </w:r>
      <w:r>
        <w:t xml:space="preserve">Supreme</w:t>
      </w:r>
      <w:r>
        <w:t xml:space="preserve"> </w:t>
      </w:r>
      <w:r>
        <w:t xml:space="preserve">Court trans ruling,”</w:t>
      </w:r>
      <w:r>
        <w:t xml:space="preserve"> </w:t>
      </w:r>
      <w:r>
        <w:t xml:space="preserve">April</w:t>
      </w:r>
      <w:r>
        <w:t xml:space="preserve"> 17, 2025. YouTube.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20">
        <w:r>
          <w:rPr>
            <w:rStyle w:val="InternetLink"/>
          </w:rPr>
          <w:t xml:space="preserve">https://youtu.be/lWIa6PCFHgI</w:t>
        </w:r>
      </w:hyperlink>
      <w:r>
        <w:t xml:space="preserve">.</w:t>
      </w:r>
    </w:p>
    <w:p>
      <w:pPr>
        <w:pStyle w:val="Definition"/>
      </w:pPr>
      <w:bookmarkStart w:id="621" w:name="cite.0@Spiliadis_2019"/>
      <w:bookmarkEnd w:id="621"/>
      <w:r>
        <w:t xml:space="preserve">Spiliadis, Anastassis. 2019. “Towards a Gender Exploratory</w:t>
      </w:r>
      <w:r>
        <w:t xml:space="preserve"> </w:t>
      </w:r>
      <w:r>
        <w:t xml:space="preserve">Model:</w:t>
      </w:r>
      <w:r>
        <w:t xml:space="preserve"> </w:t>
      </w:r>
      <w:r>
        <w:t xml:space="preserve">Slowing Things Down, Opening</w:t>
      </w:r>
      <w:r>
        <w:t xml:space="preserve"> </w:t>
      </w:r>
      <w:r>
        <w:t xml:space="preserve">Things Up and Exploring Identity</w:t>
      </w:r>
      <w:r>
        <w:t xml:space="preserve"> </w:t>
      </w:r>
      <w:r>
        <w:t xml:space="preserve">Development.”</w:t>
      </w:r>
      <w:r>
        <w:t xml:space="preserve"> </w:t>
      </w:r>
      <w:r>
        <w:rPr>
          <w:iCs/>
          <w:i/>
        </w:rPr>
        <w:t xml:space="preserve">Metalogos</w:t>
      </w:r>
      <w:r>
        <w:t xml:space="preserve"> </w:t>
      </w:r>
      <w:r>
        <w:t xml:space="preserve">35:1–16.</w:t>
      </w:r>
    </w:p>
    <w:p>
      <w:pPr>
        <w:pStyle w:val="Definition"/>
      </w:pPr>
      <w:bookmarkStart w:id="622" w:name="cite.0@HelenStaniland_2022"/>
      <w:bookmarkEnd w:id="622"/>
      <w:r>
        <w:t xml:space="preserve">Staniland,</w:t>
      </w:r>
      <w:r>
        <w:t xml:space="preserve"> </w:t>
      </w:r>
      <w:r>
        <w:t xml:space="preserve">Helen. 2022.</w:t>
      </w:r>
      <w:r>
        <w:t xml:space="preserve"> </w:t>
      </w:r>
      <w:r>
        <w:t xml:space="preserve">“Wine with Women: Helen</w:t>
      </w:r>
      <w:r>
        <w:t xml:space="preserve"> </w:t>
      </w:r>
      <w:r>
        <w:t xml:space="preserve">Joyce.” Episode 4, May</w:t>
      </w:r>
      <w:r>
        <w:t xml:space="preserve"> 25, 2022.</w:t>
      </w:r>
      <w:r>
        <w:t xml:space="preserve"> </w:t>
      </w:r>
      <w:r>
        <w:t xml:space="preserve">YouTube.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623">
        <w:r>
          <w:rPr>
            <w:rStyle w:val="InternetLink"/>
          </w:rPr>
          <w:t xml:space="preserve">https://youtu.be/8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u1MQFjxvI</w:t>
        </w:r>
      </w:hyperlink>
      <w:r>
        <w:t xml:space="preserve">.</w:t>
      </w:r>
    </w:p>
    <w:p>
      <w:pPr>
        <w:pStyle w:val="Definition"/>
      </w:pPr>
      <w:bookmarkStart w:id="624" w:name="cite.0@Steiner_1985"/>
      <w:bookmarkEnd w:id="624"/>
      <w:r>
        <w:t xml:space="preserve">Steiner, Betty W., Allan Beitel, Ray Blanchard, Susan I.</w:t>
      </w:r>
      <w:r>
        <w:t xml:space="preserve"> </w:t>
      </w:r>
      <w:r>
        <w:t xml:space="preserve">Bradley,</w:t>
      </w:r>
      <w:r>
        <w:t xml:space="preserve"> </w:t>
      </w:r>
      <w:r>
        <w:t xml:space="preserve">Kurt Freund, John Hoenig,</w:t>
      </w:r>
      <w:r>
        <w:t xml:space="preserve"> </w:t>
      </w:r>
      <w:r>
        <w:t xml:space="preserve">Stephen J. Hucker, Ron Langevin,</w:t>
      </w:r>
      <w:r>
        <w:t xml:space="preserve"> </w:t>
      </w:r>
      <w:r>
        <w:t xml:space="preserve">and</w:t>
      </w:r>
      <w:r>
        <w:t xml:space="preserve"> </w:t>
      </w:r>
      <w:r>
        <w:t xml:space="preserve">Kenneth J. Zucker. 1985.</w:t>
      </w:r>
      <w: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 </w:t>
      </w:r>
      <w:r>
        <w:rPr>
          <w:iCs/>
          <w:i/>
        </w:rPr>
        <w:t xml:space="preserve">Dysphoria: Development,</w:t>
      </w:r>
      <w:r>
        <w:rPr>
          <w:iCs/>
          <w:i/>
        </w:rPr>
        <w:t xml:space="preserve"> </w:t>
      </w:r>
      <w:r>
        <w:rPr>
          <w:iCs/>
          <w:i/>
        </w:rPr>
        <w:t xml:space="preserve">Research,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rPr>
          <w:iCs/>
          <w:i/>
        </w:rPr>
        <w:t xml:space="preserve">.</w:t>
      </w:r>
      <w:r>
        <w:t xml:space="preserve"> </w:t>
      </w:r>
      <w:r>
        <w:t xml:space="preserve">Perspectives in Sexuality. Springer US.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9781468447866.</w:t>
      </w:r>
      <w:r>
        <w:t xml:space="preserve"> </w:t>
      </w:r>
      <w:hyperlink r:id="rId625">
        <w:r>
          <w:rPr>
            <w:rStyle w:val="InternetLink"/>
          </w:rPr>
          <w:t xml:space="preserve">https://doi.org/10.1007/978-1-4684-4784-2</w:t>
        </w:r>
      </w:hyperlink>
      <w:r>
        <w:t xml:space="preserve">.</w:t>
      </w:r>
    </w:p>
    <w:p>
      <w:pPr>
        <w:pStyle w:val="Definition"/>
      </w:pPr>
      <w:bookmarkStart w:id="626" w:name="cite.0@Stoller_1969"/>
      <w:bookmarkEnd w:id="626"/>
      <w:r>
        <w:t xml:space="preserve">Stoller, Robert J.</w:t>
      </w:r>
      <w:r>
        <w:t xml:space="preserve"> </w:t>
      </w:r>
      <w:r>
        <w:t xml:space="preserve">1969. “A</w:t>
      </w:r>
      <w:r>
        <w:t xml:space="preserve"> </w:t>
      </w:r>
      <w:r>
        <w:t xml:space="preserve">Biased View of “Sex Transformation” Operations:”</w:t>
      </w:r>
      <w:r>
        <w:t xml:space="preserve"> </w:t>
      </w:r>
      <w:r>
        <w:rPr>
          <w:iCs/>
          <w:i/>
        </w:rPr>
        <w:t xml:space="preserve">The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Nervous and Mental Disease</w:t>
      </w:r>
      <w:r>
        <w:t xml:space="preserve"> </w:t>
      </w:r>
      <w:r>
        <w:t xml:space="preserve">149, no.</w:t>
      </w:r>
      <w:r>
        <w:t xml:space="preserve"> </w:t>
      </w:r>
      <w:r>
        <w:t xml:space="preserve">4 (October): 312–317.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0022-3018.</w:t>
      </w:r>
      <w:r>
        <w:t xml:space="preserve"> </w:t>
      </w:r>
      <w:hyperlink r:id="rId627">
        <w:r>
          <w:rPr>
            <w:rStyle w:val="InternetLink"/>
          </w:rPr>
          <w:t xml:space="preserve">https://doi.org/10.1097/00005053-196910000-00002</w:t>
        </w:r>
      </w:hyperlink>
      <w:r>
        <w:t xml:space="preserve">.</w:t>
      </w:r>
    </w:p>
    <w:p>
      <w:pPr>
        <w:pStyle w:val="Definition"/>
      </w:pPr>
      <w:bookmarkStart w:id="628" w:name="cite.0@Stoller_1973"/>
      <w:bookmarkEnd w:id="628"/>
      <w:r>
        <w:t xml:space="preserve">_________</w:t>
      </w:r>
      <w:r>
        <w:t xml:space="preserve">. 1973.</w:t>
      </w:r>
      <w:r>
        <w:t xml:space="preserve"> </w:t>
      </w:r>
      <w:r>
        <w:t xml:space="preserve">“Male Transsexualism: Uneasiness.”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Psychiatry</w:t>
      </w:r>
      <w:r>
        <w:t xml:space="preserve"> </w:t>
      </w:r>
      <w:r>
        <w:t xml:space="preserve">130, no. 5</w:t>
      </w:r>
      <w:r>
        <w:t xml:space="preserve"> </w:t>
      </w:r>
      <w:r>
        <w:t xml:space="preserve">(May): 536–539.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0002-953X,</w:t>
      </w:r>
      <w:r>
        <w:t xml:space="preserve"> </w:t>
      </w:r>
      <w:r>
        <w:t xml:space="preserve">1535-7228.</w:t>
      </w:r>
      <w:r>
        <w:t xml:space="preserve"> </w:t>
      </w:r>
      <w:hyperlink r:id="rId629">
        <w:r>
          <w:rPr>
            <w:rStyle w:val="InternetLink"/>
          </w:rPr>
          <w:t xml:space="preserve">https://doi.org/10.1176/ajp.130.5.536</w:t>
        </w:r>
      </w:hyperlink>
      <w:r>
        <w:t xml:space="preserve">.</w:t>
      </w:r>
    </w:p>
    <w:p>
      <w:pPr>
        <w:pStyle w:val="Definition"/>
      </w:pPr>
      <w:bookmarkStart w:id="630" w:name="cite.0@Stoller_1975"/>
      <w:bookmarkEnd w:id="630"/>
      <w:r>
        <w:t xml:space="preserve">_________</w:t>
      </w:r>
      <w:r>
        <w:t xml:space="preserve">.</w:t>
      </w:r>
      <w:r>
        <w:t xml:space="preserve"> </w:t>
      </w:r>
      <w:r>
        <w:t xml:space="preserve">1975.</w:t>
      </w:r>
      <w:r>
        <w:t xml:space="preserve"> </w:t>
      </w:r>
      <w:r>
        <w:rPr>
          <w:iCs/>
          <w:i/>
        </w:rPr>
        <w:t xml:space="preserve">Perversion: the erotic form</w:t>
      </w:r>
      <w:r>
        <w:rPr>
          <w:iCs/>
          <w:i/>
        </w:rPr>
        <w:t xml:space="preserve"> </w:t>
      </w:r>
      <w:r>
        <w:rPr>
          <w:iCs/>
          <w:i/>
        </w:rPr>
        <w:t xml:space="preserve">of hatred</w:t>
      </w:r>
      <w:r>
        <w:rPr>
          <w:iCs/>
          <w:i/>
        </w:rPr>
        <w:t xml:space="preserve">.</w:t>
      </w:r>
      <w:r>
        <w:t xml:space="preserve"> </w:t>
      </w:r>
      <w:r>
        <w:t xml:space="preserve">Maresfield library.</w:t>
      </w:r>
      <w:r>
        <w:t xml:space="preserve"> </w:t>
      </w:r>
      <w:r>
        <w:t xml:space="preserve">Karnac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9780946439201.</w:t>
      </w:r>
    </w:p>
    <w:p>
      <w:pPr>
        <w:pStyle w:val="Definition"/>
      </w:pPr>
      <w:bookmarkStart w:id="631" w:name="cite.0@Stoller_1968"/>
      <w:bookmarkEnd w:id="631"/>
      <w:r>
        <w:t xml:space="preserve">_________</w:t>
      </w:r>
      <w:r>
        <w:t xml:space="preserve">.</w:t>
      </w:r>
      <w:r>
        <w:t xml:space="preserve"> </w:t>
      </w:r>
      <w:r>
        <w:t xml:space="preserve">1984.</w:t>
      </w:r>
      <w:r>
        <w:t xml:space="preserve"> </w:t>
      </w:r>
      <w:r>
        <w:rPr>
          <w:iCs/>
          <w:i/>
        </w:rPr>
        <w:t xml:space="preserve">Sex and Gender: The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 of Masculinity and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New York: Science</w:t>
      </w:r>
      <w:r>
        <w:t xml:space="preserve"> </w:t>
      </w:r>
      <w:r>
        <w:t xml:space="preserve">House.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0701203218.</w:t>
      </w:r>
    </w:p>
    <w:p>
      <w:pPr>
        <w:pStyle w:val="Definition"/>
      </w:pPr>
      <w:bookmarkStart w:id="632" w:name="cite.0@Stoller_1985"/>
      <w:bookmarkEnd w:id="632"/>
      <w:r>
        <w:t xml:space="preserve">_________</w:t>
      </w:r>
      <w:r>
        <w:t xml:space="preserve">.</w:t>
      </w:r>
      <w:r>
        <w:t xml:space="preserve"> </w:t>
      </w:r>
      <w:r>
        <w:t xml:space="preserve">1985.</w:t>
      </w:r>
      <w:r>
        <w:t xml:space="preserve"> </w:t>
      </w:r>
      <w:r>
        <w:rPr>
          <w:iCs/>
          <w:i/>
        </w:rPr>
        <w:t xml:space="preserve">Presentations of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.</w:t>
      </w:r>
      <w:r>
        <w:t xml:space="preserve"> </w:t>
      </w:r>
      <w:r>
        <w:t xml:space="preserve">Yale Univ. Pr.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9780300035070.</w:t>
      </w:r>
    </w:p>
    <w:p>
      <w:pPr>
        <w:pStyle w:val="Definition"/>
      </w:pPr>
      <w:bookmarkStart w:id="633" w:name="cite.0@Stone_1992"/>
      <w:bookmarkEnd w:id="633"/>
      <w:r>
        <w:t xml:space="preserve">Stone, Sandy. 1992. “The</w:t>
      </w:r>
      <w:r>
        <w:t xml:space="preserve"> </w:t>
      </w:r>
      <w:r>
        <w:t xml:space="preserve">Empire</w:t>
      </w:r>
      <w:r>
        <w:t xml:space="preserve"> </w:t>
      </w:r>
      <w:r>
        <w:t xml:space="preserve">Strikes Back: A Posttranssexual Manifesto.”</w:t>
      </w:r>
      <w:r>
        <w:t xml:space="preserve"> </w:t>
      </w:r>
      <w:r>
        <w:rPr>
          <w:iCs/>
          <w:i/>
        </w:rPr>
        <w:t xml:space="preserve">Camera Obscura:</w:t>
      </w:r>
      <w:r>
        <w:rPr>
          <w:iCs/>
          <w:i/>
        </w:rPr>
        <w:t xml:space="preserve"> </w:t>
      </w:r>
      <w:r>
        <w:rPr>
          <w:iCs/>
          <w:i/>
        </w:rPr>
        <w:t xml:space="preserve">Feminism,</w:t>
      </w:r>
      <w:r>
        <w:rPr>
          <w:iCs/>
          <w:i/>
        </w:rPr>
        <w:t xml:space="preserve"> </w:t>
      </w:r>
      <w:r>
        <w:rPr>
          <w:iCs/>
          <w:i/>
        </w:rPr>
        <w:t xml:space="preserve">Culture, and Media Studies</w:t>
      </w:r>
      <w:r>
        <w:t xml:space="preserve"> </w:t>
      </w:r>
      <w:r>
        <w:t xml:space="preserve">10, no.</w:t>
      </w:r>
      <w:r>
        <w:t xml:space="preserve"> </w:t>
      </w:r>
      <w:r>
        <w:t xml:space="preserve">2 (May): 150–176.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0270-5346, 1529-1510.</w:t>
      </w:r>
      <w:r>
        <w:t xml:space="preserve"> </w:t>
      </w:r>
      <w:hyperlink r:id="rId634">
        <w:r>
          <w:rPr>
            <w:rStyle w:val="InternetLink"/>
          </w:rPr>
          <w:t xml:space="preserve">https://doi.org/10.1215/02705346-10-2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29-150</w:t>
        </w:r>
      </w:hyperlink>
      <w:r>
        <w:t xml:space="preserve">.</w:t>
      </w:r>
    </w:p>
    <w:p>
      <w:pPr>
        <w:pStyle w:val="Definition"/>
      </w:pPr>
      <w:bookmarkStart w:id="635" w:name="cite.0@Stroumsa_2018"/>
      <w:bookmarkEnd w:id="635"/>
      <w:r>
        <w:t xml:space="preserve">Stroumsa, Daphna, and Justine P. Wu. 2018. “Welcoming</w:t>
      </w:r>
      <w:r>
        <w:t xml:space="preserve"> </w:t>
      </w:r>
      <w:r>
        <w:t xml:space="preserve">transgender</w:t>
      </w:r>
      <w:r>
        <w:t xml:space="preserve"> </w:t>
      </w:r>
      <w:r>
        <w:t xml:space="preserve">and nonbinary patients:</w:t>
      </w:r>
      <w:r>
        <w:t xml:space="preserve"> </w:t>
      </w:r>
      <w:r>
        <w:t xml:space="preserve">expanding the language of “women’s health”.”</w:t>
      </w:r>
      <w:r>
        <w:t xml:space="preserve"> </w:t>
      </w:r>
      <w:r>
        <w:rPr>
          <w:iCs/>
          <w:i/>
        </w:rPr>
        <w:t xml:space="preserve">American Journal of Obstetrics and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Gynecology</w:t>
      </w:r>
      <w:r>
        <w:t xml:space="preserve"> </w:t>
      </w:r>
      <w:r>
        <w:t xml:space="preserve">219, no. 6</w:t>
      </w:r>
      <w:r>
        <w:t xml:space="preserve"> </w:t>
      </w:r>
      <w:r>
        <w:t xml:space="preserve">(December):</w:t>
      </w:r>
      <w:r>
        <w:t xml:space="preserve"> </w:t>
      </w:r>
      <w:r>
        <w:t xml:space="preserve">585.e1–585.e5.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00029378.</w:t>
      </w:r>
      <w:r>
        <w:t xml:space="preserve"> </w:t>
      </w:r>
      <w:hyperlink r:id="rId636">
        <w:r>
          <w:rPr>
            <w:rStyle w:val="InternetLink"/>
          </w:rPr>
          <w:t xml:space="preserve">https://doi.org/10.1016/j.ajog.2018.09.018</w:t>
        </w:r>
      </w:hyperlink>
      <w:r>
        <w:t xml:space="preserve">.</w:t>
      </w:r>
    </w:p>
    <w:p>
      <w:pPr>
        <w:pStyle w:val="Definition"/>
      </w:pPr>
      <w:bookmarkStart w:id="637" w:name="cite.0@Stryker_2016"/>
      <w:bookmarkEnd w:id="637"/>
      <w:r>
        <w:t xml:space="preserve">Stryker, Susan, and Talia M. Bettcher. 2016.</w:t>
      </w:r>
      <w:r>
        <w:t xml:space="preserve"> </w:t>
      </w:r>
      <w:r>
        <w:t xml:space="preserve">“Introduction.”</w:t>
      </w:r>
      <w:r>
        <w:t xml:space="preserve"> </w:t>
      </w:r>
      <w:r>
        <w:rPr>
          <w:iCs/>
          <w:i/>
        </w:rPr>
        <w:t xml:space="preserve">TSQ: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Studies Quarterly</w:t>
      </w:r>
      <w:r>
        <w:t xml:space="preserve"> </w:t>
      </w:r>
      <w:r>
        <w:t xml:space="preserve">3, no. 1–2 (May): 5–14.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2328-9252,</w:t>
      </w:r>
      <w:r>
        <w:t xml:space="preserve"> </w:t>
      </w:r>
      <w:r>
        <w:t xml:space="preserve">2328-9260.</w:t>
      </w:r>
      <w:r>
        <w:t xml:space="preserve"> </w:t>
      </w:r>
      <w:hyperlink r:id="rId638">
        <w:r>
          <w:rPr>
            <w:rStyle w:val="InternetLink"/>
          </w:rPr>
          <w:t xml:space="preserve">https://doi.org/10.1215/23289252-3334127</w:t>
        </w:r>
      </w:hyperlink>
      <w:r>
        <w:t xml:space="preserve">.</w:t>
      </w:r>
    </w:p>
    <w:p>
      <w:pPr>
        <w:pStyle w:val="Definition"/>
      </w:pPr>
      <w:bookmarkStart w:id="639" w:name="cite.0@Sullivan_2015"/>
      <w:bookmarkEnd w:id="639"/>
      <w:r>
        <w:t xml:space="preserve">Sullivan, Nikki, Lisa Downing, and Iain</w:t>
      </w:r>
      <w:r>
        <w:t xml:space="preserve"> </w:t>
      </w:r>
      <w:r>
        <w:t xml:space="preserve">Morland. 2015. “Fuckology: Critical Essays on John Money’s</w:t>
      </w:r>
      <w:r>
        <w:t xml:space="preserve"> </w:t>
      </w:r>
      <w:r>
        <w:t xml:space="preserve">Diagnostic</w:t>
      </w:r>
      <w:r>
        <w:t xml:space="preserve"> </w:t>
      </w:r>
      <w:r>
        <w:t xml:space="preserve">Concepts,” 19–40. University</w:t>
      </w:r>
      <w:r>
        <w:t xml:space="preserve"> </w:t>
      </w:r>
      <w:r>
        <w:t xml:space="preserve">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9780226186610.</w:t>
      </w:r>
      <w:r>
        <w:t xml:space="preserve"> </w:t>
      </w:r>
      <w:hyperlink r:id="rId640">
        <w:r>
          <w:rPr>
            <w:rStyle w:val="InternetLink"/>
          </w:rPr>
          <w:t xml:space="preserve">https://doi.org/10.7208/chicago/9780226186757.001.0001</w:t>
        </w:r>
      </w:hyperlink>
      <w:r>
        <w:t xml:space="preserve">.</w:t>
      </w:r>
    </w:p>
    <w:p>
      <w:pPr>
        <w:pStyle w:val="Definition"/>
      </w:pPr>
      <w:bookmarkStart w:id="641" w:name="cite.0@Tardieu_1872"/>
      <w:bookmarkEnd w:id="641"/>
      <w:r>
        <w:t xml:space="preserve">Tardieu, Ambroise. 1872.</w:t>
      </w:r>
      <w:r>
        <w:t xml:space="preserve"> </w:t>
      </w:r>
      <w:r>
        <w:rPr>
          <w:iCs/>
          <w:i/>
        </w:rPr>
        <w:t xml:space="preserve">Question m</w:t>
      </w:r>
      <w:r>
        <w:rPr>
          <w:iCs/>
          <w:i/>
        </w:rPr>
        <w:t xml:space="preserve">édico-l</w:t>
      </w:r>
      <w:r>
        <w:rPr>
          <w:iCs/>
          <w:i/>
        </w:rPr>
        <w:t xml:space="preserve">égale de</w:t>
      </w:r>
      <w:r>
        <w:rPr>
          <w:iCs/>
          <w:i/>
        </w:rPr>
        <w:t xml:space="preserve"> </w:t>
      </w:r>
      <w:r>
        <w:rPr>
          <w:iCs/>
          <w:i/>
        </w:rPr>
        <w:t xml:space="preserve">l’identit</w:t>
      </w:r>
      <w:r>
        <w:rPr>
          <w:iCs/>
          <w:i/>
        </w:rPr>
        <w:t xml:space="preserve">é</w:t>
      </w:r>
      <w:r>
        <w:rPr>
          <w:iCs/>
          <w:i/>
        </w:rPr>
        <w:t xml:space="preserve">.</w:t>
      </w:r>
      <w:r>
        <w:t xml:space="preserve"> </w:t>
      </w:r>
      <w:r>
        <w:t xml:space="preserve">J.-B.</w:t>
      </w:r>
      <w:r>
        <w:t xml:space="preserve"> </w:t>
      </w:r>
      <w:r>
        <w:t xml:space="preserve">Bailli</w:t>
      </w:r>
      <w:r>
        <w:t xml:space="preserve">ère et</w:t>
      </w:r>
      <w:r>
        <w:t xml:space="preserve"> </w:t>
      </w:r>
      <w:r>
        <w:t xml:space="preserve">fils.</w:t>
      </w:r>
    </w:p>
    <w:p>
      <w:pPr>
        <w:pStyle w:val="Definition"/>
      </w:pPr>
      <w:bookmarkStart w:id="642" w:name="cite.0@Thurlow_2024"/>
      <w:bookmarkEnd w:id="642"/>
      <w:r>
        <w:t xml:space="preserve">Thurlow, Claire. 2024. “From TERF to gender critical: A</w:t>
      </w:r>
      <w:r>
        <w:t xml:space="preserve"> </w:t>
      </w:r>
      <w:r>
        <w:t xml:space="preserve">telling</w:t>
      </w:r>
      <w:r>
        <w:t xml:space="preserve"> </w:t>
      </w:r>
      <w:r>
        <w:t xml:space="preserve">genealogy?”</w:t>
      </w:r>
      <w:r>
        <w:t xml:space="preserve"> </w:t>
      </w:r>
      <w:r>
        <w:rPr>
          <w:iCs/>
          <w:i/>
        </w:rPr>
        <w:t xml:space="preserve">Sexualities</w:t>
      </w:r>
      <w:r>
        <w:t xml:space="preserve"> </w:t>
      </w:r>
      <w:r>
        <w:t xml:space="preserve">27, no. 4 (June): 962–978.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1363-4607,</w:t>
      </w:r>
      <w:r>
        <w:t xml:space="preserve"> </w:t>
      </w:r>
      <w:r>
        <w:t xml:space="preserve">1461-7382.</w:t>
      </w:r>
      <w:r>
        <w:t xml:space="preserve"> </w:t>
      </w:r>
      <w:hyperlink r:id="rId643">
        <w:r>
          <w:rPr>
            <w:rStyle w:val="InternetLink"/>
          </w:rPr>
          <w:t xml:space="preserve">https://doi.org/10.1177/13634607221107827</w:t>
        </w:r>
      </w:hyperlink>
      <w:r>
        <w:t xml:space="preserve">.</w:t>
      </w:r>
    </w:p>
    <w:p>
      <w:pPr>
        <w:pStyle w:val="Definition"/>
      </w:pPr>
      <w:bookmarkStart w:id="644" w:name="cite.0@Times_2025"/>
      <w:bookmarkEnd w:id="644"/>
      <w:r>
        <w:t xml:space="preserve">Times News. 2025. “Badenoch hails Supreme Court ruling on</w:t>
      </w:r>
      <w:r>
        <w:t xml:space="preserve"> </w:t>
      </w:r>
      <w:r>
        <w:t xml:space="preserve">gender</w:t>
      </w:r>
      <w:r>
        <w:t xml:space="preserve"> </w:t>
      </w:r>
      <w:r>
        <w:t xml:space="preserve">definition,”</w:t>
      </w:r>
      <w:r>
        <w:t xml:space="preserve"> </w:t>
      </w:r>
      <w:r>
        <w:t xml:space="preserve">April</w:t>
      </w:r>
      <w:r>
        <w:t xml:space="preserve"> 16, 2025. YouTube.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45">
        <w:r>
          <w:rPr>
            <w:rStyle w:val="InternetLink"/>
          </w:rPr>
          <w:t xml:space="preserve">https://youtu.be/rJgadR0mxmQ</w:t>
        </w:r>
      </w:hyperlink>
      <w:r>
        <w:t xml:space="preserve">.</w:t>
      </w:r>
    </w:p>
    <w:p>
      <w:pPr>
        <w:pStyle w:val="Definition"/>
      </w:pPr>
      <w:bookmarkStart w:id="646" w:name="cite.0@Tosh_2011"/>
      <w:bookmarkEnd w:id="646"/>
      <w:r>
        <w:t xml:space="preserve">Tosh, Jemma. 2011. “‘Zuck Off’! A commentary on the protest</w:t>
      </w:r>
      <w:r>
        <w:t xml:space="preserve"> </w:t>
      </w:r>
      <w:r>
        <w:t xml:space="preserve">against</w:t>
      </w:r>
      <w:r>
        <w:t xml:space="preserve"> </w:t>
      </w:r>
      <w:r>
        <w:t xml:space="preserve">Ken Zucker and his ‘treatment’</w:t>
      </w:r>
      <w:r>
        <w:t xml:space="preserve"> </w:t>
      </w:r>
      <w:r>
        <w:t xml:space="preserve">of Childhood Gender Identity Disorder.”</w:t>
      </w:r>
      <w:r>
        <w:t xml:space="preserve"> </w:t>
      </w:r>
      <w:r>
        <w:rPr>
          <w:iCs/>
          <w:i/>
        </w:rPr>
        <w:t xml:space="preserve">Psychology of Women Section Review</w:t>
      </w:r>
      <w:r>
        <w:t xml:space="preserve"> </w:t>
      </w:r>
      <w:r>
        <w:t xml:space="preserve">13 (1): 10–16.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2396-8796.</w:t>
      </w:r>
      <w:r>
        <w:t xml:space="preserve"> </w:t>
      </w:r>
      <w:hyperlink r:id="rId647">
        <w:r>
          <w:rPr>
            <w:rStyle w:val="InternetLink"/>
          </w:rPr>
          <w:t xml:space="preserve">https://doi.org/10.53841/bpspow.2011.13.1.10</w:t>
        </w:r>
      </w:hyperlink>
      <w:r>
        <w:t xml:space="preserve">.</w:t>
      </w:r>
    </w:p>
    <w:p>
      <w:pPr>
        <w:pStyle w:val="Definition"/>
      </w:pPr>
      <w:bookmarkStart w:id="648" w:name="cite.0@Tosh_2016"/>
      <w:bookmarkEnd w:id="648"/>
      <w:r>
        <w:t xml:space="preserve">_________</w:t>
      </w:r>
      <w:r>
        <w:t xml:space="preserve">. 2016.</w:t>
      </w:r>
      <w:r>
        <w:t xml:space="preserve"> </w:t>
      </w:r>
      <w:r>
        <w:rPr>
          <w:iCs/>
          <w:i/>
        </w:rPr>
        <w:t xml:space="preserve">Psychology and Gender Dysphoria: Feminist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.</w:t>
      </w:r>
      <w:r>
        <w:t xml:space="preserve"> </w:t>
      </w:r>
      <w:r>
        <w:t xml:space="preserve">1st ed. Taylor &amp; Francis Group.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9781138013926.</w:t>
      </w:r>
    </w:p>
    <w:p>
      <w:pPr>
        <w:pStyle w:val="Definition"/>
      </w:pPr>
      <w:bookmarkStart w:id="649" w:name="cite.0@AntiTransBills"/>
      <w:bookmarkEnd w:id="649"/>
      <w:r>
        <w:t xml:space="preserve">Trans Legislation Tracker. n.d. “anti-trans bills tracker.”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50">
        <w:r>
          <w:rPr>
            <w:rStyle w:val="InternetLink"/>
          </w:rPr>
          <w:t xml:space="preserve">https://translegislation.com</w:t>
        </w:r>
      </w:hyperlink>
      <w:r>
        <w:t xml:space="preserve">.</w:t>
      </w:r>
    </w:p>
    <w:p>
      <w:pPr>
        <w:pStyle w:val="Definition"/>
      </w:pPr>
      <w:bookmarkStart w:id="651" w:name="cite.0@Un_2024"/>
      <w:bookmarkEnd w:id="651"/>
      <w:r>
        <w:t xml:space="preserve">United Nations. 2024.</w:t>
      </w:r>
      <w:r>
        <w:t xml:space="preserve"> </w:t>
      </w:r>
      <w:r>
        <w:rPr>
          <w:iCs/>
          <w:i/>
        </w:rPr>
        <w:t xml:space="preserve">World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 Prospects 2024</w:t>
      </w:r>
      <w:r>
        <w:rPr>
          <w:iCs/>
          <w:i/>
        </w:rPr>
        <w:t xml:space="preserve">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21,</w:t>
      </w:r>
      <w:r>
        <w:t xml:space="preserve"> </w:t>
      </w:r>
      <w:r>
        <w:t xml:space="preserve">2025.</w:t>
      </w:r>
      <w:r>
        <w:t xml:space="preserve"> </w:t>
      </w:r>
      <w:hyperlink r:id="rId652">
        <w:r>
          <w:rPr>
            <w:rStyle w:val="InternetLink"/>
          </w:rPr>
          <w:t xml:space="preserve">https://population.un.org/wpp/</w:t>
        </w:r>
      </w:hyperlink>
      <w:r>
        <w:t xml:space="preserve">.</w:t>
      </w:r>
    </w:p>
    <w:p>
      <w:pPr>
        <w:pStyle w:val="Definition"/>
      </w:pPr>
      <w:bookmarkStart w:id="653" w:name="cite.0@Ussher_2022"/>
      <w:bookmarkEnd w:id="653"/>
      <w:r>
        <w:t xml:space="preserve">Ussher, Jane M., Alexandra Hawkey, Janette Perz, Pranee</w:t>
      </w:r>
      <w:r>
        <w:t xml:space="preserve"> </w:t>
      </w:r>
      <w:r>
        <w:t xml:space="preserve">Liamputtong,</w:t>
      </w:r>
      <w:r>
        <w:t xml:space="preserve"> </w:t>
      </w:r>
      <w:r>
        <w:t xml:space="preserve">Jessica Sekar, Brahmaputra</w:t>
      </w:r>
      <w:r>
        <w:t xml:space="preserve"> </w:t>
      </w:r>
      <w:r>
        <w:t xml:space="preserve">Marjadi, Virginia Schmied, Tinashe Dune,</w:t>
      </w:r>
      <w:r>
        <w:t xml:space="preserve"> </w:t>
      </w:r>
      <w:r>
        <w:t xml:space="preserve">and Eloise Brook. 2022. “Crossing Boundaries and</w:t>
      </w:r>
      <w:r>
        <w:t xml:space="preserve"> </w:t>
      </w:r>
      <w:r>
        <w:t xml:space="preserve">Fetishization:</w:t>
      </w:r>
      <w:r>
        <w:t xml:space="preserve"> </w:t>
      </w:r>
      <w:r>
        <w:t xml:space="preserve">Experiences of Sexual</w:t>
      </w:r>
      <w:r>
        <w:t xml:space="preserve"> </w:t>
      </w:r>
      <w:r>
        <w:t xml:space="preserve">Violence for Trans Women of Color.”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 5–6 (March):</w:t>
      </w:r>
      <w:r>
        <w:t xml:space="preserve"> </w:t>
      </w:r>
      <w:r>
        <w:t xml:space="preserve">NP3552–NP3584.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0886-2605, 1552-6518.</w:t>
      </w:r>
      <w:r>
        <w:t xml:space="preserve"> </w:t>
      </w:r>
      <w:hyperlink r:id="rId654">
        <w:r>
          <w:rPr>
            <w:rStyle w:val="InternetLink"/>
          </w:rPr>
          <w:t xml:space="preserve">https://doi.org/10.1177/0886260520949149</w:t>
        </w:r>
      </w:hyperlink>
      <w:r>
        <w:t xml:space="preserve">.</w:t>
      </w:r>
    </w:p>
    <w:p>
      <w:pPr>
        <w:pStyle w:val="Definition"/>
      </w:pPr>
      <w:bookmarkStart w:id="655" w:name="cite.0@VanDeGrift_2024"/>
      <w:bookmarkEnd w:id="655"/>
      <w:r>
        <w:t xml:space="preserve">Van De Grift, Tim C., Casper Martens, Lisa Van Ginneken,</w:t>
      </w:r>
      <w:r>
        <w:t xml:space="preserve"> </w:t>
      </w:r>
      <w:r>
        <w:t xml:space="preserve">and</w:t>
      </w:r>
      <w:r>
        <w:t xml:space="preserve"> </w:t>
      </w:r>
      <w:r>
        <w:t xml:space="preserve">Margriet G. Mullender. 2024.</w:t>
      </w:r>
      <w:r>
        <w:t xml:space="preserve"> </w:t>
      </w:r>
      <w:r>
        <w:t xml:space="preserve">“Waiting for transgender care and its</w:t>
      </w:r>
      <w:r>
        <w:t xml:space="preserve"> </w:t>
      </w:r>
      <w:r>
        <w:t xml:space="preserve">effects on health and equality: a mixed-methods population</w:t>
      </w:r>
      <w:r>
        <w:t xml:space="preserve"> </w:t>
      </w:r>
      <w:r>
        <w:t xml:space="preserve">study in</w:t>
      </w:r>
      <w:r>
        <w:t xml:space="preserve"> </w:t>
      </w:r>
      <w:r>
        <w:t xml:space="preserve">the Netherlands.”</w:t>
      </w:r>
      <w:r>
        <w:t xml:space="preserve"> </w:t>
      </w:r>
      <w:r>
        <w:rPr>
          <w:iCs/>
          <w:i/>
        </w:rPr>
        <w:t xml:space="preserve">eClinicalMedicine</w:t>
      </w:r>
      <w:r>
        <w:t xml:space="preserve"> </w:t>
      </w:r>
      <w:r>
        <w:t xml:space="preserve">73 (July): 102657.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25895370.</w:t>
      </w:r>
      <w:r>
        <w:t xml:space="preserve"> </w:t>
      </w:r>
      <w:hyperlink r:id="rId656">
        <w:r>
          <w:rPr>
            <w:rStyle w:val="InternetLink"/>
          </w:rPr>
          <w:t xml:space="preserve">https://doi.org/10.1016/j.eclinm.2024.102657</w:t>
        </w:r>
      </w:hyperlink>
      <w:r>
        <w:t xml:space="preserve">.</w:t>
      </w:r>
    </w:p>
    <w:p>
      <w:pPr>
        <w:pStyle w:val="Definition"/>
      </w:pPr>
      <w:bookmarkStart w:id="657" w:name="cite.0@Veale_2012"/>
      <w:bookmarkEnd w:id="657"/>
      <w:r>
        <w:t xml:space="preserve">Veale,</w:t>
      </w:r>
      <w:r>
        <w:t xml:space="preserve"> </w:t>
      </w:r>
      <w:r>
        <w:t xml:space="preserve">Jaimie F., David E.</w:t>
      </w:r>
      <w:r>
        <w:t xml:space="preserve"> </w:t>
      </w:r>
      <w:r>
        <w:t xml:space="preserve">Clarke, and Terri C. Lomax. 2012. “Male-to-Female</w:t>
      </w:r>
      <w:r>
        <w:t xml:space="preserve"> </w:t>
      </w:r>
      <w:r>
        <w:t xml:space="preserve">Transsexuals’ Impressions of Blanchard’s</w:t>
      </w:r>
      <w:r>
        <w:t xml:space="preserve"> </w:t>
      </w:r>
      <w:r>
        <w:t xml:space="preserve">Autogynephilia Theory.”</w:t>
      </w:r>
      <w:r>
        <w:t xml:space="preserve"> </w:t>
      </w:r>
      <w:r>
        <w:rPr>
          <w:iCs/>
          <w:i/>
        </w:rPr>
        <w:t xml:space="preserve">International Journal of Transgenderism</w:t>
      </w:r>
      <w:r>
        <w:t xml:space="preserve"> </w:t>
      </w:r>
      <w:r>
        <w:t xml:space="preserve">13, no. 3 (May): 131–139.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1553-2739, 1434-4599.</w:t>
      </w:r>
      <w:r>
        <w:t xml:space="preserve"> </w:t>
      </w:r>
      <w:hyperlink r:id="rId658">
        <w:r>
          <w:rPr>
            <w:rStyle w:val="InternetLink"/>
          </w:rPr>
          <w:t xml:space="preserve">https://doi.org/10.1080/15532739.2011.669659</w:t>
        </w:r>
      </w:hyperlink>
      <w:r>
        <w:t xml:space="preserve">.</w:t>
      </w:r>
    </w:p>
    <w:p>
      <w:pPr>
        <w:pStyle w:val="Definition"/>
      </w:pPr>
      <w:bookmarkStart w:id="659" w:name="cite.0@Vogel_1977"/>
      <w:bookmarkEnd w:id="659"/>
      <w:r>
        <w:t xml:space="preserve">Vogel, Lisa. 1977. “Sister,” June. Published Letter.</w:t>
      </w:r>
      <w:r>
        <w:t xml:space="preserve"> </w:t>
      </w:r>
      <w:r>
        <w:t xml:space="preserve">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660">
        <w:r>
          <w:rPr>
            <w:rStyle w:val="InternetLink"/>
          </w:rPr>
          <w:t xml:space="preserve">http://eminism.org/michigan/1977-lettertooliviarecords.pdf</w:t>
        </w:r>
      </w:hyperlink>
      <w:r>
        <w:t xml:space="preserve">.</w:t>
      </w:r>
    </w:p>
    <w:p>
      <w:pPr>
        <w:pStyle w:val="Definition"/>
      </w:pPr>
      <w:bookmarkStart w:id="661" w:name="cite.0@Wakefield_2022"/>
      <w:bookmarkEnd w:id="661"/>
      <w:r>
        <w:t xml:space="preserve">Wakefield, Lily. 2022. “Conversion therapy ban delayed by</w:t>
      </w:r>
      <w:r>
        <w:t xml:space="preserve"> </w:t>
      </w:r>
      <w:r>
        <w:t xml:space="preserve">equalities</w:t>
      </w:r>
      <w:r>
        <w:t xml:space="preserve"> </w:t>
      </w:r>
      <w:r>
        <w:t xml:space="preserve">minister Kemi Badenoch,”</w:t>
      </w:r>
      <w:r>
        <w:t xml:space="preserve"> </w:t>
      </w:r>
      <w:r>
        <w:t xml:space="preserve">October</w:t>
      </w:r>
      <w:r>
        <w:t xml:space="preserve"> 31, 2022.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62">
        <w:r>
          <w:rPr>
            <w:rStyle w:val="InternetLink"/>
          </w:rPr>
          <w:t xml:space="preserve">https://www.thepinknews.com/202...1/conversion-therapy-ban-kemi-badenoch/2/10/31/conversion-therapy-ban-kemi-badenoch</w:t>
        </w:r>
      </w:hyperlink>
      <w:r>
        <w:t xml:space="preserve">.</w:t>
      </w:r>
    </w:p>
    <w:p>
      <w:pPr>
        <w:pStyle w:val="Definition"/>
      </w:pPr>
      <w:bookmarkStart w:id="663" w:name="cite.0@Walsh_2022"/>
      <w:bookmarkEnd w:id="663"/>
      <w:r>
        <w:t xml:space="preserve">Walsh, Matt. 2022.</w:t>
      </w:r>
      <w:r>
        <w:t xml:space="preserve"> </w:t>
      </w:r>
      <w:r>
        <w:rPr>
          <w:iCs/>
          <w:i/>
        </w:rPr>
        <w:t xml:space="preserve">What is</w:t>
      </w:r>
      <w:r>
        <w:rPr>
          <w:iCs/>
          <w:i/>
        </w:rPr>
        <w:t xml:space="preserve"> </w:t>
      </w:r>
      <w:r>
        <w:rPr>
          <w:iCs/>
          <w:i/>
        </w:rPr>
        <w:t xml:space="preserve">a woman?: one man’s journey to answer 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 of a generation</w:t>
      </w:r>
      <w:r>
        <w:rPr>
          <w:iCs/>
          <w:i/>
        </w:rPr>
        <w:t xml:space="preserve">.</w:t>
      </w:r>
      <w:r>
        <w:t xml:space="preserve"> </w:t>
      </w:r>
      <w:r>
        <w:t xml:space="preserve">DW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9781956007008.</w:t>
      </w:r>
    </w:p>
    <w:p>
      <w:pPr>
        <w:pStyle w:val="Definition"/>
      </w:pPr>
      <w:bookmarkStart w:id="664" w:name="cite.0@Ward_2022"/>
      <w:bookmarkEnd w:id="664"/>
      <w:r>
        <w:t xml:space="preserve">Ward, Myah. 2022. “Blackburn to Jackson: Can you define ‘the</w:t>
      </w:r>
      <w:r>
        <w:t xml:space="preserve"> </w:t>
      </w:r>
      <w:r>
        <w:t xml:space="preserve">word</w:t>
      </w:r>
      <w:r>
        <w:t xml:space="preserve"> </w:t>
      </w:r>
      <w:r>
        <w:t xml:space="preserve">woman’?”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65">
        <w:r>
          <w:rPr>
            <w:rStyle w:val="InternetLink"/>
          </w:rPr>
          <w:t xml:space="preserve">https://www.politico.com/news/2022/03/22/blackburn-jackson-define-the-word-woman-00019543</w:t>
        </w:r>
      </w:hyperlink>
      <w:r>
        <w:t xml:space="preserve">.</w:t>
      </w:r>
    </w:p>
    <w:p>
      <w:pPr>
        <w:pStyle w:val="Definition"/>
      </w:pPr>
      <w:bookmarkStart w:id="666" w:name="cite.0@Webster_2024"/>
      <w:bookmarkEnd w:id="666"/>
      <w:r>
        <w:t xml:space="preserve">Webster, Lexi. 2024.</w:t>
      </w:r>
      <w:r>
        <w:t xml:space="preserve"> </w:t>
      </w:r>
      <w:r>
        <w:t xml:space="preserve">““We Are</w:t>
      </w:r>
      <w:r>
        <w:t xml:space="preserve"> </w:t>
      </w:r>
      <w:r>
        <w:t xml:space="preserve">Detective”: Transvestigations, conspiracy and inauthenticity</w:t>
      </w:r>
      <w:r>
        <w:t xml:space="preserve"> </w:t>
      </w:r>
      <w:r>
        <w:t xml:space="preserve">in ‘gender critical’ social media</w:t>
      </w:r>
      <w:r>
        <w:t xml:space="preserve"> </w:t>
      </w:r>
      <w:r>
        <w:t xml:space="preserve">discourses.”</w:t>
      </w:r>
      <w:r>
        <w:t xml:space="preserve"> </w:t>
      </w:r>
      <w:r>
        <w:rPr>
          <w:iCs/>
          <w:i/>
        </w:rPr>
        <w:t xml:space="preserve">ELAD-SILDA</w:t>
      </w:r>
      <w:r>
        <w:rPr>
          <w:iCs/>
          <w:i/>
        </w:rPr>
        <w:t xml:space="preserve">,</w:t>
      </w:r>
      <w:r>
        <w:t xml:space="preserve"> </w:t>
      </w:r>
      <w:r>
        <w:t xml:space="preserve">no. 9 (May).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2609-6609.</w:t>
      </w:r>
      <w:r>
        <w:t xml:space="preserve"> </w:t>
      </w:r>
      <w:hyperlink r:id="rId667">
        <w:r>
          <w:rPr>
            <w:rStyle w:val="InternetLink"/>
          </w:rPr>
          <w:t xml:space="preserve">https://doi.org/10.35562/elad-silda.1511</w:t>
        </w:r>
      </w:hyperlink>
      <w:r>
        <w:t xml:space="preserve">.</w:t>
      </w:r>
    </w:p>
    <w:p>
      <w:pPr>
        <w:pStyle w:val="Definition"/>
      </w:pPr>
      <w:bookmarkStart w:id="668" w:name="cite.0@Wenger_2004"/>
      <w:bookmarkEnd w:id="668"/>
      <w:r>
        <w:t xml:space="preserve">Wenger, Nanette K. 2004. “You’ve Come a Long Way,</w:t>
      </w:r>
      <w:r>
        <w:t xml:space="preserve"> </w:t>
      </w:r>
      <w:r>
        <w:t xml:space="preserve">Baby:</w:t>
      </w:r>
      <w:r>
        <w:t xml:space="preserve"> </w:t>
      </w:r>
      <w:r>
        <w:t xml:space="preserve">Cardiovascular Health and Disease</w:t>
      </w:r>
      <w:r>
        <w:t xml:space="preserve"> </w:t>
      </w:r>
      <w:r>
        <w:t xml:space="preserve">in Women: Problems and Prospects.”</w:t>
      </w:r>
      <w:r>
        <w:t xml:space="preserve"> </w:t>
      </w:r>
      <w:r>
        <w:rPr>
          <w:iCs/>
          <w:i/>
        </w:rPr>
        <w:t xml:space="preserve">Circulation</w:t>
      </w:r>
      <w:r>
        <w:t xml:space="preserve"> </w:t>
      </w:r>
      <w:r>
        <w:t xml:space="preserve">109, no. 5</w:t>
      </w:r>
      <w:r>
        <w:t xml:space="preserve"> </w:t>
      </w:r>
      <w:r>
        <w:t xml:space="preserve">(February): 558–560.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0009-7322,</w:t>
      </w:r>
      <w:r>
        <w:t xml:space="preserve"> </w:t>
      </w:r>
      <w:r>
        <w:t xml:space="preserve">1524-4539.</w:t>
      </w:r>
      <w:r>
        <w:t xml:space="preserve"> </w:t>
      </w:r>
      <w:hyperlink r:id="rId669">
        <w:r>
          <w:rPr>
            <w:rStyle w:val="InternetLink"/>
          </w:rPr>
          <w:t xml:space="preserve">https://doi.org/10.1161/01.CIR.0000117292.19349.D0</w:t>
        </w:r>
      </w:hyperlink>
      <w:r>
        <w:t xml:space="preserve">.</w:t>
      </w:r>
    </w:p>
    <w:p>
      <w:pPr>
        <w:pStyle w:val="Definition"/>
      </w:pPr>
      <w:bookmarkStart w:id="670" w:name="cite.0@WikipediaBarrBody"/>
      <w:bookmarkEnd w:id="670"/>
      <w:r>
        <w:t xml:space="preserve">Wikipedia. n.d.</w:t>
      </w:r>
      <w:r>
        <w:t xml:space="preserve"> </w:t>
      </w:r>
      <w:r>
        <w:t xml:space="preserve">“Barr body.” Last modified May 31, 2025. Accessed</w:t>
      </w:r>
      <w:r>
        <w:t xml:space="preserve"> </w:t>
      </w:r>
      <w:r>
        <w:t xml:space="preserve">May</w:t>
      </w:r>
      <w:r>
        <w:t xml:space="preserve"> 31,</w:t>
      </w:r>
      <w:r>
        <w:t xml:space="preserve"> </w:t>
      </w:r>
      <w:r>
        <w:t xml:space="preserve">2025.</w:t>
      </w:r>
      <w:r>
        <w:t xml:space="preserve"> </w:t>
      </w:r>
      <w:hyperlink r:id="rId671">
        <w:r>
          <w:rPr>
            <w:rStyle w:val="InternetLink"/>
          </w:rPr>
          <w:t xml:space="preserve">https://en.wikipedia.org/w/index.php/Barr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body</w:t>
        </w:r>
      </w:hyperlink>
      <w:r>
        <w:t xml:space="preserve">.</w:t>
      </w:r>
    </w:p>
    <w:p>
      <w:pPr>
        <w:pStyle w:val="Definition"/>
      </w:pPr>
      <w:bookmarkStart w:id="672" w:name="cite.0@Winn_2025"/>
      <w:bookmarkEnd w:id="672"/>
      <w:r>
        <w:t xml:space="preserve">Winn, Stephanie. 2025. “You Must Be Some Kind of</w:t>
      </w:r>
      <w:r>
        <w:t xml:space="preserve"> </w:t>
      </w:r>
      <w:r>
        <w:t xml:space="preserve">Therapist:</w:t>
      </w:r>
      <w:r>
        <w:t xml:space="preserve"> </w:t>
      </w:r>
      <w:r>
        <w:t xml:space="preserve">Helen Joyce Returns: Why Sex</w:t>
      </w:r>
      <w:r>
        <w:t xml:space="preserve"> </w:t>
      </w:r>
      <w:r>
        <w:t xml:space="preserve">Matters in Life and Law.”</w:t>
      </w:r>
      <w:r>
        <w:t xml:space="preserve"> </w:t>
      </w:r>
      <w:r>
        <w:t xml:space="preserve">Episode 91,</w:t>
      </w:r>
      <w:r>
        <w:t xml:space="preserve"> </w:t>
      </w:r>
      <w:r>
        <w:t xml:space="preserve">January</w:t>
      </w:r>
      <w:r>
        <w:t xml:space="preserve"> 8, 2025. Podcast.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73">
        <w:r>
          <w:rPr>
            <w:rStyle w:val="InternetLink"/>
          </w:rPr>
          <w:t xml:space="preserve">https://share.transistor.fm/s/2cfc8153</w:t>
        </w:r>
      </w:hyperlink>
      <w:r>
        <w:t xml:space="preserve">.</w:t>
      </w:r>
    </w:p>
    <w:p>
      <w:pPr>
        <w:pStyle w:val="Definition"/>
      </w:pPr>
      <w:bookmarkStart w:id="674" w:name="cite.0@Wittig_1981"/>
      <w:bookmarkEnd w:id="674"/>
      <w:r>
        <w:t xml:space="preserve">Wittig, Monique. 1981. “One Is Not Born a Woman.”</w:t>
      </w:r>
      <w:r>
        <w:t xml:space="preserve"> </w:t>
      </w:r>
      <w:r>
        <w:rPr>
          <w:iCs/>
          <w:i/>
        </w:rPr>
        <w:t xml:space="preserve">Feminist Issues</w:t>
      </w:r>
      <w:r>
        <w:t xml:space="preserve"> </w:t>
      </w:r>
      <w:r>
        <w:t xml:space="preserve">1</w:t>
      </w:r>
      <w:r>
        <w:t xml:space="preserve"> </w:t>
      </w:r>
      <w:r>
        <w:t xml:space="preserve">(2): 47–54.</w:t>
      </w:r>
    </w:p>
    <w:p>
      <w:pPr>
        <w:pStyle w:val="Definition"/>
      </w:pPr>
      <w:bookmarkStart w:id="675" w:name="cite.0@Who_2024"/>
      <w:bookmarkEnd w:id="675"/>
      <w:r>
        <w:t xml:space="preserve">World Health Organization. 2024. “Menopause,”</w:t>
      </w:r>
      <w:r>
        <w:t xml:space="preserve"> </w:t>
      </w:r>
      <w:r>
        <w:t xml:space="preserve">October</w:t>
      </w:r>
      <w:r>
        <w:t xml:space="preserve"> 16, 2024.</w:t>
      </w:r>
      <w:r>
        <w:t xml:space="preserve"> </w:t>
      </w:r>
      <w:hyperlink r:id="rId676">
        <w:r>
          <w:rPr>
            <w:rStyle w:val="InternetLink"/>
          </w:rPr>
          <w:t xml:space="preserve">https://www.who.int/news-room/fact-sheets/detail/menopause</w:t>
        </w:r>
      </w:hyperlink>
      <w:r>
        <w:t xml:space="preserve">.</w:t>
      </w:r>
    </w:p>
    <w:p>
      <w:pPr>
        <w:pStyle w:val="Definition"/>
      </w:pPr>
      <w:bookmarkStart w:id="677" w:name="cite.0@WhoGenomics"/>
      <w:bookmarkEnd w:id="677"/>
      <w:r>
        <w:t xml:space="preserve">_________</w:t>
      </w:r>
      <w:r>
        <w:t xml:space="preserve">. n.d.</w:t>
      </w:r>
      <w:r>
        <w:t xml:space="preserve"> </w:t>
      </w:r>
      <w:r>
        <w:t xml:space="preserve">“Genomics.” Accessed May</w:t>
      </w:r>
      <w:r>
        <w:t xml:space="preserve"> 31,</w:t>
      </w:r>
      <w:r>
        <w:t xml:space="preserve"> </w:t>
      </w:r>
      <w:r>
        <w:t xml:space="preserve">2025.</w:t>
      </w:r>
      <w:r>
        <w:t xml:space="preserve"> </w:t>
      </w:r>
      <w:hyperlink r:id="rId678">
        <w:r>
          <w:rPr>
            <w:rStyle w:val="InternetLink"/>
          </w:rPr>
          <w:t xml:space="preserve">https://www.who.int/health-topics/genomics</w:t>
        </w:r>
      </w:hyperlink>
      <w:r>
        <w:t xml:space="preserve">.</w:t>
      </w:r>
    </w:p>
    <w:p>
      <w:pPr>
        <w:pStyle w:val="Definition"/>
      </w:pPr>
      <w:bookmarkStart w:id="679" w:name="cite.0@Wright_2021"/>
      <w:bookmarkEnd w:id="679"/>
      <w:r>
        <w:t xml:space="preserve">Wright, Talen, Emily Jay Nicholls, Alison J Rodger, Fiona M</w:t>
      </w:r>
      <w:r>
        <w:t xml:space="preserve"> </w:t>
      </w:r>
      <w:r>
        <w:t xml:space="preserve">Burns,</w:t>
      </w:r>
      <w:r>
        <w:t xml:space="preserve"> </w:t>
      </w:r>
      <w:r>
        <w:t xml:space="preserve">Peter Weatherburn, Roger Pebody,</w:t>
      </w:r>
      <w:r>
        <w:t xml:space="preserve"> </w:t>
      </w:r>
      <w:r>
        <w:t xml:space="preserve">Leanne McCabe, Aedan Wolton,</w:t>
      </w:r>
      <w:r>
        <w:t xml:space="preserve"> </w:t>
      </w:r>
      <w:r>
        <w:t xml:space="preserve">Mitzy</w:t>
      </w:r>
      <w:r>
        <w:t xml:space="preserve"> </w:t>
      </w:r>
      <w:r>
        <w:t xml:space="preserve">Gafos, and T.</w:t>
      </w:r>
      <w:r>
        <w:t xml:space="preserve"> Charles Witzel. 2021.</w:t>
      </w:r>
      <w:r>
        <w:t xml:space="preserve"> </w:t>
      </w:r>
      <w:r>
        <w:t xml:space="preserve">“Accessing and utilising</w:t>
      </w:r>
      <w:r>
        <w:t xml:space="preserve"> </w:t>
      </w:r>
      <w:r>
        <w:t xml:space="preserve">gender-affirming</w:t>
      </w:r>
      <w:r>
        <w:t xml:space="preserve"> </w:t>
      </w:r>
      <w:r>
        <w:t xml:space="preserve">healthcare in England and Wales: trans and non-binary</w:t>
      </w:r>
      <w:r>
        <w:t xml:space="preserve"> </w:t>
      </w:r>
      <w:r>
        <w:t xml:space="preserve">people’s accounts of navigating gender identity</w:t>
      </w:r>
      <w:r>
        <w:t xml:space="preserve"> </w:t>
      </w:r>
      <w:r>
        <w:t xml:space="preserve">clinics.”</w:t>
      </w:r>
      <w:r>
        <w:t xml:space="preserve"> </w:t>
      </w:r>
      <w:r>
        <w:rPr>
          <w:iCs/>
          <w:i/>
        </w:rPr>
        <w:t xml:space="preserve">BMC 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 Research</w:t>
      </w:r>
      <w:r>
        <w:t xml:space="preserve"> </w:t>
      </w:r>
      <w:r>
        <w:t xml:space="preserve">21, no. 1 (December): 609.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1472-6963.</w:t>
      </w:r>
      <w:r>
        <w:t xml:space="preserve"> </w:t>
      </w:r>
      <w:hyperlink r:id="rId680">
        <w:r>
          <w:rPr>
            <w:rStyle w:val="InternetLink"/>
          </w:rPr>
          <w:t xml:space="preserve">https://doi.org/10.1186/s12913-021-06661-4</w:t>
        </w:r>
      </w:hyperlink>
      <w:r>
        <w:t xml:space="preserve">.</w:t>
      </w:r>
    </w:p>
    <w:p>
      <w:pPr>
        <w:pStyle w:val="Definition"/>
      </w:pPr>
      <w:bookmarkStart w:id="681" w:name="cite.0@Xie_2024"/>
      <w:bookmarkEnd w:id="681"/>
      <w:r>
        <w:t xml:space="preserve">Xie, Louisa Y, Skyler L Kanegi, Laureen A Gbordzoe, Landon</w:t>
      </w:r>
      <w:r>
        <w:t xml:space="preserve"> </w:t>
      </w:r>
      <w:r>
        <w:t xml:space="preserve">A</w:t>
      </w:r>
      <w:r>
        <w:t xml:space="preserve"> </w:t>
      </w:r>
      <w:r>
        <w:t xml:space="preserve">Marchant, and Jacob Eleazer. 2024.</w:t>
      </w:r>
      <w:r>
        <w:t xml:space="preserve"> </w:t>
      </w:r>
      <w:r>
        <w:t xml:space="preserve">“Transgender care is health</w:t>
      </w:r>
      <w:r>
        <w:t xml:space="preserve"> </w:t>
      </w:r>
      <w:r>
        <w:t xml:space="preserve">care:</w:t>
      </w:r>
      <w:r>
        <w:t xml:space="preserve"> </w:t>
      </w:r>
      <w:r>
        <w:t xml:space="preserve">barriers and proposed model to improve access for</w:t>
      </w:r>
      <w:r>
        <w:t xml:space="preserve"> </w:t>
      </w:r>
      <w:r>
        <w:t xml:space="preserve">transgender</w:t>
      </w:r>
      <w:r>
        <w:t xml:space="preserve"> </w:t>
      </w:r>
      <w:r>
        <w:t xml:space="preserve">adults.”</w:t>
      </w:r>
      <w:r>
        <w:t xml:space="preserve"> </w:t>
      </w:r>
      <w:r>
        <w:rPr>
          <w:iCs/>
          <w:i/>
        </w:rPr>
        <w:t xml:space="preserve">Family Practice</w:t>
      </w:r>
      <w:r>
        <w:t xml:space="preserve"> </w:t>
      </w:r>
      <w:r>
        <w:t xml:space="preserve">41, no. 4 (August): 618–619.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1460-2229.</w:t>
      </w:r>
      <w:r>
        <w:t xml:space="preserve"> </w:t>
      </w:r>
      <w:hyperlink r:id="rId682">
        <w:r>
          <w:rPr>
            <w:rStyle w:val="InternetLink"/>
          </w:rPr>
          <w:t xml:space="preserve">https://doi.org/10.1093/fampra/cmac125</w:t>
        </w:r>
      </w:hyperlink>
      <w:r>
        <w:t xml:space="preserve">.</w:t>
      </w:r>
    </w:p>
    <w:p>
      <w:pPr>
        <w:pStyle w:val="Definition"/>
      </w:pPr>
      <w:bookmarkStart w:id="683" w:name="cite.0@Yamaguchi_2012"/>
      <w:bookmarkEnd w:id="683"/>
      <w:r>
        <w:t xml:space="preserve">Yamaguchi, S., E.</w:t>
      </w:r>
      <w:r>
        <w:t xml:space="preserve"> L.</w:t>
      </w:r>
      <w:r>
        <w:t xml:space="preserve"> </w:t>
      </w:r>
      <w:r>
        <w:t xml:space="preserve">Charnov, K. Sawada, and Y. Yusa. 2012. “Sexual</w:t>
      </w:r>
      <w:r>
        <w:t xml:space="preserve"> </w:t>
      </w:r>
      <w:r>
        <w:t xml:space="preserve">Systems and Life History of Barnacles: A Theoretical</w:t>
      </w:r>
      <w:r>
        <w:t xml:space="preserve"> </w:t>
      </w:r>
      <w:r>
        <w:t xml:space="preserve">Perspective.”</w:t>
      </w:r>
      <w:r>
        <w:t xml:space="preserve"> </w:t>
      </w:r>
      <w:r>
        <w:rPr>
          <w:iCs/>
          <w:i/>
        </w:rPr>
        <w:t xml:space="preserve">Integrative and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Biology</w:t>
      </w:r>
      <w:r>
        <w:t xml:space="preserve"> </w:t>
      </w:r>
      <w:r>
        <w:t xml:space="preserve">52, no. 3</w:t>
      </w:r>
      <w:r>
        <w:t xml:space="preserve"> </w:t>
      </w:r>
      <w:r>
        <w:t xml:space="preserve">(September): 356–365.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1540-7063,</w:t>
      </w:r>
      <w:r>
        <w:t xml:space="preserve"> </w:t>
      </w:r>
      <w:r>
        <w:t xml:space="preserve">1557-7023.</w:t>
      </w:r>
      <w:r>
        <w:t xml:space="preserve"> </w:t>
      </w:r>
      <w:hyperlink r:id="rId684">
        <w:r>
          <w:rPr>
            <w:rStyle w:val="InternetLink"/>
          </w:rPr>
          <w:t xml:space="preserve">https://doi.org/10.1093/icb/ics046</w:t>
        </w:r>
      </w:hyperlink>
      <w:r>
        <w:t xml:space="preserve">.</w:t>
      </w:r>
    </w:p>
    <w:p>
      <w:pPr>
        <w:pStyle w:val="Definition"/>
      </w:pPr>
      <w:bookmarkStart w:id="685" w:name="cite.0@Zar_2010"/>
      <w:bookmarkEnd w:id="685"/>
      <w:r>
        <w:t xml:space="preserve">Zar, Jerrold H. 2010.</w:t>
      </w:r>
      <w:r>
        <w:t xml:space="preserve"> </w:t>
      </w:r>
      <w:r>
        <w:rPr>
          <w:iCs/>
          <w:i/>
        </w:rPr>
        <w:t xml:space="preserve">Biostatistical analysis</w:t>
      </w:r>
      <w:r>
        <w:rPr>
          <w:iCs/>
          <w:i/>
        </w:rPr>
        <w:t xml:space="preserve">.</w:t>
      </w:r>
      <w:r>
        <w:t xml:space="preserve"> </w:t>
      </w:r>
      <w:r>
        <w:t xml:space="preserve">5. ed. Prentice</w:t>
      </w:r>
      <w:r>
        <w:t xml:space="preserve"> </w:t>
      </w:r>
      <w:r>
        <w:t xml:space="preserve">Hall.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9780131008465.</w:t>
      </w:r>
    </w:p>
    <w:p>
      <w:pPr>
        <w:pStyle w:val="Definition"/>
      </w:pPr>
      <w:bookmarkStart w:id="686" w:name="cite.0@Zengarini_2024"/>
      <w:bookmarkEnd w:id="686"/>
      <w:r>
        <w:t xml:space="preserve">Zengarini, Lisa. 2024. “Pope Francis: Gender ideology is</w:t>
      </w:r>
      <w:r>
        <w:t xml:space="preserve"> </w:t>
      </w:r>
      <w:r>
        <w:t xml:space="preserve">the ugliest</w:t>
      </w:r>
      <w:r>
        <w:t xml:space="preserve"> </w:t>
      </w:r>
      <w:r>
        <w:t xml:space="preserve">danger of our time,”</w:t>
      </w:r>
      <w:r>
        <w:t xml:space="preserve"> </w:t>
      </w:r>
      <w:r>
        <w:t xml:space="preserve">March</w:t>
      </w:r>
      <w:r>
        <w:t xml:space="preserve"> 1, 2024.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87">
        <w:r>
          <w:rPr>
            <w:rStyle w:val="InternetLink"/>
          </w:rPr>
          <w:t xml:space="preserve">https://www.vaticannews.va/en/pope/news/2024-03/pope-francis-gender-ideology-is-the-ugliest-danger-of-our-time.html</w:t>
        </w:r>
      </w:hyperlink>
      <w:r>
        <w:t xml:space="preserve">.</w:t>
      </w:r>
    </w:p>
    <w:p>
      <w:pPr>
        <w:pStyle w:val="Definition"/>
      </w:pPr>
      <w:bookmarkStart w:id="688" w:name="cite.0@Zucker_1990"/>
      <w:bookmarkEnd w:id="688"/>
      <w:r>
        <w:t xml:space="preserve">Zucker, Kenneth J. 1990.</w:t>
      </w:r>
      <w:r>
        <w:t xml:space="preserve"> </w:t>
      </w:r>
      <w:r>
        <w:rPr>
          <w:iCs/>
          <w:i/>
        </w:rPr>
        <w:t xml:space="preserve">Clinical management of gender identity</w:t>
      </w:r>
      <w:r>
        <w:rPr>
          <w:iCs/>
          <w:i/>
        </w:rPr>
        <w:t xml:space="preserve"> </w:t>
      </w:r>
      <w:r>
        <w:rPr>
          <w:iCs/>
          <w:i/>
        </w:rPr>
        <w:t xml:space="preserve">disorders in children and</w:t>
      </w:r>
      <w:r>
        <w:rPr>
          <w:iCs/>
          <w:i/>
        </w:rPr>
        <w:t xml:space="preserve"> </w:t>
      </w:r>
      <w:r>
        <w:rPr>
          <w:iCs/>
          <w:i/>
        </w:rPr>
        <w:t xml:space="preserve">adults</w:t>
      </w:r>
      <w:r>
        <w:rPr>
          <w:iCs/>
          <w:i/>
        </w:rPr>
        <w:t xml:space="preserve">.</w:t>
      </w:r>
      <w:r>
        <w:t xml:space="preserve"> </w:t>
      </w:r>
      <w:r>
        <w:t xml:space="preserve">Edited by Ray Blanchard. Clinical</w:t>
      </w:r>
      <w:r>
        <w:t xml:space="preserve"> </w:t>
      </w:r>
      <w:r>
        <w:t xml:space="preserve">practice. American Psychiatric Pr.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9780880481878.</w:t>
      </w:r>
    </w:p>
    <w:p>
      <w:pPr>
        <w:pStyle w:val="FirstParagraph"/>
      </w:pPr>
      <w:bookmarkStart w:id="689" w:name="x1-1002x"/>
      <w:bookmarkEnd w:id="689"/>
    </w:p>
    <w:p>
      <w:pPr>
        <w:pStyle w:val="TextBody"/>
      </w:pPr>
      <w:hyperlink w:anchor="fn1x0-bk">
        <w:r>
          <w:rPr>
            <w:rStyle w:val="InternetLink"/>
          </w:rPr>
          <w:t xml:space="preserve">1.</w:t>
        </w:r>
      </w:hyperlink>
      <w:r>
        <w:t xml:space="preserve">Center for</w:t>
      </w:r>
      <w:r>
        <w:t xml:space="preserve"> </w:t>
      </w:r>
      <w:r>
        <w:t xml:space="preserve">Astrophysics</w:t>
      </w:r>
      <w:r>
        <w:t xml:space="preserve"> </w:t>
      </w:r>
      <w:r>
        <w:t xml:space="preserve">|</w:t>
      </w:r>
      <w:r>
        <w:t xml:space="preserve">Harvard &amp; Smithsonian: Elemental Abundances,</w:t>
      </w:r>
      <w:r>
        <w:t xml:space="preserve"> </w:t>
      </w:r>
      <w:hyperlink r:id="rId690">
        <w:r>
          <w:rPr>
            <w:rStyle w:val="InternetLink"/>
          </w:rPr>
          <w:t xml:space="preserve">https://www.cfa.harvard.edu/research/topic/elemental-abundances</w:t>
        </w:r>
      </w:hyperlink>
      <w:r>
        <w:t xml:space="preserve">,</w:t>
      </w:r>
      <w:r>
        <w:t xml:space="preserve"> </w:t>
      </w:r>
      <w:r>
        <w:t xml:space="preserve">accessed June</w:t>
      </w:r>
      <w:r>
        <w:t xml:space="preserve"> </w:t>
      </w:r>
      <w:r>
        <w:t xml:space="preserve">18, 2025.</w:t>
      </w:r>
    </w:p>
    <w:p>
      <w:pPr>
        <w:pStyle w:val="TextBody"/>
      </w:pPr>
      <w:bookmarkStart w:id="691" w:name="x1-1004x"/>
      <w:bookmarkEnd w:id="691"/>
    </w:p>
    <w:p>
      <w:pPr>
        <w:pStyle w:val="TextBody"/>
      </w:pPr>
      <w:hyperlink w:anchor="fn2x0-bk">
        <w:r>
          <w:rPr>
            <w:rStyle w:val="InternetLink"/>
          </w:rPr>
          <w:t xml:space="preserve">2.</w:t>
        </w:r>
      </w:hyperlink>
      <w:r>
        <w:t xml:space="preserve">See Periodic table of</w:t>
      </w:r>
      <w:r>
        <w:t xml:space="preserve"> </w:t>
      </w:r>
      <w:r>
        <w:t xml:space="preserve">elements,</w:t>
      </w:r>
      <w:r>
        <w:t xml:space="preserve"> </w:t>
      </w:r>
      <w:hyperlink r:id="rId692">
        <w:r>
          <w:rPr>
            <w:rStyle w:val="InternetLink"/>
          </w:rPr>
          <w:t xml:space="preserve">https://www.mendeleev.com</w:t>
        </w:r>
      </w:hyperlink>
      <w:r>
        <w:t xml:space="preserve">,</w:t>
      </w:r>
      <w:r>
        <w:t xml:space="preserve"> </w:t>
      </w:r>
      <w:r>
        <w:t xml:space="preserve">accessed</w:t>
      </w:r>
      <w:r>
        <w:t xml:space="preserve"> </w:t>
      </w:r>
      <w:r>
        <w:t xml:space="preserve">June 18, 2025.</w:t>
      </w:r>
    </w:p>
    <w:p>
      <w:pPr>
        <w:pStyle w:val="TextBody"/>
      </w:pPr>
      <w:bookmarkStart w:id="693" w:name="x1-1007x"/>
      <w:bookmarkEnd w:id="693"/>
    </w:p>
    <w:p>
      <w:pPr>
        <w:pStyle w:val="TextBody"/>
      </w:pPr>
      <w:hyperlink w:anchor="fn3x0-bk">
        <w:r>
          <w:rPr>
            <w:rStyle w:val="InternetLink"/>
          </w:rPr>
          <w:t xml:space="preserve">3.</w:t>
        </w:r>
      </w:hyperlink>
      <w:r>
        <w:t xml:space="preserve">It’s important to note</w:t>
      </w:r>
      <w:r>
        <w:t xml:space="preserve"> </w:t>
      </w:r>
      <w:r>
        <w:t xml:space="preserve">that gender, sexuality and ethnicity are</w:t>
      </w:r>
      <w:r>
        <w:t xml:space="preserve"> </w:t>
      </w:r>
      <w:r>
        <w:t xml:space="preserve">additionally categorized in fine-grained detail; various</w:t>
      </w:r>
      <w:r>
        <w:t xml:space="preserve"> </w:t>
      </w:r>
      <w:r>
        <w:t xml:space="preserve">labels for gender and sexual</w:t>
      </w:r>
      <w:r>
        <w:t xml:space="preserve"> </w:t>
      </w:r>
      <w:r>
        <w:t xml:space="preserve">identities</w:t>
      </w:r>
      <w:r>
        <w:t xml:space="preserve"> </w:t>
      </w:r>
      <w:r>
        <w:t xml:space="preserve">emerge in queer communities, and “race” is frequently</w:t>
      </w:r>
      <w:r>
        <w:t xml:space="preserve"> </w:t>
      </w:r>
      <w:r>
        <w:t xml:space="preserve">typologized</w:t>
      </w:r>
      <w:r>
        <w:t xml:space="preserve"> </w:t>
      </w:r>
      <w:r>
        <w:t xml:space="preserve">through a colonial lens or</w:t>
      </w:r>
      <w:r>
        <w:t xml:space="preserve"> </w:t>
      </w:r>
      <w:r>
        <w:t xml:space="preserve">identified in detailed ethnic categories. However,</w:t>
      </w:r>
      <w:r>
        <w:t xml:space="preserve"> </w:t>
      </w:r>
      <w:r>
        <w:t xml:space="preserve">binary perspectives are still dominant in</w:t>
      </w:r>
      <w:r>
        <w:t xml:space="preserve"> </w:t>
      </w:r>
      <w:r>
        <w:t xml:space="preserve">contemporary Eurocentric and</w:t>
      </w:r>
      <w:r>
        <w:t xml:space="preserve"> </w:t>
      </w:r>
      <w:r>
        <w:t xml:space="preserve">heteronormative discourse</w:t>
      </w:r>
      <w:r>
        <w:t xml:space="preserve"> (See</w:t>
      </w:r>
      <w:bookmarkStart w:id="694" w:name="x1-1008"/>
      <w:bookmarkEnd w:id="694"/>
      <w:r>
        <w:t xml:space="preserve"> </w:t>
      </w:r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695" w:name="x1-1009"/>
      <w:bookmarkEnd w:id="695"/>
      <w:r>
        <w:t xml:space="preserve">;</w:t>
      </w:r>
      <w:r>
        <w:t xml:space="preserve"> </w:t>
      </w:r>
      <w:r>
        <w:t xml:space="preserve">Foucault</w:t>
      </w:r>
      <w:r>
        <w:t xml:space="preserve"> </w:t>
      </w:r>
      <w:hyperlink w:anchor="cite.0@Foucault_1978">
        <w:r>
          <w:rPr>
            <w:rStyle w:val="InternetLink"/>
          </w:rPr>
          <w:t xml:space="preserve">1978</w:t>
        </w:r>
      </w:hyperlink>
      <w:bookmarkStart w:id="696" w:name="x1-1010"/>
      <w:bookmarkEnd w:id="696"/>
      <w:r>
        <w:t xml:space="preserve">;</w:t>
      </w:r>
      <w:r>
        <w:t xml:space="preserve"> </w:t>
      </w:r>
      <w:r>
        <w:t xml:space="preserve">Omi and Winant</w:t>
      </w:r>
      <w:r>
        <w:t xml:space="preserve"> </w:t>
      </w:r>
      <w:hyperlink w:anchor="cite.0@Omi_2015">
        <w:r>
          <w:rPr>
            <w:rStyle w:val="InternetLink"/>
          </w:rPr>
          <w:t xml:space="preserve">2015</w:t>
        </w:r>
      </w:hyperlink>
      <w:bookmarkStart w:id="697" w:name="x1-1011"/>
      <w:bookmarkEnd w:id="697"/>
      <w:r>
        <w:t xml:space="preserve">;</w:t>
      </w:r>
      <w:r>
        <w:t xml:space="preserve"> </w:t>
      </w:r>
      <w:r>
        <w:t xml:space="preserve">Shakespeare</w:t>
      </w:r>
      <w:r>
        <w:t xml:space="preserve"> </w:t>
      </w:r>
      <w:hyperlink w:anchor="cite.0@Shakespeare_2007">
        <w:r>
          <w:rPr>
            <w:rStyle w:val="InternetLink"/>
          </w:rPr>
          <w:t xml:space="preserve">2007</w:t>
        </w:r>
      </w:hyperlink>
      <w:r>
        <w:t xml:space="preserve">), and therefore the</w:t>
      </w:r>
      <w:r>
        <w:t xml:space="preserve"> </w:t>
      </w:r>
      <w:r>
        <w:t xml:space="preserve">prime subject of this investigation.</w:t>
      </w:r>
    </w:p>
    <w:p>
      <w:pPr>
        <w:pStyle w:val="TextBody"/>
      </w:pPr>
      <w:bookmarkStart w:id="698" w:name="x1-3005x"/>
      <w:bookmarkEnd w:id="698"/>
    </w:p>
    <w:p>
      <w:pPr>
        <w:pStyle w:val="TextBody"/>
      </w:pPr>
      <w:hyperlink w:anchor="fn4x0-bk">
        <w:r>
          <w:rPr>
            <w:rStyle w:val="InternetLink"/>
          </w:rPr>
          <w:t xml:space="preserve">4.</w:t>
        </w:r>
      </w:hyperlink>
      <w:r>
        <w:t xml:space="preserve">An Appeal to tradition,</w:t>
      </w:r>
      <w:r>
        <w:t xml:space="preserve"> </w:t>
      </w:r>
      <w:r>
        <w:t xml:space="preserve">as defined by</w:t>
      </w:r>
      <w:r>
        <w:t xml:space="preserve"> </w:t>
      </w:r>
      <w:bookmarkStart w:id="699" w:name="x1-3006"/>
      <w:bookmarkEnd w:id="699"/>
      <w:r>
        <w:t xml:space="preserve">Damer</w:t>
      </w:r>
      <w:r>
        <w:t xml:space="preserve"> </w:t>
      </w:r>
      <w:r>
        <w:t xml:space="preserve">(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), is “Attempting</w:t>
      </w:r>
      <w:r>
        <w:t xml:space="preserve"> </w:t>
      </w:r>
      <w:r>
        <w:t xml:space="preserve">to</w:t>
      </w:r>
      <w:r>
        <w:t xml:space="preserve"> </w:t>
      </w:r>
      <w:r>
        <w:t xml:space="preserve">persuade others of a point of view by</w:t>
      </w:r>
      <w:r>
        <w:t xml:space="preserve"> </w:t>
      </w:r>
      <w:r>
        <w:t xml:space="preserve">appealing to their feelings of reverence or</w:t>
      </w:r>
      <w:r>
        <w:t xml:space="preserve"> </w:t>
      </w:r>
      <w:r>
        <w:t xml:space="preserve">respect for a tradition instead of to evidence, especially</w:t>
      </w:r>
      <w:r>
        <w:t xml:space="preserve"> </w:t>
      </w:r>
      <w:r>
        <w:t xml:space="preserve">when a more important</w:t>
      </w:r>
      <w:r>
        <w:t xml:space="preserve"> </w:t>
      </w:r>
      <w:r>
        <w:t xml:space="preserve">principle or issue</w:t>
      </w:r>
      <w:r>
        <w:t xml:space="preserve"> </w:t>
      </w:r>
      <w:r>
        <w:t xml:space="preserve">is at stake”</w:t>
      </w:r>
      <w:r>
        <w:t xml:space="preserve"> (108).</w:t>
      </w:r>
    </w:p>
    <w:p>
      <w:pPr>
        <w:pStyle w:val="TextBody"/>
      </w:pPr>
      <w:bookmarkStart w:id="700" w:name="x1-5002x"/>
      <w:bookmarkEnd w:id="700"/>
    </w:p>
    <w:p>
      <w:pPr>
        <w:pStyle w:val="TextBody"/>
      </w:pPr>
      <w:hyperlink w:anchor="fn5x0-bk">
        <w:r>
          <w:rPr>
            <w:rStyle w:val="InternetLink"/>
          </w:rPr>
          <w:t xml:space="preserve">5.</w:t>
        </w:r>
      </w:hyperlink>
      <w:r>
        <w:t xml:space="preserve">Bikini medicine is a</w:t>
      </w:r>
      <w:r>
        <w:t xml:space="preserve"> </w:t>
      </w:r>
      <w:r>
        <w:t xml:space="preserve">critique of the problematic under-representation</w:t>
      </w:r>
      <w:r>
        <w:t xml:space="preserve"> </w:t>
      </w:r>
      <w:r>
        <w:t xml:space="preserve">of women’s health concerns outside reproductive</w:t>
      </w:r>
      <w:r>
        <w:t xml:space="preserve"> </w:t>
      </w:r>
      <w:r>
        <w:t xml:space="preserve">health. “For many years,</w:t>
      </w:r>
      <w:r>
        <w:t xml:space="preserve"> </w:t>
      </w:r>
      <w:r>
        <w:t xml:space="preserve">the medical</w:t>
      </w:r>
      <w:r>
        <w:t xml:space="preserve"> </w:t>
      </w:r>
      <w:r>
        <w:t xml:space="preserve">community has viewed women’s health with a bikini approach,</w:t>
      </w:r>
      <w:r>
        <w:t xml:space="preserve"> </w:t>
      </w:r>
      <w:r>
        <w:t xml:space="preserve">focusing essentially on the breast and</w:t>
      </w:r>
      <w:r>
        <w:t xml:space="preserve"> </w:t>
      </w:r>
      <w:r>
        <w:t xml:space="preserve">reproductive system. The rest of</w:t>
      </w:r>
      <w:r>
        <w:t xml:space="preserve"> </w:t>
      </w:r>
      <w:r>
        <w:t xml:space="preserve">the</w:t>
      </w:r>
      <w:r>
        <w:t xml:space="preserve"> </w:t>
      </w:r>
      <w:r>
        <w:t xml:space="preserve">woman was virtually ignored in considerations of women’s health;</w:t>
      </w:r>
      <w:r>
        <w:t xml:space="preserve"> </w:t>
      </w:r>
      <w:r>
        <w:t xml:space="preserve">the</w:t>
      </w:r>
      <w:r>
        <w:t xml:space="preserve"> </w:t>
      </w:r>
      <w:r>
        <w:t xml:space="preserve">tacit assumption was that women and</w:t>
      </w:r>
      <w:r>
        <w:t xml:space="preserve"> </w:t>
      </w:r>
      <w:r>
        <w:t xml:space="preserve">men reacted comparably to diseases</w:t>
      </w:r>
      <w:r>
        <w:t xml:space="preserve"> </w:t>
      </w:r>
      <w:r>
        <w:t xml:space="preserve">and</w:t>
      </w:r>
      <w:r>
        <w:t xml:space="preserve"> </w:t>
      </w:r>
      <w:r>
        <w:t xml:space="preserve">drugs”</w:t>
      </w:r>
      <w:r>
        <w:t xml:space="preserve"> (</w:t>
      </w:r>
      <w:bookmarkStart w:id="701" w:name="x1-5003"/>
      <w:bookmarkEnd w:id="701"/>
      <w:r>
        <w:t xml:space="preserve">Wenger</w:t>
      </w:r>
      <w:r>
        <w:t xml:space="preserve"> </w:t>
      </w:r>
      <w:hyperlink w:anchor="cite.0@Wenger_2004">
        <w:r>
          <w:rPr>
            <w:rStyle w:val="InternetLink"/>
          </w:rPr>
          <w:t xml:space="preserve">2004</w:t>
        </w:r>
      </w:hyperlink>
      <w:r>
        <w:t xml:space="preserve">). The term was coined</w:t>
      </w:r>
      <w:r>
        <w:t xml:space="preserve"> </w:t>
      </w:r>
      <w:r>
        <w:t xml:space="preserve">to challenge the systemic</w:t>
      </w:r>
      <w:r>
        <w:t xml:space="preserve"> </w:t>
      </w:r>
      <w:r>
        <w:t xml:space="preserve">patriarchal</w:t>
      </w:r>
      <w:r>
        <w:t xml:space="preserve"> </w:t>
      </w:r>
      <w:r>
        <w:t xml:space="preserve">biases and the unjust allocation of resources, it is not a</w:t>
      </w:r>
      <w:r>
        <w:t xml:space="preserve"> </w:t>
      </w:r>
      <w:r>
        <w:t xml:space="preserve">formal</w:t>
      </w:r>
      <w:r>
        <w:t xml:space="preserve"> </w:t>
      </w:r>
      <w:r>
        <w:t xml:space="preserve">proposal to disregard</w:t>
      </w:r>
      <w:r>
        <w:t xml:space="preserve"> </w:t>
      </w:r>
      <w:r>
        <w:t xml:space="preserve">endocrinological, genetic, environmental, or psychosocial</w:t>
      </w:r>
      <w:r>
        <w:t xml:space="preserve"> </w:t>
      </w:r>
      <w:r>
        <w:t xml:space="preserve">factors.</w:t>
      </w:r>
      <w:r>
        <w:t xml:space="preserve"> “Major</w:t>
      </w:r>
      <w:r>
        <w:t xml:space="preserve"> </w:t>
      </w:r>
      <w:r>
        <w:t xml:space="preserve">disease areas such as infectious disease, cardiovascular</w:t>
      </w:r>
      <w:r>
        <w:t xml:space="preserve"> </w:t>
      </w:r>
      <w:r>
        <w:t xml:space="preserve">disease,</w:t>
      </w:r>
      <w:r>
        <w:t xml:space="preserve"> </w:t>
      </w:r>
      <w:r>
        <w:t xml:space="preserve">and musculoskeletal disorders</w:t>
      </w:r>
      <w:r>
        <w:t xml:space="preserve"> </w:t>
      </w:r>
      <w:r>
        <w:t xml:space="preserve">were underrepresented as topics in women’s</w:t>
      </w:r>
      <w:r>
        <w:t xml:space="preserve"> </w:t>
      </w:r>
      <w:r>
        <w:t xml:space="preserve">health publications”</w:t>
      </w:r>
      <w:r>
        <w:t xml:space="preserve"> (</w:t>
      </w:r>
      <w:bookmarkStart w:id="702" w:name="x1-5004"/>
      <w:bookmarkEnd w:id="702"/>
      <w:r>
        <w:t xml:space="preserve">Hallam et al.</w:t>
      </w:r>
      <w:r>
        <w:t xml:space="preserve"> </w:t>
      </w:r>
      <w:hyperlink w:anchor="cite.0@Hallam_2022">
        <w:r>
          <w:rPr>
            <w:rStyle w:val="InternetLink"/>
          </w:rPr>
          <w:t xml:space="preserve">2022</w:t>
        </w:r>
      </w:hyperlink>
      <w:r>
        <w:t xml:space="preserve">). The specificity of</w:t>
      </w:r>
      <w:r>
        <w:t xml:space="preserve"> </w:t>
      </w:r>
      <w:r>
        <w:t xml:space="preserve">these health</w:t>
      </w:r>
      <w:r>
        <w:t xml:space="preserve"> </w:t>
      </w:r>
      <w:r>
        <w:t xml:space="preserve">concerns cannot be</w:t>
      </w:r>
      <w:r>
        <w:t xml:space="preserve"> </w:t>
      </w:r>
      <w:r>
        <w:t xml:space="preserve">attributed to the dimorphic framework posited by the</w:t>
      </w:r>
      <w:r>
        <w:t xml:space="preserve"> </w:t>
      </w:r>
      <w:r>
        <w:t xml:space="preserve">author in the example.</w:t>
      </w:r>
    </w:p>
    <w:p>
      <w:pPr>
        <w:pStyle w:val="TextBody"/>
      </w:pPr>
      <w:bookmarkStart w:id="703" w:name="x1-6008x"/>
      <w:bookmarkEnd w:id="703"/>
    </w:p>
    <w:p>
      <w:pPr>
        <w:pStyle w:val="TextBody"/>
      </w:pPr>
      <w:hyperlink w:anchor="fn6x0-bk">
        <w:r>
          <w:rPr>
            <w:rStyle w:val="InternetLink"/>
          </w:rPr>
          <w:t xml:space="preserve">6.</w:t>
        </w:r>
      </w:hyperlink>
      <w:r>
        <w:t xml:space="preserve">See</w:t>
      </w:r>
      <w:r>
        <w:t xml:space="preserve"> </w:t>
      </w:r>
      <w:bookmarkStart w:id="704" w:name="x1-6009"/>
      <w:bookmarkEnd w:id="704"/>
      <w:r>
        <w:t xml:space="preserve">Butler (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, 119–41) and their</w:t>
      </w:r>
      <w:r>
        <w:t xml:space="preserve"> </w:t>
      </w:r>
      <w:r>
        <w:t xml:space="preserve">critique on Foucault’s framing.</w:t>
      </w:r>
    </w:p>
    <w:p>
      <w:pPr>
        <w:pStyle w:val="TextBody"/>
      </w:pPr>
      <w:bookmarkStart w:id="705" w:name="x1-6011x"/>
      <w:bookmarkEnd w:id="705"/>
    </w:p>
    <w:p>
      <w:pPr>
        <w:pStyle w:val="TextBody"/>
      </w:pPr>
      <w:hyperlink w:anchor="fn7x0-bk">
        <w:r>
          <w:rPr>
            <w:rStyle w:val="InternetLink"/>
          </w:rPr>
          <w:t xml:space="preserve">7.</w:t>
        </w:r>
      </w:hyperlink>
      <w:r>
        <w:t xml:space="preserve">Also known as Intersex</w:t>
      </w:r>
      <w:r>
        <w:t xml:space="preserve"> </w:t>
      </w:r>
      <w:r>
        <w:t xml:space="preserve">Day of Remembrance, November 8</w:t>
      </w:r>
      <w:r>
        <w:t xml:space="preserve"> (</w:t>
      </w:r>
      <w:bookmarkStart w:id="706" w:name="x1-6012"/>
      <w:bookmarkEnd w:id="706"/>
      <w:r>
        <w:t xml:space="preserve">Carpenter</w:t>
      </w:r>
      <w:r>
        <w:t xml:space="preserve"> </w:t>
      </w:r>
      <w:hyperlink w:anchor="cite.0@Carpenter_2011">
        <w:r>
          <w:rPr>
            <w:rStyle w:val="InternetLink"/>
          </w:rPr>
          <w:t xml:space="preserve">2011</w:t>
        </w:r>
      </w:hyperlink>
      <w:r>
        <w:t xml:space="preserve">).</w:t>
      </w:r>
    </w:p>
    <w:p>
      <w:pPr>
        <w:pStyle w:val="TextBody"/>
      </w:pPr>
      <w:bookmarkStart w:id="707" w:name="x1-7004x"/>
      <w:bookmarkEnd w:id="707"/>
    </w:p>
    <w:p>
      <w:pPr>
        <w:pStyle w:val="TextBody"/>
      </w:pPr>
      <w:hyperlink w:anchor="fn8x0-bk">
        <w:r>
          <w:rPr>
            <w:rStyle w:val="InternetLink"/>
          </w:rPr>
          <w:t xml:space="preserve">8.</w:t>
        </w:r>
      </w:hyperlink>
      <w:r>
        <w:t xml:space="preserve">See Wikipedia “Racial</w:t>
      </w:r>
      <w:r>
        <w:t xml:space="preserve"> </w:t>
      </w:r>
      <w:r>
        <w:t xml:space="preserve">Realism”,</w:t>
      </w:r>
      <w:r>
        <w:t xml:space="preserve"> </w:t>
      </w:r>
      <w:hyperlink r:id="rId708">
        <w:r>
          <w:rPr>
            <w:rStyle w:val="InternetLink"/>
          </w:rPr>
          <w:t xml:space="preserve">https://en.wikipedia.org/wiki/Racial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realism</w:t>
        </w:r>
      </w:hyperlink>
      <w:r>
        <w:t xml:space="preserve">,</w:t>
      </w:r>
      <w:r>
        <w:t xml:space="preserve"> </w:t>
      </w:r>
      <w:r>
        <w:t xml:space="preserve">accessed June 18, 2025. The definition included here is a</w:t>
      </w:r>
      <w:r>
        <w:t xml:space="preserve"> </w:t>
      </w:r>
      <w:r>
        <w:t xml:space="preserve">representative summary of</w:t>
      </w:r>
      <w:r>
        <w:t xml:space="preserve"> </w:t>
      </w:r>
      <w:r>
        <w:t xml:space="preserve">how the term</w:t>
      </w:r>
      <w:r>
        <w:t xml:space="preserve"> </w:t>
      </w:r>
      <w:r>
        <w:t xml:space="preserve">is commonly understood in public discourse, rather than as a</w:t>
      </w:r>
      <w:r>
        <w:t xml:space="preserve"> </w:t>
      </w:r>
      <w:r>
        <w:t xml:space="preserve">scholarly authority.</w:t>
      </w:r>
    </w:p>
    <w:p>
      <w:pPr>
        <w:pStyle w:val="TextBody"/>
      </w:pPr>
      <w:bookmarkStart w:id="709" w:name="x1-8006x"/>
      <w:bookmarkEnd w:id="709"/>
    </w:p>
    <w:p>
      <w:pPr>
        <w:pStyle w:val="TextBody"/>
      </w:pPr>
      <w:hyperlink w:anchor="fn9x0-bk">
        <w:r>
          <w:rPr>
            <w:rStyle w:val="InternetLink"/>
          </w:rPr>
          <w:t xml:space="preserve">9.</w:t>
        </w:r>
      </w:hyperlink>
      <w:r>
        <w:t xml:space="preserve">The phrase is commonly</w:t>
      </w:r>
      <w:r>
        <w:t xml:space="preserve"> </w:t>
      </w:r>
      <w:r>
        <w:t xml:space="preserve">attributed to activist Kellie-Jay Keen-Minshull</w:t>
      </w:r>
      <w:r>
        <w:t xml:space="preserve"> </w:t>
      </w:r>
      <w:r>
        <w:t xml:space="preserve">(aka Posie Parker), who commissioned a billboard featuring</w:t>
      </w:r>
      <w:r>
        <w:t xml:space="preserve"> </w:t>
      </w:r>
      <w:r>
        <w:t xml:space="preserve">the three-word</w:t>
      </w:r>
      <w:r>
        <w:t xml:space="preserve"> </w:t>
      </w:r>
      <w:r>
        <w:t xml:space="preserve">dictionary definition in</w:t>
      </w:r>
      <w:r>
        <w:t xml:space="preserve"> </w:t>
      </w:r>
      <w:r>
        <w:t xml:space="preserve">2018</w:t>
      </w:r>
      <w:r>
        <w:t xml:space="preserve"> (</w:t>
      </w:r>
      <w:bookmarkStart w:id="710" w:name="x1-8007"/>
      <w:bookmarkEnd w:id="710"/>
      <w:r>
        <w:t xml:space="preserve">BBC</w:t>
      </w:r>
      <w:r>
        <w:t xml:space="preserve"> </w:t>
      </w:r>
      <w:hyperlink w:anchor="cite.0@BBC_2018">
        <w:r>
          <w:rPr>
            <w:rStyle w:val="InternetLink"/>
          </w:rPr>
          <w:t xml:space="preserve">2018</w:t>
        </w:r>
      </w:hyperlink>
      <w:bookmarkStart w:id="711" w:name="x1-8008"/>
      <w:bookmarkEnd w:id="711"/>
      <w:r>
        <w:t xml:space="preserve">; Elliards</w:t>
      </w:r>
      <w:r>
        <w:t xml:space="preserve"> </w:t>
      </w:r>
      <w:hyperlink w:anchor="cite.0@Elliards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712" w:name="x1-8011x"/>
      <w:bookmarkEnd w:id="712"/>
    </w:p>
    <w:p>
      <w:pPr>
        <w:pStyle w:val="TextBody"/>
      </w:pPr>
      <w:hyperlink w:anchor="fn10x0-bk">
        <w:r>
          <w:rPr>
            <w:rStyle w:val="InternetLink"/>
          </w:rPr>
          <w:t xml:space="preserve">10.</w:t>
        </w:r>
      </w:hyperlink>
      <w:r>
        <w:t xml:space="preserve">Several other</w:t>
      </w:r>
      <w:r>
        <w:t xml:space="preserve"> </w:t>
      </w:r>
      <w:r>
        <w:t xml:space="preserve">definitions of “woman” are provided in the same dictionary,</w:t>
      </w:r>
      <w:r>
        <w:t xml:space="preserve"> </w:t>
      </w:r>
      <w:r>
        <w:t xml:space="preserve">including “an adult who lives and identifies as</w:t>
      </w:r>
      <w:r>
        <w:t xml:space="preserve"> </w:t>
      </w:r>
      <w:r>
        <w:t xml:space="preserve">female though they may have been</w:t>
      </w:r>
      <w:r>
        <w:t xml:space="preserve"> </w:t>
      </w:r>
      <w:r>
        <w:t xml:space="preserve">said to</w:t>
      </w:r>
      <w:r>
        <w:t xml:space="preserve"> </w:t>
      </w:r>
      <w:r>
        <w:t xml:space="preserve">have a different sex at birth”</w:t>
      </w:r>
      <w:r>
        <w:t xml:space="preserve"> (</w:t>
      </w:r>
      <w:bookmarkStart w:id="713" w:name="x1-8012"/>
      <w:bookmarkEnd w:id="713"/>
      <w:r>
        <w:t xml:space="preserve">Cambridge University Press,</w:t>
      </w:r>
      <w:r>
        <w:t xml:space="preserve"> </w:t>
      </w:r>
      <w:hyperlink w:anchor="cite.0@CambridgeWoman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714" w:name="x1-8014x"/>
      <w:bookmarkEnd w:id="714"/>
    </w:p>
    <w:p>
      <w:pPr>
        <w:pStyle w:val="TextBody"/>
      </w:pPr>
      <w:hyperlink w:anchor="fn11x0-bk">
        <w:r>
          <w:rPr>
            <w:rStyle w:val="InternetLink"/>
          </w:rPr>
          <w:t xml:space="preserve">11.</w:t>
        </w:r>
      </w:hyperlink>
      <w:r>
        <w:t xml:space="preserve">According to</w:t>
      </w:r>
      <w:r>
        <w:t xml:space="preserve"> </w:t>
      </w:r>
      <w:bookmarkStart w:id="715" w:name="x1-8015"/>
      <w:bookmarkEnd w:id="715"/>
      <w:r>
        <w:t xml:space="preserve">Damer (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), “Begging-the-question</w:t>
      </w:r>
      <w:r>
        <w:t xml:space="preserve"> </w:t>
      </w:r>
      <w:r>
        <w:t xml:space="preserve">fallacies are flawed</w:t>
      </w:r>
      <w:r>
        <w:t xml:space="preserve"> </w:t>
      </w:r>
      <w:r>
        <w:t xml:space="preserve">because they assume,</w:t>
      </w:r>
      <w:r>
        <w:t xml:space="preserve"> </w:t>
      </w:r>
      <w:r>
        <w:t xml:space="preserve">in a variety of ways, the truth of the conclusion in their</w:t>
      </w:r>
      <w:r>
        <w:t xml:space="preserve"> </w:t>
      </w:r>
      <w:r>
        <w:t xml:space="preserve">premises”</w:t>
      </w:r>
      <w:r>
        <w:t xml:space="preserve"> (63).</w:t>
      </w:r>
    </w:p>
    <w:p>
      <w:pPr>
        <w:pStyle w:val="TextBody"/>
      </w:pPr>
      <w:bookmarkStart w:id="716" w:name="x1-9004x"/>
      <w:bookmarkEnd w:id="716"/>
    </w:p>
    <w:p>
      <w:pPr>
        <w:pStyle w:val="TextBody"/>
      </w:pPr>
      <w:hyperlink w:anchor="fn12x0-bk">
        <w:r>
          <w:rPr>
            <w:rStyle w:val="InternetLink"/>
          </w:rPr>
          <w:t xml:space="preserve">12.</w:t>
        </w:r>
      </w:hyperlink>
      <w:r>
        <w:t xml:space="preserve">For Women Scotland</w:t>
      </w:r>
      <w:r>
        <w:t xml:space="preserve"> </w:t>
      </w:r>
      <w:r>
        <w:t xml:space="preserve">[2025] UKSC 16 at [171]; italics added.</w:t>
      </w:r>
    </w:p>
    <w:p>
      <w:pPr>
        <w:pStyle w:val="TextBody"/>
      </w:pPr>
      <w:bookmarkStart w:id="717" w:name="x1-9010x"/>
      <w:bookmarkEnd w:id="717"/>
    </w:p>
    <w:p>
      <w:pPr>
        <w:pStyle w:val="TextBody"/>
      </w:pPr>
      <w:hyperlink w:anchor="fn13x0-bk">
        <w:r>
          <w:rPr>
            <w:rStyle w:val="InternetLink"/>
          </w:rPr>
          <w:t xml:space="preserve">13.</w:t>
        </w:r>
      </w:hyperlink>
      <w:r>
        <w:t xml:space="preserve">See</w:t>
      </w:r>
      <w:r>
        <w:t xml:space="preserve"> </w:t>
      </w:r>
      <w:bookmarkStart w:id="718" w:name="x1-9011"/>
      <w:bookmarkEnd w:id="718"/>
      <w:r>
        <w:t xml:space="preserve">Billings and Urban</w:t>
      </w:r>
      <w:r>
        <w:t xml:space="preserve"> </w:t>
      </w:r>
      <w:r>
        <w:t xml:space="preserve">(</w:t>
      </w:r>
      <w:hyperlink w:anchor="cite.0@Billings_1982">
        <w:r>
          <w:rPr>
            <w:rStyle w:val="InternetLink"/>
          </w:rPr>
          <w:t xml:space="preserve">1982</w:t>
        </w:r>
      </w:hyperlink>
      <w:r>
        <w:t xml:space="preserve">) for an apposite</w:t>
      </w:r>
      <w:r>
        <w:t xml:space="preserve"> </w:t>
      </w:r>
      <w:r>
        <w:t xml:space="preserve">example of a medically</w:t>
      </w:r>
      <w:r>
        <w:t xml:space="preserve"> </w:t>
      </w:r>
      <w:r>
        <w:t xml:space="preserve">construed trans</w:t>
      </w:r>
      <w:r>
        <w:t xml:space="preserve"> </w:t>
      </w:r>
      <w:r>
        <w:t xml:space="preserve">narrative.</w:t>
      </w:r>
    </w:p>
    <w:p>
      <w:pPr>
        <w:pStyle w:val="TextBody"/>
      </w:pPr>
      <w:bookmarkStart w:id="719" w:name="x1-9014x"/>
      <w:bookmarkEnd w:id="719"/>
    </w:p>
    <w:p>
      <w:pPr>
        <w:pStyle w:val="TextBody"/>
      </w:pPr>
      <w:hyperlink w:anchor="fn14x0-bk">
        <w:r>
          <w:rPr>
            <w:rStyle w:val="InternetLink"/>
          </w:rPr>
          <w:t xml:space="preserve">14.</w:t>
        </w:r>
      </w:hyperlink>
      <w:r>
        <w:t xml:space="preserve">See</w:t>
      </w:r>
      <w:r>
        <w:t xml:space="preserve"> </w:t>
      </w:r>
      <w:bookmarkStart w:id="720" w:name="x1-9015"/>
      <w:bookmarkEnd w:id="720"/>
      <w:r>
        <w:t xml:space="preserve">Benjamin (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, 36) and his Sex</w:t>
      </w:r>
      <w:r>
        <w:t xml:space="preserve"> </w:t>
      </w:r>
      <w:r>
        <w:t xml:space="preserve">Orientation Scale (S.O.S.) based on</w:t>
      </w:r>
      <w:r>
        <w:t xml:space="preserve"> </w:t>
      </w:r>
      <w:bookmarkStart w:id="721" w:name="x1-9016"/>
      <w:bookmarkEnd w:id="721"/>
      <w:r>
        <w:t xml:space="preserve">Kinsey et al.</w:t>
      </w:r>
      <w:r>
        <w:t xml:space="preserve"> (</w:t>
      </w:r>
      <w:hyperlink w:anchor="cite.0@Kinsey_1948">
        <w:r>
          <w:rPr>
            <w:rStyle w:val="InternetLink"/>
          </w:rPr>
          <w:t xml:space="preserve">1948</w:t>
        </w:r>
      </w:hyperlink>
      <w:r>
        <w:t xml:space="preserve">, 638). See also</w:t>
      </w:r>
      <w:r>
        <w:t xml:space="preserve"> </w:t>
      </w:r>
      <w:bookmarkStart w:id="722" w:name="x1-9017"/>
      <w:bookmarkEnd w:id="722"/>
      <w:r>
        <w:t xml:space="preserve">Blanchard (</w:t>
      </w:r>
      <w:hyperlink w:anchor="cite.0@Blanchard_1989">
        <w:r>
          <w:rPr>
            <w:rStyle w:val="InternetLink"/>
          </w:rPr>
          <w:t xml:space="preserve">1989</w:t>
        </w:r>
      </w:hyperlink>
      <w:r>
        <w:t xml:space="preserve">) for his typology</w:t>
      </w:r>
      <w:r>
        <w:t xml:space="preserve"> </w:t>
      </w:r>
      <w:r>
        <w:t xml:space="preserve">of</w:t>
      </w:r>
      <w:r>
        <w:t xml:space="preserve"> </w:t>
      </w:r>
      <w:r>
        <w:t xml:space="preserve">transgender women, drawing on</w:t>
      </w:r>
      <w:r>
        <w:t xml:space="preserve"> </w:t>
      </w:r>
      <w:bookmarkStart w:id="723" w:name="x1-9018"/>
      <w:bookmarkEnd w:id="723"/>
      <w:bookmarkStart w:id="724" w:name="x1-9019"/>
      <w:bookmarkEnd w:id="724"/>
      <w:r>
        <w:t xml:space="preserve">Bentler</w:t>
      </w:r>
      <w:r>
        <w:t xml:space="preserve"> </w:t>
      </w:r>
      <w:r>
        <w:t xml:space="preserve">(</w:t>
      </w:r>
      <w:hyperlink w:anchor="cite.0@Bentler_1976">
        <w:r>
          <w:rPr>
            <w:rStyle w:val="InternetLink"/>
          </w:rPr>
          <w:t xml:space="preserve">1976</w:t>
        </w:r>
      </w:hyperlink>
      <w:r>
        <w:t xml:space="preserve">) and Freund et</w:t>
      </w:r>
      <w:r>
        <w:t xml:space="preserve"> </w:t>
      </w:r>
      <w:r>
        <w:t xml:space="preserve">al.</w:t>
      </w:r>
      <w:r>
        <w:t xml:space="preserve"> (</w:t>
      </w:r>
      <w:hyperlink w:anchor="cite.0@Freund_1982">
        <w:r>
          <w:rPr>
            <w:rStyle w:val="InternetLink"/>
          </w:rPr>
          <w:t xml:space="preserve">1982</w:t>
        </w:r>
      </w:hyperlink>
      <w:r>
        <w:t xml:space="preserve">). For a</w:t>
      </w:r>
      <w:r>
        <w:t xml:space="preserve"> </w:t>
      </w:r>
      <w:r>
        <w:t xml:space="preserve">brief history of ICD and DSM diagnostic</w:t>
      </w:r>
      <w:r>
        <w:t xml:space="preserve"> </w:t>
      </w:r>
      <w:r>
        <w:t xml:space="preserve">classifications, see</w:t>
      </w:r>
      <w:r>
        <w:t xml:space="preserve"> </w:t>
      </w:r>
      <w:bookmarkStart w:id="725" w:name="x1-9020"/>
      <w:bookmarkEnd w:id="725"/>
      <w:r>
        <w:t xml:space="preserve">Crocq (</w:t>
      </w:r>
      <w:hyperlink w:anchor="cite.0@Crocq_2021">
        <w:r>
          <w:rPr>
            <w:rStyle w:val="InternetLink"/>
          </w:rPr>
          <w:t xml:space="preserve">2021</w:t>
        </w:r>
      </w:hyperlink>
      <w:r>
        <w:t xml:space="preserve">).</w:t>
      </w:r>
    </w:p>
    <w:p>
      <w:pPr>
        <w:pStyle w:val="TextBody"/>
      </w:pPr>
      <w:bookmarkStart w:id="726" w:name="x1-9024x"/>
      <w:bookmarkEnd w:id="726"/>
    </w:p>
    <w:p>
      <w:pPr>
        <w:pStyle w:val="TextBody"/>
      </w:pPr>
      <w:hyperlink w:anchor="fn15x0-bk">
        <w:r>
          <w:rPr>
            <w:rStyle w:val="InternetLink"/>
          </w:rPr>
          <w:t xml:space="preserve">15.</w:t>
        </w:r>
      </w:hyperlink>
      <w:r>
        <w:t xml:space="preserve">Simplified narratives</w:t>
      </w:r>
      <w:r>
        <w:t xml:space="preserve"> </w:t>
      </w:r>
      <w:r>
        <w:t xml:space="preserve">like the “true transsexual”</w:t>
      </w:r>
      <w:r>
        <w:t xml:space="preserve"> (Benjamin</w:t>
      </w:r>
      <w:r>
        <w:t xml:space="preserve"> 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,</w:t>
      </w:r>
      <w:r>
        <w:t xml:space="preserve"> </w:t>
      </w:r>
      <w:r>
        <w:t xml:space="preserve">27) and “souls ‘trapped’ in the wrong</w:t>
      </w:r>
      <w:r>
        <w:t xml:space="preserve"> </w:t>
      </w:r>
      <w:r>
        <w:t xml:space="preserve">bodies”</w:t>
      </w:r>
      <w:r>
        <w:t xml:space="preserve"> (22) still prevalent in</w:t>
      </w:r>
      <w:r>
        <w:t xml:space="preserve"> </w:t>
      </w:r>
      <w:r>
        <w:t xml:space="preserve">both</w:t>
      </w:r>
      <w:r>
        <w:t xml:space="preserve"> </w:t>
      </w:r>
      <w:r>
        <w:t xml:space="preserve">colloquial and medical discourse</w:t>
      </w:r>
      <w:r>
        <w:t xml:space="preserve"> </w:t>
      </w:r>
      <w:r>
        <w:t xml:space="preserve">today can be traced back to Benjamin (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).</w:t>
      </w:r>
    </w:p>
    <w:p>
      <w:pPr>
        <w:pStyle w:val="TextBody"/>
      </w:pPr>
      <w:bookmarkStart w:id="727" w:name="x1-12004x"/>
      <w:bookmarkEnd w:id="727"/>
    </w:p>
    <w:p>
      <w:pPr>
        <w:pStyle w:val="TextBody"/>
      </w:pPr>
      <w:hyperlink w:anchor="fn16x0-bk">
        <w:r>
          <w:rPr>
            <w:rStyle w:val="InternetLink"/>
          </w:rPr>
          <w:t xml:space="preserve">16.</w:t>
        </w:r>
      </w:hyperlink>
      <w:r>
        <w:t xml:space="preserve">“Cytogenetics is a</w:t>
      </w:r>
      <w:r>
        <w:t xml:space="preserve"> </w:t>
      </w:r>
      <w:r>
        <w:t xml:space="preserve">branch of biology focused on the study of chromosomes</w:t>
      </w:r>
      <w:r>
        <w:t xml:space="preserve"> </w:t>
      </w:r>
      <w:r>
        <w:t xml:space="preserve">and their inheritance, especially as applied to</w:t>
      </w:r>
      <w:r>
        <w:t xml:space="preserve"> </w:t>
      </w:r>
      <w:r>
        <w:t xml:space="preserve">medical genetics. Chromosomes are</w:t>
      </w:r>
      <w:r>
        <w:t xml:space="preserve"> </w:t>
      </w:r>
      <w:r>
        <w:t xml:space="preserve">microscopic structures containing DNA that reside within</w:t>
      </w:r>
      <w:r>
        <w:t xml:space="preserve"> </w:t>
      </w:r>
      <w:r>
        <w:t xml:space="preserve">the nucleus of a</w:t>
      </w:r>
      <w:r>
        <w:t xml:space="preserve"> </w:t>
      </w:r>
      <w:r>
        <w:t xml:space="preserve">cell”</w:t>
      </w:r>
      <w:r>
        <w:t xml:space="preserve"> (</w:t>
      </w:r>
      <w:bookmarkStart w:id="728" w:name="x1-12005"/>
      <w:bookmarkEnd w:id="728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Cytogenetics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729" w:name="x1-12009x"/>
      <w:bookmarkEnd w:id="729"/>
    </w:p>
    <w:p>
      <w:pPr>
        <w:pStyle w:val="TextBody"/>
      </w:pPr>
      <w:hyperlink w:anchor="fn17x0-bk">
        <w:r>
          <w:rPr>
            <w:rStyle w:val="InternetLink"/>
          </w:rPr>
          <w:t xml:space="preserve">17.</w:t>
        </w:r>
      </w:hyperlink>
      <w:r>
        <w:t xml:space="preserve">Barr body “or</w:t>
      </w:r>
      <w:r>
        <w:t xml:space="preserve"> </w:t>
      </w:r>
      <w:r>
        <w:t xml:space="preserve">X-chromatin is an inactive X chromosome. In</w:t>
      </w:r>
      <w:r>
        <w:t xml:space="preserve"> </w:t>
      </w:r>
      <w:r>
        <w:t xml:space="preserve">species with XY sex-determination (including humans),</w:t>
      </w:r>
      <w:r>
        <w:t xml:space="preserve"> </w:t>
      </w:r>
      <w:r>
        <w:t xml:space="preserve">females typically</w:t>
      </w:r>
      <w:r>
        <w:t xml:space="preserve"> </w:t>
      </w:r>
      <w:r>
        <w:t xml:space="preserve">have two X</w:t>
      </w:r>
      <w:r>
        <w:t xml:space="preserve"> </w:t>
      </w:r>
      <w:r>
        <w:t xml:space="preserve">chromosomes, and one is rendered inactive in a process</w:t>
      </w:r>
      <w:r>
        <w:t xml:space="preserve"> </w:t>
      </w:r>
      <w:r>
        <w:t xml:space="preserve">called</w:t>
      </w:r>
      <w:r>
        <w:t xml:space="preserve"> </w:t>
      </w:r>
      <w:r>
        <w:t xml:space="preserve">lyonization”</w:t>
      </w:r>
      <w:r>
        <w:t xml:space="preserve"> (</w:t>
      </w:r>
      <w:bookmarkStart w:id="730" w:name="x1-12010"/>
      <w:bookmarkEnd w:id="730"/>
      <w:r>
        <w:t xml:space="preserve">Wikipedia,</w:t>
      </w:r>
      <w:r>
        <w:t xml:space="preserve"> </w:t>
      </w:r>
      <w:hyperlink w:anchor="cite.0@WikipediaBarrBody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731" w:name="x1-12012x"/>
      <w:bookmarkEnd w:id="731"/>
    </w:p>
    <w:p>
      <w:pPr>
        <w:pStyle w:val="TextBody"/>
      </w:pPr>
      <w:hyperlink w:anchor="fn18x0-bk">
        <w:r>
          <w:rPr>
            <w:rStyle w:val="InternetLink"/>
          </w:rPr>
          <w:t xml:space="preserve">18.</w:t>
        </w:r>
      </w:hyperlink>
      <w:r>
        <w:t xml:space="preserve">“Because of X</w:t>
      </w:r>
      <w:r>
        <w:t xml:space="preserve"> </w:t>
      </w:r>
      <w:r>
        <w:t xml:space="preserve">inactivation, most women are natural mosaics. Although all</w:t>
      </w:r>
      <w:r>
        <w:t xml:space="preserve"> </w:t>
      </w:r>
      <w:r>
        <w:t xml:space="preserve">their cells have the same two X chromosomes—one</w:t>
      </w:r>
      <w:r>
        <w:t xml:space="preserve"> </w:t>
      </w:r>
      <w:r>
        <w:t xml:space="preserve">from each parent—the mother’s</w:t>
      </w:r>
      <w:r>
        <w:t xml:space="preserve"> </w:t>
      </w:r>
      <w:r>
        <w:t xml:space="preserve">copy works</w:t>
      </w:r>
      <w:r>
        <w:t xml:space="preserve"> </w:t>
      </w:r>
      <w:r>
        <w:t xml:space="preserve">in some cells, whereas the father’s works in the others. The two</w:t>
      </w:r>
      <w:r>
        <w:t xml:space="preserve"> </w:t>
      </w:r>
      <w:r>
        <w:t xml:space="preserve">kinds of</w:t>
      </w:r>
      <w:r>
        <w:t xml:space="preserve"> </w:t>
      </w:r>
      <w:r>
        <w:t xml:space="preserve">cells often function</w:t>
      </w:r>
      <w:r>
        <w:t xml:space="preserve"> </w:t>
      </w:r>
      <w:r>
        <w:t xml:space="preserve">differently, especially if one of the X chromosomes carries a</w:t>
      </w:r>
      <w:r>
        <w:t xml:space="preserve"> </w:t>
      </w:r>
      <w:r>
        <w:t xml:space="preserve">defective gene”</w:t>
      </w:r>
      <w:r>
        <w:t xml:space="preserve"> (</w:t>
      </w:r>
      <w:bookmarkStart w:id="732" w:name="x1-12013"/>
      <w:bookmarkEnd w:id="732"/>
      <w:r>
        <w:t xml:space="preserve">Migeon</w:t>
      </w:r>
      <w:r>
        <w:t xml:space="preserve"> </w:t>
      </w:r>
      <w:hyperlink w:anchor="cite.0@Migeon_2014">
        <w:r>
          <w:rPr>
            <w:rStyle w:val="InternetLink"/>
          </w:rPr>
          <w:t xml:space="preserve">2014</w:t>
        </w:r>
      </w:hyperlink>
      <w:r>
        <w:t xml:space="preserve">).</w:t>
      </w:r>
    </w:p>
    <w:p>
      <w:pPr>
        <w:pStyle w:val="TextBody"/>
      </w:pPr>
      <w:bookmarkStart w:id="733" w:name="x1-12015x"/>
      <w:bookmarkEnd w:id="733"/>
    </w:p>
    <w:p>
      <w:pPr>
        <w:pStyle w:val="TextBody"/>
      </w:pPr>
      <w:hyperlink w:anchor="fn19x0-bk">
        <w:r>
          <w:rPr>
            <w:rStyle w:val="InternetLink"/>
          </w:rPr>
          <w:t xml:space="preserve">19.</w:t>
        </w:r>
      </w:hyperlink>
      <w:r>
        <w:t xml:space="preserve">“An autosome is one</w:t>
      </w:r>
      <w:r>
        <w:t xml:space="preserve"> </w:t>
      </w:r>
      <w:r>
        <w:t xml:space="preserve">of the numbered chromosomes, as opposed to the sex</w:t>
      </w:r>
      <w:r>
        <w:t xml:space="preserve"> </w:t>
      </w:r>
      <w:r>
        <w:t xml:space="preserve">chromosomes. Humans [typically] have 22 pairs</w:t>
      </w:r>
      <w:r>
        <w:t xml:space="preserve"> </w:t>
      </w:r>
      <w:r>
        <w:t xml:space="preserve">of autosomes and one pair of sex</w:t>
      </w:r>
      <w:r>
        <w:t xml:space="preserve"> </w:t>
      </w:r>
      <w:r>
        <w:t xml:space="preserve">chromosomes (XX or XY). Autosomes are numbered roughly in</w:t>
      </w:r>
      <w:r>
        <w:t xml:space="preserve"> </w:t>
      </w:r>
      <w:r>
        <w:t xml:space="preserve">relation to their</w:t>
      </w:r>
      <w:r>
        <w:t xml:space="preserve"> </w:t>
      </w:r>
      <w:r>
        <w:t xml:space="preserve">sizes”</w:t>
      </w:r>
      <w:r>
        <w:t xml:space="preserve"> (</w:t>
      </w:r>
      <w:bookmarkStart w:id="734" w:name="x1-12016"/>
      <w:bookmarkEnd w:id="734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Autosome">
        <w:r>
          <w:rPr>
            <w:rStyle w:val="InternetLink"/>
          </w:rPr>
          <w:t xml:space="preserve">n.d.[a]</w:t>
        </w:r>
      </w:hyperlink>
      <w:r>
        <w:t xml:space="preserve">). One could argue</w:t>
      </w:r>
      <w:r>
        <w:t xml:space="preserve"> </w:t>
      </w:r>
      <w:r>
        <w:t xml:space="preserve">that</w:t>
      </w:r>
      <w:r>
        <w:t xml:space="preserve"> </w:t>
      </w:r>
      <w:r>
        <w:t xml:space="preserve">this arrangement of chromosomes is</w:t>
      </w:r>
      <w:r>
        <w:t xml:space="preserve"> </w:t>
      </w:r>
      <w:r>
        <w:t xml:space="preserve">already indicative of a deterministic</w:t>
      </w:r>
      <w:r>
        <w:t xml:space="preserve"> </w:t>
      </w:r>
      <w:r>
        <w:t xml:space="preserve">bias, “is there justification to continue this central</w:t>
      </w:r>
      <w:r>
        <w:t xml:space="preserve"> </w:t>
      </w:r>
      <w:r>
        <w:t xml:space="preserve">distinction between sex</w:t>
      </w:r>
      <w:r>
        <w:t xml:space="preserve"> </w:t>
      </w:r>
      <w:r>
        <w:t xml:space="preserve">chromosomes and</w:t>
      </w:r>
      <w:r>
        <w:t xml:space="preserve"> </w:t>
      </w:r>
      <w:r>
        <w:t xml:space="preserve">the others? Or should the X and Y simply be classified</w:t>
      </w:r>
      <w:r>
        <w:t xml:space="preserve"> </w:t>
      </w:r>
      <w:r>
        <w:t xml:space="preserve">by size and structure, like autosomes? Why are</w:t>
      </w:r>
      <w:r>
        <w:t xml:space="preserve"> </w:t>
      </w:r>
      <w:r>
        <w:t xml:space="preserve">the X and Y called the</w:t>
      </w:r>
      <w:r>
        <w:t xml:space="preserve"> </w:t>
      </w:r>
      <w:r>
        <w:t xml:space="preserve">‘sex</w:t>
      </w:r>
      <w:r>
        <w:t xml:space="preserve"> </w:t>
      </w:r>
      <w:r>
        <w:t xml:space="preserve">chromosomes,’ after all?”</w:t>
      </w:r>
      <w:r>
        <w:t xml:space="preserve"> (</w:t>
      </w:r>
      <w:bookmarkStart w:id="735" w:name="x1-12017"/>
      <w:bookmarkEnd w:id="735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41). It’s notable that</w:t>
      </w:r>
      <w:r>
        <w:t xml:space="preserve"> </w:t>
      </w:r>
      <w:r>
        <w:t xml:space="preserve">the</w:t>
      </w:r>
      <w:r>
        <w:t xml:space="preserve"> </w:t>
      </w:r>
      <w:r>
        <w:t xml:space="preserve">christening of sex chromosomes</w:t>
      </w:r>
      <w:r>
        <w:t xml:space="preserve"> </w:t>
      </w:r>
      <w:r>
        <w:t xml:space="preserve">predates any molecular 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genetic material—how could researchers have expected to find</w:t>
      </w:r>
      <w:r>
        <w:t xml:space="preserve"> </w:t>
      </w:r>
      <w:r>
        <w:t xml:space="preserve">genes</w:t>
      </w:r>
      <w:r>
        <w:t xml:space="preserve"> </w:t>
      </w:r>
      <w:r>
        <w:t xml:space="preserve">related to sex differentiation on</w:t>
      </w:r>
      <w:r>
        <w:t xml:space="preserve"> </w:t>
      </w:r>
      <w:r>
        <w:t xml:space="preserve">autosomes in this dichotomous framework?</w:t>
      </w:r>
    </w:p>
    <w:p>
      <w:pPr>
        <w:pStyle w:val="TextBody"/>
      </w:pPr>
      <w:bookmarkStart w:id="736" w:name="x1-12020x"/>
      <w:bookmarkEnd w:id="736"/>
    </w:p>
    <w:p>
      <w:pPr>
        <w:pStyle w:val="TextBody"/>
      </w:pPr>
      <w:hyperlink w:anchor="fn20x0-bk">
        <w:r>
          <w:rPr>
            <w:rStyle w:val="InternetLink"/>
          </w:rPr>
          <w:t xml:space="preserve">20.</w:t>
        </w:r>
      </w:hyperlink>
      <w:r>
        <w:t xml:space="preserve">“Genomics is the</w:t>
      </w:r>
      <w:r>
        <w:t xml:space="preserve"> </w:t>
      </w:r>
      <w:r>
        <w:t xml:space="preserve">study of the complete set of genes (the genome) of</w:t>
      </w:r>
      <w:r>
        <w:t xml:space="preserve"> </w:t>
      </w:r>
      <w:r>
        <w:t xml:space="preserve">organisms, of the way genes work, interact with</w:t>
      </w:r>
      <w:r>
        <w:t xml:space="preserve"> </w:t>
      </w:r>
      <w:r>
        <w:t xml:space="preserve">each other and with the</w:t>
      </w:r>
      <w:r>
        <w:t xml:space="preserve"> </w:t>
      </w:r>
      <w:r>
        <w:t xml:space="preserve">environment.</w:t>
      </w:r>
      <w:r>
        <w:t xml:space="preserve"> </w:t>
      </w:r>
      <w:r>
        <w:t xml:space="preserve">Genomics incorporates elements of genetics, but is concerned with</w:t>
      </w:r>
      <w:r>
        <w:t xml:space="preserve"> </w:t>
      </w:r>
      <w:r>
        <w:t xml:space="preserve">the</w:t>
      </w:r>
      <w:r>
        <w:t xml:space="preserve"> </w:t>
      </w:r>
      <w:r>
        <w:t xml:space="preserve">characterization of all genes of an</w:t>
      </w:r>
      <w:r>
        <w:t xml:space="preserve"> </w:t>
      </w:r>
      <w:r>
        <w:t xml:space="preserve">organism, rather than individual genes”</w:t>
      </w:r>
      <w:r>
        <w:t xml:space="preserve"> (</w:t>
      </w:r>
      <w:bookmarkStart w:id="737" w:name="x1-12021"/>
      <w:bookmarkEnd w:id="737"/>
      <w:r>
        <w:t xml:space="preserve">World</w:t>
      </w:r>
      <w:r>
        <w:t xml:space="preserve"> </w:t>
      </w:r>
      <w:r>
        <w:t xml:space="preserve">Health</w:t>
      </w:r>
      <w:r>
        <w:t xml:space="preserve"> </w:t>
      </w:r>
      <w:r>
        <w:t xml:space="preserve">Organization,</w:t>
      </w:r>
      <w:r>
        <w:t xml:space="preserve"> </w:t>
      </w:r>
      <w:hyperlink w:anchor="cite.0@WhoGenom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738" w:name="x1-13006x"/>
      <w:bookmarkEnd w:id="738"/>
    </w:p>
    <w:p>
      <w:pPr>
        <w:pStyle w:val="TextBody"/>
      </w:pPr>
      <w:hyperlink w:anchor="fn21x0-bk">
        <w:r>
          <w:rPr>
            <w:rStyle w:val="InternetLink"/>
          </w:rPr>
          <w:t xml:space="preserve">21.</w:t>
        </w:r>
      </w:hyperlink>
      <w:r>
        <w:t xml:space="preserve">Up to 3378801720,</w:t>
      </w:r>
      <w:r>
        <w:t xml:space="preserve"> </w:t>
      </w:r>
      <w:r>
        <w:t xml:space="preserve">based on 2023 estimates of the global population</w:t>
      </w:r>
      <w:r>
        <w:t xml:space="preserve"> </w:t>
      </w:r>
      <w:r>
        <w:t xml:space="preserve">assigned female at birth</w:t>
      </w:r>
      <w:r>
        <w:t xml:space="preserve"> (</w:t>
      </w:r>
      <w:bookmarkStart w:id="739" w:name="x1-13007"/>
      <w:bookmarkEnd w:id="739"/>
      <w:r>
        <w:t xml:space="preserve">United Nations</w:t>
      </w:r>
      <w:r>
        <w:t xml:space="preserve"> </w:t>
      </w:r>
      <w:hyperlink w:anchor="cite.0@U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740" w:name="x1-13010x"/>
      <w:bookmarkEnd w:id="740"/>
    </w:p>
    <w:p>
      <w:pPr>
        <w:pStyle w:val="TextBody"/>
      </w:pPr>
      <w:hyperlink w:anchor="fn22x0-bk">
        <w:r>
          <w:rPr>
            <w:rStyle w:val="InternetLink"/>
          </w:rPr>
          <w:t xml:space="preserve">22.</w:t>
        </w:r>
      </w:hyperlink>
      <w:r>
        <w:t xml:space="preserve">Transvestigation is a</w:t>
      </w:r>
      <w:r>
        <w:t xml:space="preserve"> </w:t>
      </w:r>
      <w:r>
        <w:t xml:space="preserve">practice in which participants scrutinize the</w:t>
      </w:r>
      <w:r>
        <w:t xml:space="preserve"> </w:t>
      </w:r>
      <w:r>
        <w:t xml:space="preserve">apparent assigned sex of individuals—typically public</w:t>
      </w:r>
      <w:r>
        <w:t xml:space="preserve"> </w:t>
      </w:r>
      <w:r>
        <w:t xml:space="preserve">figures—on the basis of</w:t>
      </w:r>
      <w:r>
        <w:t xml:space="preserve"> </w:t>
      </w:r>
      <w:r>
        <w:t xml:space="preserve">“sexed</w:t>
      </w:r>
      <w:r>
        <w:t xml:space="preserve"> </w:t>
      </w:r>
      <w:r>
        <w:t xml:space="preserve">physiological difference and hegemonic expectations of gendered</w:t>
      </w:r>
      <w:r>
        <w:t xml:space="preserve"> </w:t>
      </w:r>
      <w:r>
        <w:t xml:space="preserve">behaviours,</w:t>
      </w:r>
      <w:r>
        <w:t xml:space="preserve"> </w:t>
      </w:r>
      <w:r>
        <w:t xml:space="preserve">transvestigators deploy</w:t>
      </w:r>
      <w:r>
        <w:t xml:space="preserve"> </w:t>
      </w:r>
      <w:r>
        <w:t xml:space="preserve">cis-normative ideological framing and appeal to</w:t>
      </w:r>
      <w:r>
        <w:t xml:space="preserve"> </w:t>
      </w:r>
      <w:r>
        <w:t xml:space="preserve">pseudo-scientific expertise to legitimize transphobia and</w:t>
      </w:r>
      <w:r>
        <w:t xml:space="preserve"> </w:t>
      </w:r>
      <w:r>
        <w:t xml:space="preserve">conspiratorial</w:t>
      </w:r>
      <w:r>
        <w:t xml:space="preserve"> </w:t>
      </w:r>
      <w:r>
        <w:t xml:space="preserve">thinking”</w:t>
      </w:r>
      <w:r>
        <w:t xml:space="preserve"> (</w:t>
      </w:r>
      <w:bookmarkStart w:id="741" w:name="x1-13011"/>
      <w:bookmarkEnd w:id="741"/>
      <w:r>
        <w:t xml:space="preserve">Webster</w:t>
      </w:r>
      <w:r>
        <w:t xml:space="preserve"> </w:t>
      </w:r>
      <w:hyperlink w:anchor="cite.0@Webster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742" w:name="x1-13016x"/>
      <w:bookmarkEnd w:id="742"/>
    </w:p>
    <w:p>
      <w:pPr>
        <w:pStyle w:val="TextBody"/>
      </w:pPr>
      <w:hyperlink w:anchor="fn23x0-bk">
        <w:r>
          <w:rPr>
            <w:rStyle w:val="InternetLink"/>
          </w:rPr>
          <w:t xml:space="preserve">23.</w:t>
        </w:r>
      </w:hyperlink>
      <w:r>
        <w:t xml:space="preserve">Androgen</w:t>
      </w:r>
      <w:r>
        <w:t xml:space="preserve"> </w:t>
      </w:r>
      <w:r>
        <w:t xml:space="preserve">insensitivity syndrome (AIS) is a “condition in which an</w:t>
      </w:r>
      <w:r>
        <w:t xml:space="preserve"> </w:t>
      </w:r>
      <w:r>
        <w:t xml:space="preserve">individual with a sex karyotype of 46 XY and</w:t>
      </w:r>
      <w:r>
        <w:t xml:space="preserve"> </w:t>
      </w:r>
      <w:r>
        <w:t xml:space="preserve">internal testes does not respond to</w:t>
      </w:r>
      <w:r>
        <w:t xml:space="preserve"> </w:t>
      </w:r>
      <w:r>
        <w:t xml:space="preserve">testosterone. The body and external genital features appear</w:t>
      </w:r>
      <w:r>
        <w:t xml:space="preserve"> </w:t>
      </w:r>
      <w:r>
        <w:t xml:space="preserve">typically female,</w:t>
      </w:r>
      <w:r>
        <w:t xml:space="preserve"> </w:t>
      </w:r>
      <w:r>
        <w:t xml:space="preserve">though there are no</w:t>
      </w:r>
      <w:r>
        <w:t xml:space="preserve"> </w:t>
      </w:r>
      <w:r>
        <w:t xml:space="preserve">internal female reproductive organs”</w:t>
      </w:r>
      <w:r>
        <w:t xml:space="preserve"> (</w:t>
      </w:r>
      <w:bookmarkStart w:id="743" w:name="x1-13017"/>
      <w:bookmarkEnd w:id="743"/>
      <w:r>
        <w:t xml:space="preserve">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 167).</w:t>
      </w:r>
    </w:p>
    <w:p>
      <w:pPr>
        <w:pStyle w:val="TextBody"/>
      </w:pPr>
      <w:bookmarkStart w:id="744" w:name="x1-16004x"/>
      <w:bookmarkEnd w:id="744"/>
    </w:p>
    <w:p>
      <w:pPr>
        <w:pStyle w:val="TextBody"/>
      </w:pPr>
      <w:hyperlink w:anchor="fn24x0-bk">
        <w:r>
          <w:rPr>
            <w:rStyle w:val="InternetLink"/>
          </w:rPr>
          <w:t xml:space="preserve">24.</w:t>
        </w:r>
      </w:hyperlink>
      <w:r>
        <w:t xml:space="preserve">Olivia Records was a</w:t>
      </w:r>
      <w:r>
        <w:t xml:space="preserve"> </w:t>
      </w:r>
      <w:r>
        <w:t xml:space="preserve">label and lesbian feminist collective “established</w:t>
      </w:r>
      <w:r>
        <w:t xml:space="preserve"> </w:t>
      </w:r>
      <w:r>
        <w:t xml:space="preserve">in 1973, born of a vision to create a space for</w:t>
      </w:r>
      <w:r>
        <w:t xml:space="preserve"> </w:t>
      </w:r>
      <w:r>
        <w:t xml:space="preserve">female artists in the</w:t>
      </w:r>
      <w:r>
        <w:t xml:space="preserve"> </w:t>
      </w:r>
      <w:r>
        <w:t xml:space="preserve">male-dominated</w:t>
      </w:r>
      <w:r>
        <w:t xml:space="preserve"> </w:t>
      </w:r>
      <w:r>
        <w:t xml:space="preserve">music industry”. Olivia (now an LGBTQ+ travel company),</w:t>
      </w:r>
      <w:r>
        <w:t xml:space="preserve"> </w:t>
      </w:r>
      <w:hyperlink r:id="rId745">
        <w:r>
          <w:rPr>
            <w:rStyle w:val="InternetLink"/>
          </w:rPr>
          <w:t xml:space="preserve">https://www.olivia.com/about-our-trips/legacy</w:t>
        </w:r>
      </w:hyperlink>
      <w:r>
        <w:t xml:space="preserve">,</w:t>
      </w:r>
      <w:r>
        <w:t xml:space="preserve"> </w:t>
      </w:r>
      <w:r>
        <w:t xml:space="preserve">accessed June 18, 2025.</w:t>
      </w:r>
    </w:p>
    <w:p>
      <w:pPr>
        <w:pStyle w:val="TextBody"/>
      </w:pPr>
      <w:bookmarkStart w:id="746" w:name="x1-16013x"/>
      <w:bookmarkEnd w:id="746"/>
    </w:p>
    <w:p>
      <w:pPr>
        <w:pStyle w:val="TextBody"/>
      </w:pPr>
      <w:hyperlink w:anchor="fn25x0-bk">
        <w:r>
          <w:rPr>
            <w:rStyle w:val="InternetLink"/>
          </w:rPr>
          <w:t xml:space="preserve">25.</w:t>
        </w:r>
      </w:hyperlink>
      <w:r>
        <w:t xml:space="preserve">Also see</w:t>
      </w:r>
      <w:r>
        <w:t xml:space="preserve"> </w:t>
      </w:r>
      <w:bookmarkStart w:id="747" w:name="x1-16014"/>
      <w:bookmarkEnd w:id="747"/>
      <w:r>
        <w:t xml:space="preserve">Zucker (</w:t>
      </w:r>
      <w:hyperlink w:anchor="cite.0@Zucker_1990">
        <w:r>
          <w:rPr>
            <w:rStyle w:val="InternetLink"/>
          </w:rPr>
          <w:t xml:space="preserve">1990</w:t>
        </w:r>
      </w:hyperlink>
      <w:r>
        <w:t xml:space="preserve">), who argues that</w:t>
      </w:r>
      <w:r>
        <w:t xml:space="preserve"> </w:t>
      </w:r>
      <w:r>
        <w:t xml:space="preserve">“emotional distress . . . and the</w:t>
      </w:r>
      <w:r>
        <w:t xml:space="preserve"> </w:t>
      </w:r>
      <w:r>
        <w:t xml:space="preserve">physically and socially painful measures” evidently warrant</w:t>
      </w:r>
      <w:r>
        <w:t xml:space="preserve"> </w:t>
      </w:r>
      <w:r>
        <w:t xml:space="preserve">dissuasion</w:t>
      </w:r>
      <w:r>
        <w:t xml:space="preserve"> (30).</w:t>
      </w:r>
    </w:p>
    <w:p>
      <w:pPr>
        <w:pStyle w:val="TextBody"/>
      </w:pPr>
      <w:bookmarkStart w:id="748" w:name="x1-16027x"/>
      <w:bookmarkEnd w:id="748"/>
    </w:p>
    <w:p>
      <w:pPr>
        <w:pStyle w:val="TextBody"/>
      </w:pPr>
      <w:hyperlink w:anchor="fn26x0-bk">
        <w:r>
          <w:rPr>
            <w:rStyle w:val="InternetLink"/>
          </w:rPr>
          <w:t xml:space="preserve">26.</w:t>
        </w:r>
      </w:hyperlink>
      <w:r>
        <w:t xml:space="preserve">Also see Meyerowitz</w:t>
      </w:r>
      <w:r>
        <w:t xml:space="preserve"> </w:t>
      </w:r>
      <w:r>
        <w:t xml:space="preserve">(</w:t>
      </w:r>
      <w:hyperlink w:anchor="cite.0@Meyerowitz_2004">
        <w:r>
          <w:rPr>
            <w:rStyle w:val="InternetLink"/>
          </w:rPr>
          <w:t xml:space="preserve">2004</w:t>
        </w:r>
      </w:hyperlink>
      <w:r>
        <w:t xml:space="preserve">) for a critical</w:t>
      </w:r>
      <w:r>
        <w:t xml:space="preserve"> </w:t>
      </w:r>
      <w:r>
        <w:t xml:space="preserve">historical account of these</w:t>
      </w:r>
      <w:r>
        <w:t xml:space="preserve"> </w:t>
      </w:r>
      <w:r>
        <w:t xml:space="preserve">clinical</w:t>
      </w:r>
      <w:r>
        <w:t xml:space="preserve"> </w:t>
      </w:r>
      <w:r>
        <w:t xml:space="preserve">practices.</w:t>
      </w:r>
    </w:p>
    <w:p>
      <w:pPr>
        <w:pStyle w:val="TextBody"/>
      </w:pPr>
      <w:bookmarkStart w:id="749" w:name="x1-20008x"/>
      <w:bookmarkEnd w:id="749"/>
    </w:p>
    <w:p>
      <w:pPr>
        <w:pStyle w:val="TextBody"/>
      </w:pPr>
      <w:hyperlink w:anchor="fn27x0-bk">
        <w:r>
          <w:rPr>
            <w:rStyle w:val="InternetLink"/>
          </w:rPr>
          <w:t xml:space="preserve">27.</w:t>
        </w:r>
      </w:hyperlink>
      <w:r>
        <w:t xml:space="preserve">See</w:t>
      </w:r>
      <w:r>
        <w:t xml:space="preserve"> </w:t>
      </w:r>
      <w:bookmarkStart w:id="750" w:name="x1-20009"/>
      <w:bookmarkEnd w:id="750"/>
      <w:r>
        <w:t xml:space="preserve">Michalski et</w:t>
      </w:r>
      <w:r>
        <w:t xml:space="preserve"> </w:t>
      </w:r>
      <w:r>
        <w:t xml:space="preserve">al.</w:t>
      </w:r>
      <w:r>
        <w:t xml:space="preserve"> (</w:t>
      </w:r>
      <w:hyperlink w:anchor="cite.0@Michalski_2022">
        <w:r>
          <w:rPr>
            <w:rStyle w:val="InternetLink"/>
          </w:rPr>
          <w:t xml:space="preserve">2022</w:t>
        </w:r>
      </w:hyperlink>
      <w:r>
        <w:t xml:space="preserve">) on “trans panic</w:t>
      </w:r>
      <w:r>
        <w:t xml:space="preserve"> </w:t>
      </w:r>
      <w:r>
        <w:t xml:space="preserve">defense”.</w:t>
      </w:r>
    </w:p>
    <w:p>
      <w:pPr>
        <w:pStyle w:val="TextBody"/>
      </w:pPr>
      <w:bookmarkStart w:id="751" w:name="x1-21003x"/>
      <w:bookmarkEnd w:id="751"/>
    </w:p>
    <w:p>
      <w:pPr>
        <w:pStyle w:val="TextBody"/>
      </w:pPr>
      <w:hyperlink w:anchor="fn28x0-bk">
        <w:r>
          <w:rPr>
            <w:rStyle w:val="InternetLink"/>
          </w:rPr>
          <w:t xml:space="preserve">28.</w:t>
        </w:r>
      </w:hyperlink>
      <w:r>
        <w:t xml:space="preserve">“Sex Matters” was</w:t>
      </w:r>
      <w:r>
        <w:t xml:space="preserve"> </w:t>
      </w:r>
      <w:r>
        <w:t xml:space="preserve">permitted to intervene, along with several other</w:t>
      </w:r>
      <w:r>
        <w:t xml:space="preserve"> </w:t>
      </w:r>
      <w:r>
        <w:t xml:space="preserve">trans-antagonistic activist groups. Joyce,</w:t>
      </w:r>
      <w:r>
        <w:t xml:space="preserve"> </w:t>
      </w:r>
      <w:r>
        <w:t xml:space="preserve">Director of Advocacy of Sex Matters</w:t>
      </w:r>
      <w:r>
        <w:t xml:space="preserve"> </w:t>
      </w:r>
      <w:r>
        <w:t xml:space="preserve">recounts that “the judges thanked us for our cogent</w:t>
      </w:r>
      <w:r>
        <w:t xml:space="preserve"> </w:t>
      </w:r>
      <w:r>
        <w:t xml:space="preserve">analysis so we helped them to</w:t>
      </w:r>
      <w:r>
        <w:t xml:space="preserve"> </w:t>
      </w:r>
      <w:r>
        <w:t xml:space="preserve">do this</w:t>
      </w:r>
      <w:r>
        <w:t xml:space="preserve"> </w:t>
      </w:r>
      <w:r>
        <w:t xml:space="preserve">exercise of statutory interpretation that allows you to think</w:t>
      </w:r>
      <w:r>
        <w:t xml:space="preserve"> </w:t>
      </w:r>
      <w:r>
        <w:t xml:space="preserve">through what</w:t>
      </w:r>
      <w:r>
        <w:t xml:space="preserve"> </w:t>
      </w:r>
      <w:r>
        <w:t xml:space="preserve">all these different laws</w:t>
      </w:r>
      <w:r>
        <w:t xml:space="preserve"> </w:t>
      </w:r>
      <w:r>
        <w:t xml:space="preserve">mean, how words have to be interpreted”</w:t>
      </w:r>
      <w:r>
        <w:t xml:space="preserve"> (</w:t>
      </w:r>
      <w:bookmarkStart w:id="752" w:name="x1-21004"/>
      <w:bookmarkEnd w:id="752"/>
      <w:r>
        <w:t xml:space="preserve">Spiked</w:t>
      </w:r>
      <w:r>
        <w:t xml:space="preserve"> </w:t>
      </w:r>
      <w:hyperlink w:anchor="cite.0@Spiked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2:04).</w:t>
      </w:r>
    </w:p>
    <w:p>
      <w:pPr>
        <w:pStyle w:val="TextBody"/>
      </w:pPr>
      <w:bookmarkStart w:id="753" w:name="x1-24004x"/>
      <w:bookmarkEnd w:id="753"/>
    </w:p>
    <w:p>
      <w:pPr>
        <w:pStyle w:val="TextBody"/>
      </w:pPr>
      <w:hyperlink w:anchor="fn29x0-bk">
        <w:r>
          <w:rPr>
            <w:rStyle w:val="InternetLink"/>
          </w:rPr>
          <w:t xml:space="preserve">29.</w:t>
        </w:r>
      </w:hyperlink>
      <w:r>
        <w:t xml:space="preserve">In a bimodal</w:t>
      </w:r>
      <w:r>
        <w:t xml:space="preserve"> </w:t>
      </w:r>
      <w:r>
        <w:t xml:space="preserve">distribution, there are typically two distinct modes that</w:t>
      </w:r>
      <w:r>
        <w:t xml:space="preserve"> </w:t>
      </w:r>
      <w:r>
        <w:t xml:space="preserve">are</w:t>
      </w:r>
      <w:r>
        <w:t xml:space="preserve"> </w:t>
      </w:r>
      <w:r>
        <w:t xml:space="preserve">visibly discernible, though they may</w:t>
      </w:r>
      <w:r>
        <w:t xml:space="preserve"> </w:t>
      </w:r>
      <w:r>
        <w:t xml:space="preserve">partially overlap. A mode is “the most</w:t>
      </w:r>
      <w:r>
        <w:t xml:space="preserve"> </w:t>
      </w:r>
      <w:r>
        <w:t xml:space="preserve">freuquently occuring measurement in a set of data . . . But</w:t>
      </w:r>
      <w:r>
        <w:t xml:space="preserve"> </w:t>
      </w:r>
      <w:r>
        <w:t xml:space="preserve">it is perhaps better to</w:t>
      </w:r>
      <w:r>
        <w:t xml:space="preserve"> </w:t>
      </w:r>
      <w:r>
        <w:t xml:space="preserve">define a mode as</w:t>
      </w:r>
      <w:r>
        <w:t xml:space="preserve"> </w:t>
      </w:r>
      <w:r>
        <w:t xml:space="preserve">a measurement of relatively great concentration</w:t>
      </w:r>
      <w:r>
        <w:t xml:space="preserve"> (</w:t>
      </w:r>
      <w:bookmarkStart w:id="754" w:name="x1-24005"/>
      <w:bookmarkEnd w:id="754"/>
      <w:r>
        <w:t xml:space="preserve">Zar</w:t>
      </w:r>
      <w:r>
        <w:t xml:space="preserve"> </w:t>
      </w:r>
      <w:hyperlink w:anchor="cite.0@Zar_2010">
        <w:r>
          <w:rPr>
            <w:rStyle w:val="InternetLink"/>
          </w:rPr>
          <w:t xml:space="preserve">2010</w:t>
        </w:r>
      </w:hyperlink>
      <w:r>
        <w:t xml:space="preserve">, 27).”</w:t>
      </w:r>
    </w:p>
    <w:p>
      <w:pPr>
        <w:pStyle w:val="TextBody"/>
      </w:pPr>
      <w:bookmarkStart w:id="755" w:name="x1-24011x"/>
      <w:bookmarkEnd w:id="755"/>
    </w:p>
    <w:p>
      <w:pPr>
        <w:pStyle w:val="TextBody"/>
      </w:pPr>
      <w:hyperlink w:anchor="fn30x0-bk">
        <w:r>
          <w:rPr>
            <w:rStyle w:val="InternetLink"/>
          </w:rPr>
          <w:t xml:space="preserve">30.</w:t>
        </w:r>
      </w:hyperlink>
      <w:r>
        <w:t xml:space="preserve">SOCE and GICE are</w:t>
      </w:r>
      <w:r>
        <w:t xml:space="preserve"> </w:t>
      </w:r>
      <w:r>
        <w:t xml:space="preserve">abbreviations for “Sexual Orientation Change</w:t>
      </w:r>
      <w:r>
        <w:t xml:space="preserve"> </w:t>
      </w:r>
      <w:r>
        <w:t xml:space="preserve">Efforts” and “Gender Identity Change Efforts</w:t>
      </w:r>
      <w:r>
        <w:t xml:space="preserve"> </w:t>
      </w:r>
      <w:r>
        <w:t xml:space="preserve">respectively”</w:t>
      </w:r>
      <w:r>
        <w:t xml:space="preserve"> (</w:t>
      </w:r>
      <w:bookmarkStart w:id="756" w:name="x1-24012"/>
      <w:bookmarkEnd w:id="756"/>
      <w:r>
        <w:t xml:space="preserve">American</w:t>
      </w:r>
      <w:r>
        <w:t xml:space="preserve"> </w:t>
      </w:r>
      <w:r>
        <w:t xml:space="preserve">Psychological Association</w:t>
      </w:r>
      <w:r>
        <w:t xml:space="preserve"> </w:t>
      </w:r>
      <w:hyperlink w:anchor="cite.0@Apa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bookmarkStart w:id="757" w:name="x1-24018x"/>
      <w:bookmarkEnd w:id="757"/>
    </w:p>
    <w:p>
      <w:pPr>
        <w:pStyle w:val="TextBody"/>
      </w:pPr>
      <w:hyperlink w:anchor="fn31x0-bk">
        <w:r>
          <w:rPr>
            <w:rStyle w:val="InternetLink"/>
          </w:rPr>
          <w:t xml:space="preserve">31.</w:t>
        </w:r>
      </w:hyperlink>
      <w:r>
        <w:t xml:space="preserve">Gender-exploratory</w:t>
      </w:r>
      <w:r>
        <w:t xml:space="preserve"> </w:t>
      </w:r>
      <w:r>
        <w:t xml:space="preserve">therapy (GET), first introduced by Psychologist</w:t>
      </w:r>
      <w:r>
        <w:t xml:space="preserve"> </w:t>
      </w:r>
      <w:r>
        <w:t xml:space="preserve">Anastassis</w:t>
      </w:r>
      <w:r>
        <w:t xml:space="preserve"> </w:t>
      </w:r>
      <w:bookmarkStart w:id="758" w:name="x1-24019"/>
      <w:bookmarkEnd w:id="758"/>
      <w:r>
        <w:t xml:space="preserve">Spiliadis (</w:t>
      </w:r>
      <w:hyperlink w:anchor="cite.0@Spiliadis_2019">
        <w:r>
          <w:rPr>
            <w:rStyle w:val="InternetLink"/>
          </w:rPr>
          <w:t xml:space="preserve">2019</w:t>
        </w:r>
      </w:hyperlink>
      <w:r>
        <w:t xml:space="preserve">) is a therapeutical</w:t>
      </w:r>
      <w:r>
        <w:t xml:space="preserve"> </w:t>
      </w:r>
      <w:r>
        <w:t xml:space="preserve">framework that claims to offer a</w:t>
      </w:r>
      <w:r>
        <w:t xml:space="preserve"> </w:t>
      </w:r>
      <w:r>
        <w:t xml:space="preserve">“skeptical” stance, positioned in contrast to the widely</w:t>
      </w:r>
      <w:r>
        <w:t xml:space="preserve"> </w:t>
      </w:r>
      <w:r>
        <w:t xml:space="preserve">supported gender-affirming</w:t>
      </w:r>
      <w:r>
        <w:t xml:space="preserve"> </w:t>
      </w:r>
      <w:r>
        <w:t xml:space="preserve">clinical</w:t>
      </w:r>
      <w:r>
        <w:t xml:space="preserve"> </w:t>
      </w:r>
      <w:r>
        <w:t xml:space="preserve">approach</w:t>
      </w:r>
      <w:r>
        <w:t xml:space="preserve"> (</w:t>
      </w:r>
      <w:bookmarkStart w:id="759" w:name="x1-24020"/>
      <w:bookmarkEnd w:id="759"/>
      <w:r>
        <w:t xml:space="preserve">Coleman et</w:t>
      </w:r>
      <w:r>
        <w:t xml:space="preserve"> </w:t>
      </w:r>
      <w:r>
        <w:t xml:space="preserve">al.</w:t>
      </w:r>
      <w:r>
        <w:t xml:space="preserve">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). GET has sparked</w:t>
      </w:r>
      <w:r>
        <w:t xml:space="preserve"> </w:t>
      </w:r>
      <w:r>
        <w:t xml:space="preserve">controversy,</w:t>
      </w:r>
      <w:r>
        <w:t xml:space="preserve"> </w:t>
      </w:r>
      <w:r>
        <w:t xml:space="preserve">critics argue that it’s a</w:t>
      </w:r>
      <w:r>
        <w:t xml:space="preserve"> </w:t>
      </w:r>
      <w:r>
        <w:t xml:space="preserve">euphemism or a rhetorical shield for reparative</w:t>
      </w:r>
      <w:r>
        <w:t xml:space="preserve"> </w:t>
      </w:r>
      <w:r>
        <w:t xml:space="preserve">“conversion” therapy. As Florence Ashley concludes,</w:t>
      </w:r>
      <w:r>
        <w:t xml:space="preserve"> </w:t>
      </w:r>
      <w:r>
        <w:t xml:space="preserve">“Despite the language of</w:t>
      </w:r>
      <w:r>
        <w:t xml:space="preserve"> </w:t>
      </w:r>
      <w:r>
        <w:t xml:space="preserve">exploration,</w:t>
      </w:r>
      <w:r>
        <w:t xml:space="preserve"> </w:t>
      </w:r>
      <w:r>
        <w:t xml:space="preserve">gender-exploratory therapy shares more with interrogation, if</w:t>
      </w:r>
      <w:r>
        <w:t xml:space="preserve"> </w:t>
      </w:r>
      <w:r>
        <w:t xml:space="preserve">not</w:t>
      </w:r>
      <w:r>
        <w:t xml:space="preserve"> </w:t>
      </w:r>
      <w:r>
        <w:t xml:space="preserve">inquisition”</w:t>
      </w:r>
      <w:r>
        <w:t xml:space="preserve"> (</w:t>
      </w:r>
      <w:bookmarkStart w:id="760" w:name="x1-24021"/>
      <w:bookmarkEnd w:id="760"/>
      <w:r>
        <w:t xml:space="preserve">Ashley</w:t>
      </w:r>
      <w:r>
        <w:t xml:space="preserve"> </w:t>
      </w:r>
      <w:hyperlink w:anchor="cite.0@Ashley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761" w:name="x1-24036x"/>
      <w:bookmarkEnd w:id="761"/>
    </w:p>
    <w:p>
      <w:pPr>
        <w:pStyle w:val="TextBody"/>
      </w:pPr>
      <w:hyperlink w:anchor="fn32x0-bk">
        <w:r>
          <w:rPr>
            <w:rStyle w:val="InternetLink"/>
          </w:rPr>
          <w:t xml:space="preserve">32.</w:t>
        </w:r>
      </w:hyperlink>
      <w:r>
        <w:t xml:space="preserve">Dr Victoria McCloud</w:t>
      </w:r>
      <w:r>
        <w:t xml:space="preserve"> </w:t>
      </w:r>
      <w:r>
        <w:t xml:space="preserve">sought leave to intervene at the UKSC case of FWS,</w:t>
      </w:r>
      <w:r>
        <w:t xml:space="preserve"> </w:t>
      </w:r>
      <w:r>
        <w:t xml:space="preserve">“backed by the Good Law Project along with a</w:t>
      </w:r>
      <w:r>
        <w:t xml:space="preserve"> </w:t>
      </w:r>
      <w:r>
        <w:t xml:space="preserve">trans man. The court refused to</w:t>
      </w:r>
      <w:r>
        <w:t xml:space="preserve"> </w:t>
      </w:r>
      <w:r>
        <w:t xml:space="preserve">allow</w:t>
      </w:r>
      <w:r>
        <w:t xml:space="preserve"> </w:t>
      </w:r>
      <w:r>
        <w:t xml:space="preserve">trans people to put in evidence reflecting the impact of</w:t>
      </w:r>
      <w:r>
        <w:t xml:space="preserve"> </w:t>
      </w:r>
      <w:r>
        <w:t xml:space="preserve">potential</w:t>
      </w:r>
      <w:r>
        <w:t xml:space="preserve"> </w:t>
      </w:r>
      <w:r>
        <w:t xml:space="preserve">interpretations of the act on</w:t>
      </w:r>
      <w:r>
        <w:t xml:space="preserve"> </w:t>
      </w:r>
      <w:r>
        <w:t xml:space="preserve">the trans community”</w:t>
      </w:r>
      <w:r>
        <w:t xml:space="preserve"> (</w:t>
      </w:r>
      <w:bookmarkStart w:id="762" w:name="x1-24037"/>
      <w:bookmarkEnd w:id="762"/>
      <w:r>
        <w:t xml:space="preserve">QueerAF</w:t>
      </w:r>
      <w:r>
        <w:t xml:space="preserve"> </w:t>
      </w:r>
      <w:hyperlink w:anchor="cite.0@McCloud_2025">
        <w:r>
          <w:rPr>
            <w:rStyle w:val="InternetLink"/>
          </w:rPr>
          <w:t xml:space="preserve">2025</w:t>
        </w:r>
      </w:hyperlink>
      <w:r>
        <w:t xml:space="preserve">, 05:09).</w:t>
      </w:r>
    </w:p>
    <w:p>
      <w:pPr>
        <w:pStyle w:val="TextBody"/>
      </w:pPr>
      <w:bookmarkStart w:id="763" w:name="x1-24039x"/>
      <w:bookmarkEnd w:id="763"/>
    </w:p>
    <w:p>
      <w:pPr>
        <w:pStyle w:val="TextBody"/>
      </w:pPr>
      <w:hyperlink w:anchor="fn33x0-bk">
        <w:r>
          <w:rPr>
            <w:rStyle w:val="InternetLink"/>
          </w:rPr>
          <w:t xml:space="preserve">33.</w:t>
        </w:r>
      </w:hyperlink>
      <w:r>
        <w:t xml:space="preserve">In Hungary, a 2025</w:t>
      </w:r>
      <w:r>
        <w:t xml:space="preserve"> </w:t>
      </w:r>
      <w:r>
        <w:t xml:space="preserve">amendment to the constitution “allows the</w:t>
      </w:r>
      <w:r>
        <w:t xml:space="preserve"> </w:t>
      </w:r>
      <w:r>
        <w:t xml:space="preserve">government to ban public events by LGBTQ+ communities,” as</w:t>
      </w:r>
      <w:r>
        <w:t xml:space="preserve"> </w:t>
      </w:r>
      <w:r>
        <w:t xml:space="preserve">well as</w:t>
      </w:r>
      <w:r>
        <w:t xml:space="preserve"> </w:t>
      </w:r>
      <w:r>
        <w:t xml:space="preserve">providing a restrictive</w:t>
      </w:r>
      <w:r>
        <w:t xml:space="preserve"> </w:t>
      </w:r>
      <w:r>
        <w:t xml:space="preserve">definition of sex as binary and immutable</w:t>
      </w:r>
      <w:r>
        <w:t xml:space="preserve"> (</w:t>
      </w:r>
      <w:bookmarkStart w:id="764" w:name="x1-24040"/>
      <w:bookmarkEnd w:id="764"/>
      <w:r>
        <w:t xml:space="preserve">Spike</w:t>
      </w:r>
      <w:r>
        <w:t xml:space="preserve"> </w:t>
      </w:r>
      <w:hyperlink w:anchor="cite.0@Spike_2025">
        <w:r>
          <w:rPr>
            <w:rStyle w:val="InternetLink"/>
          </w:rPr>
          <w:t xml:space="preserve">2025</w:t>
        </w:r>
      </w:hyperlink>
      <w:r>
        <w:t xml:space="preserve">)</w:t>
      </w:r>
    </w:p>
    <w:p>
      <w:pPr>
        <w:pStyle w:val="TextBody"/>
      </w:pPr>
      <w:bookmarkStart w:id="765" w:name="x1-24042x"/>
      <w:bookmarkEnd w:id="765"/>
    </w:p>
    <w:p>
      <w:pPr>
        <w:pStyle w:val="TextBody"/>
      </w:pPr>
      <w:hyperlink w:anchor="fn34x0-bk">
        <w:r>
          <w:rPr>
            <w:rStyle w:val="InternetLink"/>
          </w:rPr>
          <w:t xml:space="preserve">34.</w:t>
        </w:r>
      </w:hyperlink>
      <w:r>
        <w:t xml:space="preserve">In the US, the second</w:t>
      </w:r>
      <w:r>
        <w:t xml:space="preserve"> </w:t>
      </w:r>
      <w:r>
        <w:t xml:space="preserve">trump administration used executive powers to</w:t>
      </w:r>
      <w:r>
        <w:t xml:space="preserve"> </w:t>
      </w:r>
      <w:r>
        <w:t xml:space="preserve">restrict gender reassignment rights</w:t>
      </w:r>
      <w:r>
        <w:t xml:space="preserve"> (Mulvihill and 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</w:t>
      </w:r>
    </w:p>
    <w:bookmarkEnd w:id="766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EB Garamond 12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480" w:lineRule="auto"/>
      <w:jc w:val="left"/>
    </w:pPr>
    <w:rPr>
      <w:rFonts w:ascii="EB Garamond 12" w:cs="" w:cstheme="minorBidi" w:eastAsia="Cambria" w:eastAsiaTheme="minorHAnsi" w:hAnsi="EB Garamond 12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360" w:left="0" w:right="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0" Target="http://eminism.org/michigan/1977-lettertooliviarecords.pdf" TargetMode="External" /><Relationship Type="http://schemas.openxmlformats.org/officeDocument/2006/relationships/hyperlink" Id="rId522" Target="http://www.jstor.org/stable/3174586" TargetMode="External" /><Relationship Type="http://schemas.openxmlformats.org/officeDocument/2006/relationships/hyperlink" Id="rId561" Target="http://www.ncbi.nlm.nih.gov/books/NBK482168/" TargetMode="External" /><Relationship Type="http://schemas.openxmlformats.org/officeDocument/2006/relationships/hyperlink" Id="rId573" Target="https://api.semanticscholar.org/CorpusID:142530048" TargetMode="External" /><Relationship Type="http://schemas.openxmlformats.org/officeDocument/2006/relationships/hyperlink" Id="rId526" Target="https://apnews.com/article/britain-puberty-blockers-banned-indefinitely-8993f4c3251aadd55521fa4ed987fc58" TargetMode="External" /><Relationship Type="http://schemas.openxmlformats.org/officeDocument/2006/relationships/hyperlink" Id="rId618" Target="https://apnews.com/article/hungary-pride-ban-amendment-orban-gay-rights-lgbtq-155ec12cbbde7cc6be0f96adb323de77" TargetMode="External" /><Relationship Type="http://schemas.openxmlformats.org/officeDocument/2006/relationships/hyperlink" Id="rId368" Target="https://apnews.com/article/olympics-2024-khelif-russia-boxing-b53b1edda21139d14a572bd35ca440e6" TargetMode="External" /><Relationship Type="http://schemas.openxmlformats.org/officeDocument/2006/relationships/hyperlink" Id="rId551" Target="https://apnews.com/article/trump-transgender-passports-prisons-eggs-sperm-da1d1d280658a8c85c57cfec2f30cefb" TargetMode="External" /><Relationship Type="http://schemas.openxmlformats.org/officeDocument/2006/relationships/hyperlink" Id="rId528" Target="https://apnews.com/article/uk-supreme-court-decision-definition-woman-scotland-1a61bea0c26c13cf34864f696a1a5f0c" TargetMode="External" /><Relationship Type="http://schemas.openxmlformats.org/officeDocument/2006/relationships/hyperlink" Id="rId406" Target="https://cass.independent-review.uk/wp-content/uploads/2024/04/CassReview_Final.pdf" TargetMode="External" /><Relationship Type="http://schemas.openxmlformats.org/officeDocument/2006/relationships/hyperlink" Id="rId376" Target="https://crd.org/2024/09/20/new-bill-in-georgia-violates-lgbti-rights/" TargetMode="External" /><Relationship Type="http://schemas.openxmlformats.org/officeDocument/2006/relationships/hyperlink" Id="rId395" Target="https://dictionary.cambridge.org/dictionary/english/female" TargetMode="External" /><Relationship Type="http://schemas.openxmlformats.org/officeDocument/2006/relationships/hyperlink" Id="rId397" Target="https://dictionary.cambridge.org/dictionary/english/woman" TargetMode="External" /><Relationship Type="http://schemas.openxmlformats.org/officeDocument/2006/relationships/hyperlink" Id="rId469" Target="https://doaj.org/toc/1444-3775" TargetMode="External" /><Relationship Type="http://schemas.openxmlformats.org/officeDocument/2006/relationships/hyperlink" Id="rId535" Target="https://doi.org/10.1001/archpsyc.1979.01780090096010" TargetMode="External" /><Relationship Type="http://schemas.openxmlformats.org/officeDocument/2006/relationships/hyperlink" Id="rId504" Target="https://doi.org/10.1001/jamanetworkopen.2025.12189" TargetMode="External" /><Relationship Type="http://schemas.openxmlformats.org/officeDocument/2006/relationships/hyperlink" Id="rId382" Target="https://doi.org/10.1002/(SICI)1520-6300(200003/04)12:2%3C151::AID-AJHB1%3E3.0.CO;2-F" TargetMode="External" /><Relationship Type="http://schemas.openxmlformats.org/officeDocument/2006/relationships/hyperlink" Id="rId524" Target="https://doi.org/10.1002/ajcp.12051" TargetMode="External" /><Relationship Type="http://schemas.openxmlformats.org/officeDocument/2006/relationships/hyperlink" Id="rId563" Target="https://doi.org/10.1002/cncy.22159" TargetMode="External" /><Relationship Type="http://schemas.openxmlformats.org/officeDocument/2006/relationships/hyperlink" Id="rId625" Target="https://doi.org/10.1007/978-1-4684-4784-2" TargetMode="External" /><Relationship Type="http://schemas.openxmlformats.org/officeDocument/2006/relationships/hyperlink" Id="rId374" Target="https://doi.org/10.1007/BF01541220" TargetMode="External" /><Relationship Type="http://schemas.openxmlformats.org/officeDocument/2006/relationships/hyperlink" Id="rId448" Target="https://doi.org/10.1007/BF01541365" TargetMode="External" /><Relationship Type="http://schemas.openxmlformats.org/officeDocument/2006/relationships/hyperlink" Id="rId404" Target="https://doi.org/10.1007/s10464-012-9497-7" TargetMode="External" /><Relationship Type="http://schemas.openxmlformats.org/officeDocument/2006/relationships/hyperlink" Id="rId347" Target="https://doi.org/10.1007/s10508-021-01935-8" TargetMode="External" /><Relationship Type="http://schemas.openxmlformats.org/officeDocument/2006/relationships/hyperlink" Id="rId388" Target="https://doi.org/10.1007/s11199-024-01461-6" TargetMode="External" /><Relationship Type="http://schemas.openxmlformats.org/officeDocument/2006/relationships/hyperlink" Id="rId340" Target="https://doi.org/10.1007/s11606-022-07900-y" TargetMode="External" /><Relationship Type="http://schemas.openxmlformats.org/officeDocument/2006/relationships/hyperlink" Id="rId349" Target="https://doi.org/10.1007/s13178-023-00842-y" TargetMode="External" /><Relationship Type="http://schemas.openxmlformats.org/officeDocument/2006/relationships/hyperlink" Id="rId636" Target="https://doi.org/10.1016/j.ajog.2018.09.018" TargetMode="External" /><Relationship Type="http://schemas.openxmlformats.org/officeDocument/2006/relationships/hyperlink" Id="rId656" Target="https://doi.org/10.1016/j.eclinm.2024.102657" TargetMode="External" /><Relationship Type="http://schemas.openxmlformats.org/officeDocument/2006/relationships/hyperlink" Id="rId579" Target="https://doi.org/10.1016/j.jadohealth.2019.11.304" TargetMode="External" /><Relationship Type="http://schemas.openxmlformats.org/officeDocument/2006/relationships/hyperlink" Id="rId441" Target="https://doi.org/10.1017/9781108553780.006" TargetMode="External" /><Relationship Type="http://schemas.openxmlformats.org/officeDocument/2006/relationships/hyperlink" Id="rId520" Target="https://doi.org/10.1037/hop0000238" TargetMode="External" /><Relationship Type="http://schemas.openxmlformats.org/officeDocument/2006/relationships/hyperlink" Id="rId488" Target="https://doi.org/10.1080/00224499.2023.2244926" TargetMode="External" /><Relationship Type="http://schemas.openxmlformats.org/officeDocument/2006/relationships/hyperlink" Id="rId465" Target="https://doi.org/10.1080/09589230500486918" TargetMode="External" /><Relationship Type="http://schemas.openxmlformats.org/officeDocument/2006/relationships/hyperlink" Id="rId364" Target="https://doi.org/10.1080/14647273.2022.2163195" TargetMode="External" /><Relationship Type="http://schemas.openxmlformats.org/officeDocument/2006/relationships/hyperlink" Id="rId611" Target="https://doi.org/10.1080/15532739.2010.514223" TargetMode="External" /><Relationship Type="http://schemas.openxmlformats.org/officeDocument/2006/relationships/hyperlink" Id="rId658" Target="https://doi.org/10.1080/15532739.2011.669659" TargetMode="External" /><Relationship Type="http://schemas.openxmlformats.org/officeDocument/2006/relationships/hyperlink" Id="rId555" Target="https://doi.org/10.1080/15538605.2012.648583" TargetMode="External" /><Relationship Type="http://schemas.openxmlformats.org/officeDocument/2006/relationships/hyperlink" Id="rId416" Target="https://doi.org/10.1080/19585969.2022.2042166" TargetMode="External" /><Relationship Type="http://schemas.openxmlformats.org/officeDocument/2006/relationships/hyperlink" Id="rId410" Target="https://doi.org/10.1080/26895269.2022.2100644" TargetMode="External" /><Relationship Type="http://schemas.openxmlformats.org/officeDocument/2006/relationships/hyperlink" Id="rId472" Target="https://doi.org/10.1080/26895269.2024.2328249" TargetMode="External" /><Relationship Type="http://schemas.openxmlformats.org/officeDocument/2006/relationships/hyperlink" Id="rId423" Target="https://doi.org/10.1080/26895269.2024.2335512" TargetMode="External" /><Relationship Type="http://schemas.openxmlformats.org/officeDocument/2006/relationships/hyperlink" Id="rId454" Target="https://doi.org/10.1080/26895269.2025.2458702" TargetMode="External" /><Relationship Type="http://schemas.openxmlformats.org/officeDocument/2006/relationships/hyperlink" Id="rId459" Target="https://doi.org/10.1089/jwh.2021.0425" TargetMode="External" /><Relationship Type="http://schemas.openxmlformats.org/officeDocument/2006/relationships/hyperlink" Id="rId386" Target="https://doi.org/10.1089/lgbt.2018.0265" TargetMode="External" /><Relationship Type="http://schemas.openxmlformats.org/officeDocument/2006/relationships/hyperlink" Id="rId421" Target="https://doi.org/10.1089/trgh.2022.0066" TargetMode="External" /><Relationship Type="http://schemas.openxmlformats.org/officeDocument/2006/relationships/hyperlink" Id="rId545" Target="https://doi.org/10.1093/ccc/tcz031" TargetMode="External" /><Relationship Type="http://schemas.openxmlformats.org/officeDocument/2006/relationships/hyperlink" Id="rId682" Target="https://doi.org/10.1093/fampra/cmac125" TargetMode="External" /><Relationship Type="http://schemas.openxmlformats.org/officeDocument/2006/relationships/hyperlink" Id="rId357" Target="https://doi.org/10.1093/humrep/deae155" TargetMode="External" /><Relationship Type="http://schemas.openxmlformats.org/officeDocument/2006/relationships/hyperlink" Id="rId684" Target="https://doi.org/10.1093/icb/ics046" TargetMode="External" /><Relationship Type="http://schemas.openxmlformats.org/officeDocument/2006/relationships/hyperlink" Id="rId627" Target="https://doi.org/10.1097/00005053-196910000-00002" TargetMode="External" /><Relationship Type="http://schemas.openxmlformats.org/officeDocument/2006/relationships/hyperlink" Id="rId384" Target="https://doi.org/10.1097/00005053-198910000-00004" TargetMode="External" /><Relationship Type="http://schemas.openxmlformats.org/officeDocument/2006/relationships/hyperlink" Id="rId506" Target="https://doi.org/10.1097/00006534-197404000-00003" TargetMode="External" /><Relationship Type="http://schemas.openxmlformats.org/officeDocument/2006/relationships/hyperlink" Id="rId537" Target="https://doi.org/10.1097/00006534-197410000-00009" TargetMode="External" /><Relationship Type="http://schemas.openxmlformats.org/officeDocument/2006/relationships/hyperlink" Id="rId378" Target="https://doi.org/10.1111/1475-6773.14362" TargetMode="External" /><Relationship Type="http://schemas.openxmlformats.org/officeDocument/2006/relationships/hyperlink" Id="rId342" Target="https://doi.org/10.1111/j.1365-2265.2011.04076.x" TargetMode="External" /><Relationship Type="http://schemas.openxmlformats.org/officeDocument/2006/relationships/hyperlink" Id="rId516" Target="https://doi.org/10.1111/j.1527-2001.2007.tb01156.x" TargetMode="External" /><Relationship Type="http://schemas.openxmlformats.org/officeDocument/2006/relationships/hyperlink" Id="rId451" Target="https://doi.org/10.1111/j.1540-4560.2005.00412.x" TargetMode="External" /><Relationship Type="http://schemas.openxmlformats.org/officeDocument/2006/relationships/hyperlink" Id="rId499" Target="https://doi.org/10.1136/ijgc-2020-001860" TargetMode="External" /><Relationship Type="http://schemas.openxmlformats.org/officeDocument/2006/relationships/hyperlink" Id="rId351" Target="https://doi.org/10.1136/medethics-2018-105293" TargetMode="External" /><Relationship Type="http://schemas.openxmlformats.org/officeDocument/2006/relationships/hyperlink" Id="rId669" Target="https://doi.org/10.1161/01.CIR.0000117292.19349.D0" TargetMode="External" /><Relationship Type="http://schemas.openxmlformats.org/officeDocument/2006/relationships/hyperlink" Id="rId629" Target="https://doi.org/10.1176/ajp.130.5.536" TargetMode="External" /><Relationship Type="http://schemas.openxmlformats.org/officeDocument/2006/relationships/hyperlink" Id="rId402" Target="https://doi.org/10.1177/00110000231156161" TargetMode="External" /><Relationship Type="http://schemas.openxmlformats.org/officeDocument/2006/relationships/hyperlink" Id="rId467" Target="https://doi.org/10.1177/0038038502036003005" TargetMode="External" /><Relationship Type="http://schemas.openxmlformats.org/officeDocument/2006/relationships/hyperlink" Id="rId654" Target="https://doi.org/10.1177/0886260520949149" TargetMode="External" /><Relationship Type="http://schemas.openxmlformats.org/officeDocument/2006/relationships/hyperlink" Id="rId540" Target="https://doi.org/10.1177/08862605211072165" TargetMode="External" /><Relationship Type="http://schemas.openxmlformats.org/officeDocument/2006/relationships/hyperlink" Id="rId509" Target="https://doi.org/10.1177/09670106241283282" TargetMode="External" /><Relationship Type="http://schemas.openxmlformats.org/officeDocument/2006/relationships/hyperlink" Id="rId478" Target="https://doi.org/10.1177/13505068241230819" TargetMode="External" /><Relationship Type="http://schemas.openxmlformats.org/officeDocument/2006/relationships/hyperlink" Id="rId643" Target="https://doi.org/10.1177/13634607221107827" TargetMode="External" /><Relationship Type="http://schemas.openxmlformats.org/officeDocument/2006/relationships/hyperlink" Id="rId353" Target="https://doi.org/10.1177/17456916221102325" TargetMode="External" /><Relationship Type="http://schemas.openxmlformats.org/officeDocument/2006/relationships/hyperlink" Id="rId680" Target="https://doi.org/10.1186/s12913-021-06661-4" TargetMode="External" /><Relationship Type="http://schemas.openxmlformats.org/officeDocument/2006/relationships/hyperlink" Id="rId634" Target="https://doi.org/10.1215/02705346-10-2_29-150" TargetMode="External" /><Relationship Type="http://schemas.openxmlformats.org/officeDocument/2006/relationships/hyperlink" Id="rId638" Target="https://doi.org/10.1215/23289252-3334127" TargetMode="External" /><Relationship Type="http://schemas.openxmlformats.org/officeDocument/2006/relationships/hyperlink" Id="rId553" Target="https://doi.org/10.1371/journal.pgph.0003568" TargetMode="External" /><Relationship Type="http://schemas.openxmlformats.org/officeDocument/2006/relationships/hyperlink" Id="rId457" Target="https://doi.org/10.14989/197515" TargetMode="External" /><Relationship Type="http://schemas.openxmlformats.org/officeDocument/2006/relationships/hyperlink" Id="rId355" Target="https://doi.org/10.1503/cmaj.230935" TargetMode="External" /><Relationship Type="http://schemas.openxmlformats.org/officeDocument/2006/relationships/hyperlink" Id="rId589" Target="https://doi.org/10.1515/medgen-2023-2040" TargetMode="External" /><Relationship Type="http://schemas.openxmlformats.org/officeDocument/2006/relationships/hyperlink" Id="rId361" Target="https://doi.org/10.1521/prev.2017.104.1.1" TargetMode="External" /><Relationship Type="http://schemas.openxmlformats.org/officeDocument/2006/relationships/hyperlink" Id="rId461" Target="https://doi.org/10.1521/prev.2022.109.3.227" TargetMode="External" /><Relationship Type="http://schemas.openxmlformats.org/officeDocument/2006/relationships/hyperlink" Id="rId380" Target="https://doi.org/10.1525/sp.1982.29.3.03a00050" TargetMode="External" /><Relationship Type="http://schemas.openxmlformats.org/officeDocument/2006/relationships/hyperlink" Id="rId392" Target="https://doi.org/10.1525/srsp.2006.3.3.23" TargetMode="External" /><Relationship Type="http://schemas.openxmlformats.org/officeDocument/2006/relationships/hyperlink" Id="rId586" Target="https://doi.org/10.1542/peds.2018-2162" TargetMode="External" /><Relationship Type="http://schemas.openxmlformats.org/officeDocument/2006/relationships/hyperlink" Id="rId370" Target="https://doi.org/10.2105/AJPH.2018.304727" TargetMode="External" /><Relationship Type="http://schemas.openxmlformats.org/officeDocument/2006/relationships/hyperlink" Id="rId443" Target="https://doi.org/10.2105/AJPH.2020.306099" TargetMode="External" /><Relationship Type="http://schemas.openxmlformats.org/officeDocument/2006/relationships/hyperlink" Id="rId486" Target="https://doi.org/10.2139/ssrn.4953186" TargetMode="External" /><Relationship Type="http://schemas.openxmlformats.org/officeDocument/2006/relationships/hyperlink" Id="rId547" Target="https://doi.org/10.2307/1536135" TargetMode="External" /><Relationship Type="http://schemas.openxmlformats.org/officeDocument/2006/relationships/hyperlink" Id="rId542" Target="https://doi.org/10.24966/RMGO-2574/100015" TargetMode="External" /><Relationship Type="http://schemas.openxmlformats.org/officeDocument/2006/relationships/hyperlink" Id="rId512" Target="https://doi.org/10.3390/ijerph17186571" TargetMode="External" /><Relationship Type="http://schemas.openxmlformats.org/officeDocument/2006/relationships/hyperlink" Id="rId598" Target="https://doi.org/10.3390/ijerph20146367" TargetMode="External" /><Relationship Type="http://schemas.openxmlformats.org/officeDocument/2006/relationships/hyperlink" Id="rId492" Target="https://doi.org/10.3390/ijms24119712" TargetMode="External" /><Relationship Type="http://schemas.openxmlformats.org/officeDocument/2006/relationships/hyperlink" Id="rId667" Target="https://doi.org/10.35562/elad-silda.1511" TargetMode="External" /><Relationship Type="http://schemas.openxmlformats.org/officeDocument/2006/relationships/hyperlink" Id="rId593" Target="https://doi.org/10.3998/ptpbio.2096" TargetMode="External" /><Relationship Type="http://schemas.openxmlformats.org/officeDocument/2006/relationships/hyperlink" Id="rId413" Target="https://doi.org/10.4324/9780203900055" TargetMode="External" /><Relationship Type="http://schemas.openxmlformats.org/officeDocument/2006/relationships/hyperlink" Id="rId647" Target="https://doi.org/10.53841/bpspow.2011.13.1.10" TargetMode="External" /><Relationship Type="http://schemas.openxmlformats.org/officeDocument/2006/relationships/hyperlink" Id="rId607" Target="https://doi.org/10.57814/A028-X357" TargetMode="External" /><Relationship Type="http://schemas.openxmlformats.org/officeDocument/2006/relationships/hyperlink" Id="rId640" Target="https://doi.org/10.7208/chicago/9780226186757.001.0001" TargetMode="External" /><Relationship Type="http://schemas.openxmlformats.org/officeDocument/2006/relationships/hyperlink" Id="rId671" Target="https://en.wikipedia.org/w/index.php/Barr_body" TargetMode="External" /><Relationship Type="http://schemas.openxmlformats.org/officeDocument/2006/relationships/hyperlink" Id="rId708" Target="https://en.wikipedia.org/wiki/Racial_realism" TargetMode="External" /><Relationship Type="http://schemas.openxmlformats.org/officeDocument/2006/relationships/hyperlink" Id="rId246" Target="https://feministcurrent.com" TargetMode="External" /><Relationship Type="http://schemas.openxmlformats.org/officeDocument/2006/relationships/hyperlink" Id="rId476" Target="https://hansard.parliament.uk/Commons/2023-06-12/debates/F74BD8CC-4807-46F4-AA51-5402B7CFE8F9/details" TargetMode="External" /><Relationship Type="http://schemas.openxmlformats.org/officeDocument/2006/relationships/hyperlink" Id="rId474" Target="https://hansard.parliament.uk/commons/2023-04-25/debates/65FCCDBB-8488-4280-8F31-34D50D87E44F/GenderDysphoriaWaitingTimes" TargetMode="External" /><Relationship Type="http://schemas.openxmlformats.org/officeDocument/2006/relationships/hyperlink" Id="rId530" Target="https://ilga.org/wp-content/uploads/2024/05/Laws_On_Us_2024.pdf" TargetMode="External" /><Relationship Type="http://schemas.openxmlformats.org/officeDocument/2006/relationships/hyperlink" Id="rId400" Target="https://intersexday.org/en/intersex-day-of-solidarity/" TargetMode="External" /><Relationship Type="http://schemas.openxmlformats.org/officeDocument/2006/relationships/hyperlink" Id="rId463" Target="https://opa.hhs.gov/gender-dysphoria-report" TargetMode="External" /><Relationship Type="http://schemas.openxmlformats.org/officeDocument/2006/relationships/hyperlink" Id="rId652" Target="https://population.un.org/wpp/" TargetMode="External" /><Relationship Type="http://schemas.openxmlformats.org/officeDocument/2006/relationships/hyperlink" Id="rId614" Target="https://sex-matters.org/posts/updates/sex-matters-intervention-to-the-supreme-court/" TargetMode="External" /><Relationship Type="http://schemas.openxmlformats.org/officeDocument/2006/relationships/hyperlink" Id="rId673" Target="https://share.transistor.fm/s/2cfc8153" TargetMode="External" /><Relationship Type="http://schemas.openxmlformats.org/officeDocument/2006/relationships/hyperlink" Id="rId582" Target="https://theweek.com/lgbtq/1012159/a-woman-according-to-rep-madison-cawthorn-xx-chromosomes-no-tallywhacker" TargetMode="External" /><Relationship Type="http://schemas.openxmlformats.org/officeDocument/2006/relationships/hyperlink" Id="rId480" Target="https://time.com/4290409/germaine-greer-transgender-women" TargetMode="External" /><Relationship Type="http://schemas.openxmlformats.org/officeDocument/2006/relationships/hyperlink" Id="rId650" Target="https://translegislation.com" TargetMode="External" /><Relationship Type="http://schemas.openxmlformats.org/officeDocument/2006/relationships/hyperlink" Id="rId549" Target="https://transsafety.network/posts/gender-exploratory-nhs-training" TargetMode="External" /><Relationship Type="http://schemas.openxmlformats.org/officeDocument/2006/relationships/hyperlink" Id="rId565" Target="https://v-dem.net/documents/61/v-dem-dr__2025_lowres_v2.pdf" TargetMode="External" /><Relationship Type="http://schemas.openxmlformats.org/officeDocument/2006/relationships/hyperlink" Id="rId436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609" Target="https://williamsinstitute.law.ucla.edu/wp-content/uploads/Trans-Workplace-Discrimination-Nov-2024.pdf" TargetMode="External" /><Relationship Type="http://schemas.openxmlformats.org/officeDocument/2006/relationships/hyperlink" Id="rId345" Target="https://www.apa.org/pi/lgbt/resources/therapeutic-response.pdf" TargetMode="External" /><Relationship Type="http://schemas.openxmlformats.org/officeDocument/2006/relationships/hyperlink" Id="rId366" Target="https://www.bbc.com/news/uk-45650462" TargetMode="External" /><Relationship Type="http://schemas.openxmlformats.org/officeDocument/2006/relationships/hyperlink" Id="rId390" Target="https://www.bps.org.uk/news/exclusion-transgender-people-conversion-therapy-ban-queens-speech-deeply-concerning-says-bps" TargetMode="External" /><Relationship Type="http://schemas.openxmlformats.org/officeDocument/2006/relationships/hyperlink" Id="rId690" Target="https://www.cfa.harvard.edu/research/topic/elemental-abundances" TargetMode="External" /><Relationship Type="http://schemas.openxmlformats.org/officeDocument/2006/relationships/hyperlink" Id="rId432" Target="https://www.feministcurrent.com/2014/07/16/defending-the-terf-gender-as-political" TargetMode="External" /><Relationship Type="http://schemas.openxmlformats.org/officeDocument/2006/relationships/hyperlink" Id="rId557" Target="https://www.genome.gov/genetics-glossary/Autosome" TargetMode="External" /><Relationship Type="http://schemas.openxmlformats.org/officeDocument/2006/relationships/hyperlink" Id="rId559" Target="https://www.genome.gov/genetics-glossary/Cytogenetics" TargetMode="External" /><Relationship Type="http://schemas.openxmlformats.org/officeDocument/2006/relationships/hyperlink" Id="rId426" Target="https://www.huffpost.com/entry/republicans-ketanji-brown-jackson-woman_n_624c9967e4b0d8266ab22274" TargetMode="External" /><Relationship Type="http://schemas.openxmlformats.org/officeDocument/2006/relationships/hyperlink" Id="rId418" Target="https://www.intellinews.com/hungary-has-the-antidote-to-liberal-virus-of-migration-and-gender-ideology-says-orban-277864" TargetMode="External" /><Relationship Type="http://schemas.openxmlformats.org/officeDocument/2006/relationships/hyperlink" Id="rId494" Target="https://www.intellinews.com/poland-s-duda-says-lgbt-ideology-more-destructive-than-communism-185364/" TargetMode="External" /><Relationship Type="http://schemas.openxmlformats.org/officeDocument/2006/relationships/hyperlink" Id="rId692" Target="https://www.mendeleev.com" TargetMode="External" /><Relationship Type="http://schemas.openxmlformats.org/officeDocument/2006/relationships/hyperlink" Id="rId533" Target="https://www.merriam-webster.com/dictionary/synecdoche" TargetMode="External" /><Relationship Type="http://schemas.openxmlformats.org/officeDocument/2006/relationships/hyperlink" Id="rId430" Target="https://www.nybooks.com/articles/1995/06/22/ur-fascism/" TargetMode="External" /><Relationship Type="http://schemas.openxmlformats.org/officeDocument/2006/relationships/hyperlink" Id="rId518" Target="https://www.ohchr.org/en/stories/2020/07/conversion-therapy-can-amount-torture-and-should-be-banned-says-un-expert" TargetMode="External" /><Relationship Type="http://schemas.openxmlformats.org/officeDocument/2006/relationships/hyperlink" Id="rId745" Target="https://www.olivia.com/about-our-trips/legacy" TargetMode="External" /><Relationship Type="http://schemas.openxmlformats.org/officeDocument/2006/relationships/hyperlink" Id="rId514" Target="https://www.oxfordstudent.com/2025/02/18/sex-realist-advocate-helen-joyce-speaks-at-balliol-amidst-backlash/" TargetMode="External" /><Relationship Type="http://schemas.openxmlformats.org/officeDocument/2006/relationships/hyperlink" Id="rId359" Target="https://www.penguinrandomhouse.com/books/55027/herculine-barbin-by-michel-foucault" TargetMode="External" /><Relationship Type="http://schemas.openxmlformats.org/officeDocument/2006/relationships/hyperlink" Id="rId665" Target="https://www.politico.com/news/2022/03/22/blackburn-jackson-define-the-word-woman-00019543" TargetMode="External" /><Relationship Type="http://schemas.openxmlformats.org/officeDocument/2006/relationships/hyperlink" Id="rId568" Target="https://www.prospectmagazine.co.uk/ideas/identity/equality/69803/supreme-court-judgment-sex-trans-rights" TargetMode="External" /><Relationship Type="http://schemas.openxmlformats.org/officeDocument/2006/relationships/hyperlink" Id="rId497" Target="https://www.repository.law.indiana.edu/ijlse/vol6/iss2/6" TargetMode="External" /><Relationship Type="http://schemas.openxmlformats.org/officeDocument/2006/relationships/hyperlink" Id="rId570" Target="https://www.reuters.com/world/africa/museveni-says-uganda-wont-be-swayed-after-anti-lgbtq-law-triggers-aid-cut-2023-06-01/" TargetMode="External" /><Relationship Type="http://schemas.openxmlformats.org/officeDocument/2006/relationships/hyperlink" Id="rId575" Target="https://www.reuters.com/world/europe/russian-duma-completes-passage-bill-banning-gender-change-2023-07-14/" TargetMode="External" /><Relationship Type="http://schemas.openxmlformats.org/officeDocument/2006/relationships/hyperlink" Id="rId482" Target="https://www.telegraph.co.uk/politics/2024/06/17/tony-blair-labour-trans-views-gender-general-election" TargetMode="External" /><Relationship Type="http://schemas.openxmlformats.org/officeDocument/2006/relationships/hyperlink" Id="rId595" Target="https://www.them.us/story/russia-bans-lgbtq-activism-declaring-it-an-extremist-movement" TargetMode="External" /><Relationship Type="http://schemas.openxmlformats.org/officeDocument/2006/relationships/hyperlink" Id="rId434" Target="https://www.thenational.scot/news/23299549.posie-parker-anti-trans-founder-standing-women/" TargetMode="External" /><Relationship Type="http://schemas.openxmlformats.org/officeDocument/2006/relationships/hyperlink" Id="rId662" Target="https://www.thepinknews.com/202...1/conversion-therapy-ban-kemi-badenoch/2/10/31/conversion-therapy-ban-kemi-badenoch" TargetMode="External" /><Relationship Type="http://schemas.openxmlformats.org/officeDocument/2006/relationships/hyperlink" Id="rId577" Target="https://www.thepinknews.com/2025/01/14/turkey-erdogan-lgbtq-year-of-the-family/" TargetMode="External" /><Relationship Type="http://schemas.openxmlformats.org/officeDocument/2006/relationships/hyperlink" Id="rId501" Target="https://www.thetimes.com/uk/education/article/protesters-helen-joyce-talk-oxford-university-trans-rights-zs2h2pwz2" TargetMode="External" /><Relationship Type="http://schemas.openxmlformats.org/officeDocument/2006/relationships/hyperlink" Id="rId604" Target="https://www.uitbooks.com/shop/gender-without-identity" TargetMode="External" /><Relationship Type="http://schemas.openxmlformats.org/officeDocument/2006/relationships/hyperlink" Id="rId687" Target="https://www.vaticannews.va/en/pope/news/2024-03/pope-francis-gender-ideology-is-the-ugliest-danger-of-our-time.html" TargetMode="External" /><Relationship Type="http://schemas.openxmlformats.org/officeDocument/2006/relationships/hyperlink" Id="rId678" Target="https://www.who.int/health-topics/genomics" TargetMode="External" /><Relationship Type="http://schemas.openxmlformats.org/officeDocument/2006/relationships/hyperlink" Id="rId676" Target="https://www.who.int/news-room/fact-sheets/detail/menopause" TargetMode="External" /><Relationship Type="http://schemas.openxmlformats.org/officeDocument/2006/relationships/hyperlink" Id="rId600" Target="https://x.com/jk_rowling/status/1269382518362509313" TargetMode="External" /><Relationship Type="http://schemas.openxmlformats.org/officeDocument/2006/relationships/hyperlink" Id="rId602" Target="https://x.com/jk_rowling/status/1826949717265101227" TargetMode="External" /><Relationship Type="http://schemas.openxmlformats.org/officeDocument/2006/relationships/hyperlink" Id="rId623" Target="https://youtu.be/8_u1MQFjxvI" TargetMode="External" /><Relationship Type="http://schemas.openxmlformats.org/officeDocument/2006/relationships/hyperlink" Id="rId584" Target="https://youtu.be/IPU6XN4lOvw" TargetMode="External" /><Relationship Type="http://schemas.openxmlformats.org/officeDocument/2006/relationships/hyperlink" Id="rId408" Target="https://youtu.be/aU_csXGfdVM" TargetMode="External" /><Relationship Type="http://schemas.openxmlformats.org/officeDocument/2006/relationships/hyperlink" Id="rId620" Target="https://youtu.be/lWIa6PCFHgI" TargetMode="External" /><Relationship Type="http://schemas.openxmlformats.org/officeDocument/2006/relationships/hyperlink" Id="rId645" Target="https://youtu.be/rJgadR0mxm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0" Target="http://eminism.org/michigan/1977-lettertooliviarecords.pdf" TargetMode="External" /><Relationship Type="http://schemas.openxmlformats.org/officeDocument/2006/relationships/hyperlink" Id="rId522" Target="http://www.jstor.org/stable/3174586" TargetMode="External" /><Relationship Type="http://schemas.openxmlformats.org/officeDocument/2006/relationships/hyperlink" Id="rId561" Target="http://www.ncbi.nlm.nih.gov/books/NBK482168/" TargetMode="External" /><Relationship Type="http://schemas.openxmlformats.org/officeDocument/2006/relationships/hyperlink" Id="rId573" Target="https://api.semanticscholar.org/CorpusID:142530048" TargetMode="External" /><Relationship Type="http://schemas.openxmlformats.org/officeDocument/2006/relationships/hyperlink" Id="rId526" Target="https://apnews.com/article/britain-puberty-blockers-banned-indefinitely-8993f4c3251aadd55521fa4ed987fc58" TargetMode="External" /><Relationship Type="http://schemas.openxmlformats.org/officeDocument/2006/relationships/hyperlink" Id="rId618" Target="https://apnews.com/article/hungary-pride-ban-amendment-orban-gay-rights-lgbtq-155ec12cbbde7cc6be0f96adb323de77" TargetMode="External" /><Relationship Type="http://schemas.openxmlformats.org/officeDocument/2006/relationships/hyperlink" Id="rId368" Target="https://apnews.com/article/olympics-2024-khelif-russia-boxing-b53b1edda21139d14a572bd35ca440e6" TargetMode="External" /><Relationship Type="http://schemas.openxmlformats.org/officeDocument/2006/relationships/hyperlink" Id="rId551" Target="https://apnews.com/article/trump-transgender-passports-prisons-eggs-sperm-da1d1d280658a8c85c57cfec2f30cefb" TargetMode="External" /><Relationship Type="http://schemas.openxmlformats.org/officeDocument/2006/relationships/hyperlink" Id="rId528" Target="https://apnews.com/article/uk-supreme-court-decision-definition-woman-scotland-1a61bea0c26c13cf34864f696a1a5f0c" TargetMode="External" /><Relationship Type="http://schemas.openxmlformats.org/officeDocument/2006/relationships/hyperlink" Id="rId406" Target="https://cass.independent-review.uk/wp-content/uploads/2024/04/CassReview_Final.pdf" TargetMode="External" /><Relationship Type="http://schemas.openxmlformats.org/officeDocument/2006/relationships/hyperlink" Id="rId376" Target="https://crd.org/2024/09/20/new-bill-in-georgia-violates-lgbti-rights/" TargetMode="External" /><Relationship Type="http://schemas.openxmlformats.org/officeDocument/2006/relationships/hyperlink" Id="rId395" Target="https://dictionary.cambridge.org/dictionary/english/female" TargetMode="External" /><Relationship Type="http://schemas.openxmlformats.org/officeDocument/2006/relationships/hyperlink" Id="rId397" Target="https://dictionary.cambridge.org/dictionary/english/woman" TargetMode="External" /><Relationship Type="http://schemas.openxmlformats.org/officeDocument/2006/relationships/hyperlink" Id="rId469" Target="https://doaj.org/toc/1444-3775" TargetMode="External" /><Relationship Type="http://schemas.openxmlformats.org/officeDocument/2006/relationships/hyperlink" Id="rId535" Target="https://doi.org/10.1001/archpsyc.1979.01780090096010" TargetMode="External" /><Relationship Type="http://schemas.openxmlformats.org/officeDocument/2006/relationships/hyperlink" Id="rId504" Target="https://doi.org/10.1001/jamanetworkopen.2025.12189" TargetMode="External" /><Relationship Type="http://schemas.openxmlformats.org/officeDocument/2006/relationships/hyperlink" Id="rId382" Target="https://doi.org/10.1002/(SICI)1520-6300(200003/04)12:2%3C151::AID-AJHB1%3E3.0.CO;2-F" TargetMode="External" /><Relationship Type="http://schemas.openxmlformats.org/officeDocument/2006/relationships/hyperlink" Id="rId524" Target="https://doi.org/10.1002/ajcp.12051" TargetMode="External" /><Relationship Type="http://schemas.openxmlformats.org/officeDocument/2006/relationships/hyperlink" Id="rId563" Target="https://doi.org/10.1002/cncy.22159" TargetMode="External" /><Relationship Type="http://schemas.openxmlformats.org/officeDocument/2006/relationships/hyperlink" Id="rId625" Target="https://doi.org/10.1007/978-1-4684-4784-2" TargetMode="External" /><Relationship Type="http://schemas.openxmlformats.org/officeDocument/2006/relationships/hyperlink" Id="rId374" Target="https://doi.org/10.1007/BF01541220" TargetMode="External" /><Relationship Type="http://schemas.openxmlformats.org/officeDocument/2006/relationships/hyperlink" Id="rId448" Target="https://doi.org/10.1007/BF01541365" TargetMode="External" /><Relationship Type="http://schemas.openxmlformats.org/officeDocument/2006/relationships/hyperlink" Id="rId404" Target="https://doi.org/10.1007/s10464-012-9497-7" TargetMode="External" /><Relationship Type="http://schemas.openxmlformats.org/officeDocument/2006/relationships/hyperlink" Id="rId347" Target="https://doi.org/10.1007/s10508-021-01935-8" TargetMode="External" /><Relationship Type="http://schemas.openxmlformats.org/officeDocument/2006/relationships/hyperlink" Id="rId388" Target="https://doi.org/10.1007/s11199-024-01461-6" TargetMode="External" /><Relationship Type="http://schemas.openxmlformats.org/officeDocument/2006/relationships/hyperlink" Id="rId340" Target="https://doi.org/10.1007/s11606-022-07900-y" TargetMode="External" /><Relationship Type="http://schemas.openxmlformats.org/officeDocument/2006/relationships/hyperlink" Id="rId349" Target="https://doi.org/10.1007/s13178-023-00842-y" TargetMode="External" /><Relationship Type="http://schemas.openxmlformats.org/officeDocument/2006/relationships/hyperlink" Id="rId636" Target="https://doi.org/10.1016/j.ajog.2018.09.018" TargetMode="External" /><Relationship Type="http://schemas.openxmlformats.org/officeDocument/2006/relationships/hyperlink" Id="rId656" Target="https://doi.org/10.1016/j.eclinm.2024.102657" TargetMode="External" /><Relationship Type="http://schemas.openxmlformats.org/officeDocument/2006/relationships/hyperlink" Id="rId579" Target="https://doi.org/10.1016/j.jadohealth.2019.11.304" TargetMode="External" /><Relationship Type="http://schemas.openxmlformats.org/officeDocument/2006/relationships/hyperlink" Id="rId441" Target="https://doi.org/10.1017/9781108553780.006" TargetMode="External" /><Relationship Type="http://schemas.openxmlformats.org/officeDocument/2006/relationships/hyperlink" Id="rId520" Target="https://doi.org/10.1037/hop0000238" TargetMode="External" /><Relationship Type="http://schemas.openxmlformats.org/officeDocument/2006/relationships/hyperlink" Id="rId488" Target="https://doi.org/10.1080/00224499.2023.2244926" TargetMode="External" /><Relationship Type="http://schemas.openxmlformats.org/officeDocument/2006/relationships/hyperlink" Id="rId465" Target="https://doi.org/10.1080/09589230500486918" TargetMode="External" /><Relationship Type="http://schemas.openxmlformats.org/officeDocument/2006/relationships/hyperlink" Id="rId364" Target="https://doi.org/10.1080/14647273.2022.2163195" TargetMode="External" /><Relationship Type="http://schemas.openxmlformats.org/officeDocument/2006/relationships/hyperlink" Id="rId611" Target="https://doi.org/10.1080/15532739.2010.514223" TargetMode="External" /><Relationship Type="http://schemas.openxmlformats.org/officeDocument/2006/relationships/hyperlink" Id="rId658" Target="https://doi.org/10.1080/15532739.2011.669659" TargetMode="External" /><Relationship Type="http://schemas.openxmlformats.org/officeDocument/2006/relationships/hyperlink" Id="rId555" Target="https://doi.org/10.1080/15538605.2012.648583" TargetMode="External" /><Relationship Type="http://schemas.openxmlformats.org/officeDocument/2006/relationships/hyperlink" Id="rId416" Target="https://doi.org/10.1080/19585969.2022.2042166" TargetMode="External" /><Relationship Type="http://schemas.openxmlformats.org/officeDocument/2006/relationships/hyperlink" Id="rId410" Target="https://doi.org/10.1080/26895269.2022.2100644" TargetMode="External" /><Relationship Type="http://schemas.openxmlformats.org/officeDocument/2006/relationships/hyperlink" Id="rId472" Target="https://doi.org/10.1080/26895269.2024.2328249" TargetMode="External" /><Relationship Type="http://schemas.openxmlformats.org/officeDocument/2006/relationships/hyperlink" Id="rId423" Target="https://doi.org/10.1080/26895269.2024.2335512" TargetMode="External" /><Relationship Type="http://schemas.openxmlformats.org/officeDocument/2006/relationships/hyperlink" Id="rId454" Target="https://doi.org/10.1080/26895269.2025.2458702" TargetMode="External" /><Relationship Type="http://schemas.openxmlformats.org/officeDocument/2006/relationships/hyperlink" Id="rId459" Target="https://doi.org/10.1089/jwh.2021.0425" TargetMode="External" /><Relationship Type="http://schemas.openxmlformats.org/officeDocument/2006/relationships/hyperlink" Id="rId386" Target="https://doi.org/10.1089/lgbt.2018.0265" TargetMode="External" /><Relationship Type="http://schemas.openxmlformats.org/officeDocument/2006/relationships/hyperlink" Id="rId421" Target="https://doi.org/10.1089/trgh.2022.0066" TargetMode="External" /><Relationship Type="http://schemas.openxmlformats.org/officeDocument/2006/relationships/hyperlink" Id="rId545" Target="https://doi.org/10.1093/ccc/tcz031" TargetMode="External" /><Relationship Type="http://schemas.openxmlformats.org/officeDocument/2006/relationships/hyperlink" Id="rId682" Target="https://doi.org/10.1093/fampra/cmac125" TargetMode="External" /><Relationship Type="http://schemas.openxmlformats.org/officeDocument/2006/relationships/hyperlink" Id="rId357" Target="https://doi.org/10.1093/humrep/deae155" TargetMode="External" /><Relationship Type="http://schemas.openxmlformats.org/officeDocument/2006/relationships/hyperlink" Id="rId684" Target="https://doi.org/10.1093/icb/ics046" TargetMode="External" /><Relationship Type="http://schemas.openxmlformats.org/officeDocument/2006/relationships/hyperlink" Id="rId627" Target="https://doi.org/10.1097/00005053-196910000-00002" TargetMode="External" /><Relationship Type="http://schemas.openxmlformats.org/officeDocument/2006/relationships/hyperlink" Id="rId384" Target="https://doi.org/10.1097/00005053-198910000-00004" TargetMode="External" /><Relationship Type="http://schemas.openxmlformats.org/officeDocument/2006/relationships/hyperlink" Id="rId506" Target="https://doi.org/10.1097/00006534-197404000-00003" TargetMode="External" /><Relationship Type="http://schemas.openxmlformats.org/officeDocument/2006/relationships/hyperlink" Id="rId537" Target="https://doi.org/10.1097/00006534-197410000-00009" TargetMode="External" /><Relationship Type="http://schemas.openxmlformats.org/officeDocument/2006/relationships/hyperlink" Id="rId378" Target="https://doi.org/10.1111/1475-6773.14362" TargetMode="External" /><Relationship Type="http://schemas.openxmlformats.org/officeDocument/2006/relationships/hyperlink" Id="rId342" Target="https://doi.org/10.1111/j.1365-2265.2011.04076.x" TargetMode="External" /><Relationship Type="http://schemas.openxmlformats.org/officeDocument/2006/relationships/hyperlink" Id="rId516" Target="https://doi.org/10.1111/j.1527-2001.2007.tb01156.x" TargetMode="External" /><Relationship Type="http://schemas.openxmlformats.org/officeDocument/2006/relationships/hyperlink" Id="rId451" Target="https://doi.org/10.1111/j.1540-4560.2005.00412.x" TargetMode="External" /><Relationship Type="http://schemas.openxmlformats.org/officeDocument/2006/relationships/hyperlink" Id="rId499" Target="https://doi.org/10.1136/ijgc-2020-001860" TargetMode="External" /><Relationship Type="http://schemas.openxmlformats.org/officeDocument/2006/relationships/hyperlink" Id="rId351" Target="https://doi.org/10.1136/medethics-2018-105293" TargetMode="External" /><Relationship Type="http://schemas.openxmlformats.org/officeDocument/2006/relationships/hyperlink" Id="rId669" Target="https://doi.org/10.1161/01.CIR.0000117292.19349.D0" TargetMode="External" /><Relationship Type="http://schemas.openxmlformats.org/officeDocument/2006/relationships/hyperlink" Id="rId629" Target="https://doi.org/10.1176/ajp.130.5.536" TargetMode="External" /><Relationship Type="http://schemas.openxmlformats.org/officeDocument/2006/relationships/hyperlink" Id="rId402" Target="https://doi.org/10.1177/00110000231156161" TargetMode="External" /><Relationship Type="http://schemas.openxmlformats.org/officeDocument/2006/relationships/hyperlink" Id="rId467" Target="https://doi.org/10.1177/0038038502036003005" TargetMode="External" /><Relationship Type="http://schemas.openxmlformats.org/officeDocument/2006/relationships/hyperlink" Id="rId654" Target="https://doi.org/10.1177/0886260520949149" TargetMode="External" /><Relationship Type="http://schemas.openxmlformats.org/officeDocument/2006/relationships/hyperlink" Id="rId540" Target="https://doi.org/10.1177/08862605211072165" TargetMode="External" /><Relationship Type="http://schemas.openxmlformats.org/officeDocument/2006/relationships/hyperlink" Id="rId509" Target="https://doi.org/10.1177/09670106241283282" TargetMode="External" /><Relationship Type="http://schemas.openxmlformats.org/officeDocument/2006/relationships/hyperlink" Id="rId478" Target="https://doi.org/10.1177/13505068241230819" TargetMode="External" /><Relationship Type="http://schemas.openxmlformats.org/officeDocument/2006/relationships/hyperlink" Id="rId643" Target="https://doi.org/10.1177/13634607221107827" TargetMode="External" /><Relationship Type="http://schemas.openxmlformats.org/officeDocument/2006/relationships/hyperlink" Id="rId353" Target="https://doi.org/10.1177/17456916221102325" TargetMode="External" /><Relationship Type="http://schemas.openxmlformats.org/officeDocument/2006/relationships/hyperlink" Id="rId680" Target="https://doi.org/10.1186/s12913-021-06661-4" TargetMode="External" /><Relationship Type="http://schemas.openxmlformats.org/officeDocument/2006/relationships/hyperlink" Id="rId634" Target="https://doi.org/10.1215/02705346-10-2_29-150" TargetMode="External" /><Relationship Type="http://schemas.openxmlformats.org/officeDocument/2006/relationships/hyperlink" Id="rId638" Target="https://doi.org/10.1215/23289252-3334127" TargetMode="External" /><Relationship Type="http://schemas.openxmlformats.org/officeDocument/2006/relationships/hyperlink" Id="rId553" Target="https://doi.org/10.1371/journal.pgph.0003568" TargetMode="External" /><Relationship Type="http://schemas.openxmlformats.org/officeDocument/2006/relationships/hyperlink" Id="rId457" Target="https://doi.org/10.14989/197515" TargetMode="External" /><Relationship Type="http://schemas.openxmlformats.org/officeDocument/2006/relationships/hyperlink" Id="rId355" Target="https://doi.org/10.1503/cmaj.230935" TargetMode="External" /><Relationship Type="http://schemas.openxmlformats.org/officeDocument/2006/relationships/hyperlink" Id="rId589" Target="https://doi.org/10.1515/medgen-2023-2040" TargetMode="External" /><Relationship Type="http://schemas.openxmlformats.org/officeDocument/2006/relationships/hyperlink" Id="rId361" Target="https://doi.org/10.1521/prev.2017.104.1.1" TargetMode="External" /><Relationship Type="http://schemas.openxmlformats.org/officeDocument/2006/relationships/hyperlink" Id="rId461" Target="https://doi.org/10.1521/prev.2022.109.3.227" TargetMode="External" /><Relationship Type="http://schemas.openxmlformats.org/officeDocument/2006/relationships/hyperlink" Id="rId380" Target="https://doi.org/10.1525/sp.1982.29.3.03a00050" TargetMode="External" /><Relationship Type="http://schemas.openxmlformats.org/officeDocument/2006/relationships/hyperlink" Id="rId392" Target="https://doi.org/10.1525/srsp.2006.3.3.23" TargetMode="External" /><Relationship Type="http://schemas.openxmlformats.org/officeDocument/2006/relationships/hyperlink" Id="rId586" Target="https://doi.org/10.1542/peds.2018-2162" TargetMode="External" /><Relationship Type="http://schemas.openxmlformats.org/officeDocument/2006/relationships/hyperlink" Id="rId370" Target="https://doi.org/10.2105/AJPH.2018.304727" TargetMode="External" /><Relationship Type="http://schemas.openxmlformats.org/officeDocument/2006/relationships/hyperlink" Id="rId443" Target="https://doi.org/10.2105/AJPH.2020.306099" TargetMode="External" /><Relationship Type="http://schemas.openxmlformats.org/officeDocument/2006/relationships/hyperlink" Id="rId486" Target="https://doi.org/10.2139/ssrn.4953186" TargetMode="External" /><Relationship Type="http://schemas.openxmlformats.org/officeDocument/2006/relationships/hyperlink" Id="rId547" Target="https://doi.org/10.2307/1536135" TargetMode="External" /><Relationship Type="http://schemas.openxmlformats.org/officeDocument/2006/relationships/hyperlink" Id="rId542" Target="https://doi.org/10.24966/RMGO-2574/100015" TargetMode="External" /><Relationship Type="http://schemas.openxmlformats.org/officeDocument/2006/relationships/hyperlink" Id="rId512" Target="https://doi.org/10.3390/ijerph17186571" TargetMode="External" /><Relationship Type="http://schemas.openxmlformats.org/officeDocument/2006/relationships/hyperlink" Id="rId598" Target="https://doi.org/10.3390/ijerph20146367" TargetMode="External" /><Relationship Type="http://schemas.openxmlformats.org/officeDocument/2006/relationships/hyperlink" Id="rId492" Target="https://doi.org/10.3390/ijms24119712" TargetMode="External" /><Relationship Type="http://schemas.openxmlformats.org/officeDocument/2006/relationships/hyperlink" Id="rId667" Target="https://doi.org/10.35562/elad-silda.1511" TargetMode="External" /><Relationship Type="http://schemas.openxmlformats.org/officeDocument/2006/relationships/hyperlink" Id="rId593" Target="https://doi.org/10.3998/ptpbio.2096" TargetMode="External" /><Relationship Type="http://schemas.openxmlformats.org/officeDocument/2006/relationships/hyperlink" Id="rId413" Target="https://doi.org/10.4324/9780203900055" TargetMode="External" /><Relationship Type="http://schemas.openxmlformats.org/officeDocument/2006/relationships/hyperlink" Id="rId647" Target="https://doi.org/10.53841/bpspow.2011.13.1.10" TargetMode="External" /><Relationship Type="http://schemas.openxmlformats.org/officeDocument/2006/relationships/hyperlink" Id="rId607" Target="https://doi.org/10.57814/A028-X357" TargetMode="External" /><Relationship Type="http://schemas.openxmlformats.org/officeDocument/2006/relationships/hyperlink" Id="rId640" Target="https://doi.org/10.7208/chicago/9780226186757.001.0001" TargetMode="External" /><Relationship Type="http://schemas.openxmlformats.org/officeDocument/2006/relationships/hyperlink" Id="rId671" Target="https://en.wikipedia.org/w/index.php/Barr_body" TargetMode="External" /><Relationship Type="http://schemas.openxmlformats.org/officeDocument/2006/relationships/hyperlink" Id="rId708" Target="https://en.wikipedia.org/wiki/Racial_realism" TargetMode="External" /><Relationship Type="http://schemas.openxmlformats.org/officeDocument/2006/relationships/hyperlink" Id="rId246" Target="https://feministcurrent.com" TargetMode="External" /><Relationship Type="http://schemas.openxmlformats.org/officeDocument/2006/relationships/hyperlink" Id="rId476" Target="https://hansard.parliament.uk/Commons/2023-06-12/debates/F74BD8CC-4807-46F4-AA51-5402B7CFE8F9/details" TargetMode="External" /><Relationship Type="http://schemas.openxmlformats.org/officeDocument/2006/relationships/hyperlink" Id="rId474" Target="https://hansard.parliament.uk/commons/2023-04-25/debates/65FCCDBB-8488-4280-8F31-34D50D87E44F/GenderDysphoriaWaitingTimes" TargetMode="External" /><Relationship Type="http://schemas.openxmlformats.org/officeDocument/2006/relationships/hyperlink" Id="rId530" Target="https://ilga.org/wp-content/uploads/2024/05/Laws_On_Us_2024.pdf" TargetMode="External" /><Relationship Type="http://schemas.openxmlformats.org/officeDocument/2006/relationships/hyperlink" Id="rId400" Target="https://intersexday.org/en/intersex-day-of-solidarity/" TargetMode="External" /><Relationship Type="http://schemas.openxmlformats.org/officeDocument/2006/relationships/hyperlink" Id="rId463" Target="https://opa.hhs.gov/gender-dysphoria-report" TargetMode="External" /><Relationship Type="http://schemas.openxmlformats.org/officeDocument/2006/relationships/hyperlink" Id="rId652" Target="https://population.un.org/wpp/" TargetMode="External" /><Relationship Type="http://schemas.openxmlformats.org/officeDocument/2006/relationships/hyperlink" Id="rId614" Target="https://sex-matters.org/posts/updates/sex-matters-intervention-to-the-supreme-court/" TargetMode="External" /><Relationship Type="http://schemas.openxmlformats.org/officeDocument/2006/relationships/hyperlink" Id="rId673" Target="https://share.transistor.fm/s/2cfc8153" TargetMode="External" /><Relationship Type="http://schemas.openxmlformats.org/officeDocument/2006/relationships/hyperlink" Id="rId582" Target="https://theweek.com/lgbtq/1012159/a-woman-according-to-rep-madison-cawthorn-xx-chromosomes-no-tallywhacker" TargetMode="External" /><Relationship Type="http://schemas.openxmlformats.org/officeDocument/2006/relationships/hyperlink" Id="rId480" Target="https://time.com/4290409/germaine-greer-transgender-women" TargetMode="External" /><Relationship Type="http://schemas.openxmlformats.org/officeDocument/2006/relationships/hyperlink" Id="rId650" Target="https://translegislation.com" TargetMode="External" /><Relationship Type="http://schemas.openxmlformats.org/officeDocument/2006/relationships/hyperlink" Id="rId549" Target="https://transsafety.network/posts/gender-exploratory-nhs-training" TargetMode="External" /><Relationship Type="http://schemas.openxmlformats.org/officeDocument/2006/relationships/hyperlink" Id="rId565" Target="https://v-dem.net/documents/61/v-dem-dr__2025_lowres_v2.pdf" TargetMode="External" /><Relationship Type="http://schemas.openxmlformats.org/officeDocument/2006/relationships/hyperlink" Id="rId436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609" Target="https://williamsinstitute.law.ucla.edu/wp-content/uploads/Trans-Workplace-Discrimination-Nov-2024.pdf" TargetMode="External" /><Relationship Type="http://schemas.openxmlformats.org/officeDocument/2006/relationships/hyperlink" Id="rId345" Target="https://www.apa.org/pi/lgbt/resources/therapeutic-response.pdf" TargetMode="External" /><Relationship Type="http://schemas.openxmlformats.org/officeDocument/2006/relationships/hyperlink" Id="rId366" Target="https://www.bbc.com/news/uk-45650462" TargetMode="External" /><Relationship Type="http://schemas.openxmlformats.org/officeDocument/2006/relationships/hyperlink" Id="rId390" Target="https://www.bps.org.uk/news/exclusion-transgender-people-conversion-therapy-ban-queens-speech-deeply-concerning-says-bps" TargetMode="External" /><Relationship Type="http://schemas.openxmlformats.org/officeDocument/2006/relationships/hyperlink" Id="rId690" Target="https://www.cfa.harvard.edu/research/topic/elemental-abundances" TargetMode="External" /><Relationship Type="http://schemas.openxmlformats.org/officeDocument/2006/relationships/hyperlink" Id="rId432" Target="https://www.feministcurrent.com/2014/07/16/defending-the-terf-gender-as-political" TargetMode="External" /><Relationship Type="http://schemas.openxmlformats.org/officeDocument/2006/relationships/hyperlink" Id="rId557" Target="https://www.genome.gov/genetics-glossary/Autosome" TargetMode="External" /><Relationship Type="http://schemas.openxmlformats.org/officeDocument/2006/relationships/hyperlink" Id="rId559" Target="https://www.genome.gov/genetics-glossary/Cytogenetics" TargetMode="External" /><Relationship Type="http://schemas.openxmlformats.org/officeDocument/2006/relationships/hyperlink" Id="rId426" Target="https://www.huffpost.com/entry/republicans-ketanji-brown-jackson-woman_n_624c9967e4b0d8266ab22274" TargetMode="External" /><Relationship Type="http://schemas.openxmlformats.org/officeDocument/2006/relationships/hyperlink" Id="rId418" Target="https://www.intellinews.com/hungary-has-the-antidote-to-liberal-virus-of-migration-and-gender-ideology-says-orban-277864" TargetMode="External" /><Relationship Type="http://schemas.openxmlformats.org/officeDocument/2006/relationships/hyperlink" Id="rId494" Target="https://www.intellinews.com/poland-s-duda-says-lgbt-ideology-more-destructive-than-communism-185364/" TargetMode="External" /><Relationship Type="http://schemas.openxmlformats.org/officeDocument/2006/relationships/hyperlink" Id="rId692" Target="https://www.mendeleev.com" TargetMode="External" /><Relationship Type="http://schemas.openxmlformats.org/officeDocument/2006/relationships/hyperlink" Id="rId533" Target="https://www.merriam-webster.com/dictionary/synecdoche" TargetMode="External" /><Relationship Type="http://schemas.openxmlformats.org/officeDocument/2006/relationships/hyperlink" Id="rId430" Target="https://www.nybooks.com/articles/1995/06/22/ur-fascism/" TargetMode="External" /><Relationship Type="http://schemas.openxmlformats.org/officeDocument/2006/relationships/hyperlink" Id="rId518" Target="https://www.ohchr.org/en/stories/2020/07/conversion-therapy-can-amount-torture-and-should-be-banned-says-un-expert" TargetMode="External" /><Relationship Type="http://schemas.openxmlformats.org/officeDocument/2006/relationships/hyperlink" Id="rId745" Target="https://www.olivia.com/about-our-trips/legacy" TargetMode="External" /><Relationship Type="http://schemas.openxmlformats.org/officeDocument/2006/relationships/hyperlink" Id="rId514" Target="https://www.oxfordstudent.com/2025/02/18/sex-realist-advocate-helen-joyce-speaks-at-balliol-amidst-backlash/" TargetMode="External" /><Relationship Type="http://schemas.openxmlformats.org/officeDocument/2006/relationships/hyperlink" Id="rId359" Target="https://www.penguinrandomhouse.com/books/55027/herculine-barbin-by-michel-foucault" TargetMode="External" /><Relationship Type="http://schemas.openxmlformats.org/officeDocument/2006/relationships/hyperlink" Id="rId665" Target="https://www.politico.com/news/2022/03/22/blackburn-jackson-define-the-word-woman-00019543" TargetMode="External" /><Relationship Type="http://schemas.openxmlformats.org/officeDocument/2006/relationships/hyperlink" Id="rId568" Target="https://www.prospectmagazine.co.uk/ideas/identity/equality/69803/supreme-court-judgment-sex-trans-rights" TargetMode="External" /><Relationship Type="http://schemas.openxmlformats.org/officeDocument/2006/relationships/hyperlink" Id="rId497" Target="https://www.repository.law.indiana.edu/ijlse/vol6/iss2/6" TargetMode="External" /><Relationship Type="http://schemas.openxmlformats.org/officeDocument/2006/relationships/hyperlink" Id="rId570" Target="https://www.reuters.com/world/africa/museveni-says-uganda-wont-be-swayed-after-anti-lgbtq-law-triggers-aid-cut-2023-06-01/" TargetMode="External" /><Relationship Type="http://schemas.openxmlformats.org/officeDocument/2006/relationships/hyperlink" Id="rId575" Target="https://www.reuters.com/world/europe/russian-duma-completes-passage-bill-banning-gender-change-2023-07-14/" TargetMode="External" /><Relationship Type="http://schemas.openxmlformats.org/officeDocument/2006/relationships/hyperlink" Id="rId482" Target="https://www.telegraph.co.uk/politics/2024/06/17/tony-blair-labour-trans-views-gender-general-election" TargetMode="External" /><Relationship Type="http://schemas.openxmlformats.org/officeDocument/2006/relationships/hyperlink" Id="rId595" Target="https://www.them.us/story/russia-bans-lgbtq-activism-declaring-it-an-extremist-movement" TargetMode="External" /><Relationship Type="http://schemas.openxmlformats.org/officeDocument/2006/relationships/hyperlink" Id="rId434" Target="https://www.thenational.scot/news/23299549.posie-parker-anti-trans-founder-standing-women/" TargetMode="External" /><Relationship Type="http://schemas.openxmlformats.org/officeDocument/2006/relationships/hyperlink" Id="rId662" Target="https://www.thepinknews.com/202...1/conversion-therapy-ban-kemi-badenoch/2/10/31/conversion-therapy-ban-kemi-badenoch" TargetMode="External" /><Relationship Type="http://schemas.openxmlformats.org/officeDocument/2006/relationships/hyperlink" Id="rId577" Target="https://www.thepinknews.com/2025/01/14/turkey-erdogan-lgbtq-year-of-the-family/" TargetMode="External" /><Relationship Type="http://schemas.openxmlformats.org/officeDocument/2006/relationships/hyperlink" Id="rId501" Target="https://www.thetimes.com/uk/education/article/protesters-helen-joyce-talk-oxford-university-trans-rights-zs2h2pwz2" TargetMode="External" /><Relationship Type="http://schemas.openxmlformats.org/officeDocument/2006/relationships/hyperlink" Id="rId604" Target="https://www.uitbooks.com/shop/gender-without-identity" TargetMode="External" /><Relationship Type="http://schemas.openxmlformats.org/officeDocument/2006/relationships/hyperlink" Id="rId687" Target="https://www.vaticannews.va/en/pope/news/2024-03/pope-francis-gender-ideology-is-the-ugliest-danger-of-our-time.html" TargetMode="External" /><Relationship Type="http://schemas.openxmlformats.org/officeDocument/2006/relationships/hyperlink" Id="rId678" Target="https://www.who.int/health-topics/genomics" TargetMode="External" /><Relationship Type="http://schemas.openxmlformats.org/officeDocument/2006/relationships/hyperlink" Id="rId676" Target="https://www.who.int/news-room/fact-sheets/detail/menopause" TargetMode="External" /><Relationship Type="http://schemas.openxmlformats.org/officeDocument/2006/relationships/hyperlink" Id="rId600" Target="https://x.com/jk_rowling/status/1269382518362509313" TargetMode="External" /><Relationship Type="http://schemas.openxmlformats.org/officeDocument/2006/relationships/hyperlink" Id="rId602" Target="https://x.com/jk_rowling/status/1826949717265101227" TargetMode="External" /><Relationship Type="http://schemas.openxmlformats.org/officeDocument/2006/relationships/hyperlink" Id="rId623" Target="https://youtu.be/8_u1MQFjxvI" TargetMode="External" /><Relationship Type="http://schemas.openxmlformats.org/officeDocument/2006/relationships/hyperlink" Id="rId584" Target="https://youtu.be/IPU6XN4lOvw" TargetMode="External" /><Relationship Type="http://schemas.openxmlformats.org/officeDocument/2006/relationships/hyperlink" Id="rId408" Target="https://youtu.be/aU_csXGfdVM" TargetMode="External" /><Relationship Type="http://schemas.openxmlformats.org/officeDocument/2006/relationships/hyperlink" Id="rId620" Target="https://youtu.be/lWIa6PCFHgI" TargetMode="External" /><Relationship Type="http://schemas.openxmlformats.org/officeDocument/2006/relationships/hyperlink" Id="rId645" Target="https://youtu.be/rJgadR0mx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LibreOffice/7.4.7.2$Linux_X86_64 LibreOffice_project/40$Build-2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2025-06-25T22:15:13Z</dcterms:created>
  <dcterms:modified xsi:type="dcterms:W3CDTF">2025-06-25T22:15:13Z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/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