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jc w:val="center"/>
        <w:rPr>
          <w:rFonts w:ascii="Times New Roman" w:hAnsi="Times New Roman" w:cs="Times New Roman"/>
        </w:rPr>
      </w:pPr>
      <w:r>
        <w:rPr>
          <w:rFonts w:cs="Times New Roman" w:ascii="Times New Roman" w:hAnsi="Times New Roman"/>
          <w:b/>
        </w:rPr>
        <w:t>Discrete Element Method model of brain for NPH simulation</w:t>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ListParagraph"/>
        <w:numPr>
          <w:ilvl w:val="0"/>
          <w:numId w:val="1"/>
        </w:numPr>
        <w:shd w:val="clear" w:color="auto" w:fill="FFFFFF"/>
        <w:jc w:val="both"/>
        <w:rPr>
          <w:rFonts w:ascii="Times New Roman" w:hAnsi="Times New Roman" w:cs="Times New Roman"/>
          <w:szCs w:val="24"/>
        </w:rPr>
      </w:pPr>
      <w:r>
        <w:rPr>
          <w:rFonts w:cs="Times New Roman" w:ascii="Times New Roman" w:hAnsi="Times New Roman"/>
          <w:szCs w:val="24"/>
        </w:rPr>
        <w:t>Geometry and properties of the initial model</w:t>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pPr>
      <w:r>
        <w:rPr>
          <w:rFonts w:cs="Times New Roman" w:ascii="Times New Roman" w:hAnsi="Times New Roman"/>
        </w:rPr>
        <w:t>The brain is modeled as a sphere of Discrete Element Method (DEM) particles with 0.1 m radius. The packing of DEM spherical particles is regular hexagonal assembly where DEM particles are positioned in a hexagonal grid, as shown in Fig. 1. Particle properties are shown in Table 1.</w:t>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mc:AlternateContent>
          <mc:Choice Requires="wps">
            <w:drawing>
              <wp:anchor behindDoc="0" distT="0" distB="0" distL="0" distR="0" simplePos="0" locked="0" layoutInCell="1" allowOverlap="1" relativeHeight="2" wp14:anchorId="5143A91B">
                <wp:simplePos x="0" y="0"/>
                <wp:positionH relativeFrom="column">
                  <wp:posOffset>1127760</wp:posOffset>
                </wp:positionH>
                <wp:positionV relativeFrom="paragraph">
                  <wp:posOffset>173355</wp:posOffset>
                </wp:positionV>
                <wp:extent cx="3867150" cy="4687570"/>
                <wp:effectExtent l="0" t="0" r="0" b="0"/>
                <wp:wrapSquare wrapText="largest"/>
                <wp:docPr id="1" name="Frame1"/>
                <a:graphic xmlns:a="http://schemas.openxmlformats.org/drawingml/2006/main">
                  <a:graphicData uri="http://schemas.microsoft.com/office/word/2010/wordprocessingShape">
                    <wps:wsp>
                      <wps:cNvSpPr/>
                      <wps:spPr>
                        <a:xfrm>
                          <a:off x="0" y="0"/>
                          <a:ext cx="3866400" cy="4686840"/>
                        </a:xfrm>
                        <a:prstGeom prst="rect">
                          <a:avLst/>
                        </a:prstGeom>
                        <a:noFill/>
                        <a:ln>
                          <a:noFill/>
                        </a:ln>
                      </wps:spPr>
                      <wps:style>
                        <a:lnRef idx="0"/>
                        <a:fillRef idx="0"/>
                        <a:effectRef idx="0"/>
                        <a:fontRef idx="minor"/>
                      </wps:style>
                      <wps:txbx>
                        <w:txbxContent>
                          <w:p>
                            <w:pPr>
                              <w:pStyle w:val="Caption1"/>
                              <w:suppressLineNumbers/>
                              <w:spacing w:before="120" w:after="120"/>
                              <w:rPr/>
                            </w:pPr>
                            <w:r>
                              <w:rPr/>
                              <w:drawing>
                                <wp:inline distT="0" distB="0" distL="0" distR="0">
                                  <wp:extent cx="3862705" cy="38671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862705" cy="3867150"/>
                                          </a:xfrm>
                                          <a:prstGeom prst="rect">
                                            <a:avLst/>
                                          </a:prstGeom>
                                        </pic:spPr>
                                      </pic:pic>
                                    </a:graphicData>
                                  </a:graphic>
                                </wp:inline>
                              </w:drawing>
                            </w:r>
                            <w:r>
                              <w:rPr/>
                              <w:br/>
                              <w:t>Figure 1. Assembly of the DEM particles in hexagonal grid forming a sphere</w:t>
                            </w:r>
                          </w:p>
                        </w:txbxContent>
                      </wps:txbx>
                      <wps:bodyPr lIns="90000" rIns="90000" tIns="45000" bIns="45000">
                        <a:noAutofit/>
                      </wps:bodyPr>
                    </wps:wsp>
                  </a:graphicData>
                </a:graphic>
              </wp:anchor>
            </w:drawing>
          </mc:Choice>
          <mc:Fallback>
            <w:pict>
              <v:rect id="shape_0" ID="Frame1" stroked="f" style="position:absolute;margin-left:88.8pt;margin-top:13.65pt;width:304.4pt;height:369pt" wp14:anchorId="5143A91B">
                <w10:wrap type="square"/>
                <v:fill o:detectmouseclick="t" on="false"/>
                <v:stroke color="#3465a4" joinstyle="round" endcap="flat"/>
                <v:textbox>
                  <w:txbxContent>
                    <w:p>
                      <w:pPr>
                        <w:pStyle w:val="Caption1"/>
                        <w:suppressLineNumbers/>
                        <w:spacing w:before="120" w:after="120"/>
                        <w:rPr/>
                      </w:pPr>
                      <w:r>
                        <w:rPr/>
                        <w:drawing>
                          <wp:inline distT="0" distB="0" distL="0" distR="0">
                            <wp:extent cx="3862705" cy="38671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862705" cy="3867150"/>
                                    </a:xfrm>
                                    <a:prstGeom prst="rect">
                                      <a:avLst/>
                                    </a:prstGeom>
                                  </pic:spPr>
                                </pic:pic>
                              </a:graphicData>
                            </a:graphic>
                          </wp:inline>
                        </w:drawing>
                      </w:r>
                      <w:r>
                        <w:rPr/>
                        <w:br/>
                        <w:t>Figure 1. Assembly of the DEM particles in hexagonal grid forming a sphere</w:t>
                      </w:r>
                    </w:p>
                  </w:txbxContent>
                </v:textbox>
              </v:rect>
            </w:pict>
          </mc:Fallback>
        </mc:AlternateContent>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rFonts w:ascii="Times New Roman" w:hAnsi="Times New Roman" w:cs="Times New Roman"/>
        </w:rPr>
      </w:pPr>
      <w:r>
        <w:rPr>
          <w:rFonts w:cs="Times New Roman" w:ascii="Times New Roman" w:hAnsi="Times New Roman"/>
        </w:rPr>
      </w:r>
    </w:p>
    <w:p>
      <w:pPr>
        <w:pStyle w:val="Normal"/>
        <w:shd w:val="clear" w:color="auto" w:fill="FFFFFF"/>
        <w:jc w:val="center"/>
        <w:rPr/>
      </w:pPr>
      <w:r>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pPr>
      <w:r>
        <w:rPr>
          <w:rFonts w:cs="Times New Roman" w:ascii="Times New Roman" w:hAnsi="Times New Roman"/>
        </w:rPr>
        <w:t xml:space="preserve">In the literature, there is not much agreement on the material properties of brain tissue. The Young’s modulus can vary between 500 to 10000 Pa. As concerns the Poisson ratio, this varies between 0.35 and 0.48 </w:t>
      </w:r>
      <w:bookmarkStart w:id="0" w:name="__UnoMark__281_298250457"/>
      <w:bookmarkStart w:id="1" w:name="__UnoMark__251_298250457"/>
      <w:bookmarkStart w:id="2" w:name="__UnoMark__288_298250457"/>
      <w:bookmarkStart w:id="3" w:name="__UnoMark__286_298250457"/>
      <w:r>
        <w:rPr>
          <w:rFonts w:cs="Times New Roman" w:ascii="Times New Roman" w:hAnsi="Times New Roman"/>
        </w:rPr>
        <w:t>.</w:t>
      </w:r>
      <w:bookmarkEnd w:id="0"/>
      <w:bookmarkEnd w:id="1"/>
      <w:bookmarkEnd w:id="2"/>
      <w:bookmarkEnd w:id="3"/>
      <w:r>
        <w:rPr>
          <w:rFonts w:cs="Times New Roman" w:ascii="Times New Roman" w:hAnsi="Times New Roman"/>
        </w:rPr>
        <w:t>⁠ (Li, von Holst, &amp; Kleiven, 2012; Vardakis et al., 2016</w:t>
      </w:r>
      <w:bookmarkStart w:id="4" w:name="__UnoMark__574_298250457"/>
      <w:bookmarkStart w:id="5" w:name="__UnoMark__599_298250457"/>
      <w:bookmarkEnd w:id="4"/>
      <w:bookmarkEnd w:id="5"/>
      <w:r>
        <w:rPr>
          <w:rFonts w:cs="Times New Roman" w:ascii="Times New Roman" w:hAnsi="Times New Roman"/>
        </w:rPr>
        <w:t>)⁠.</w:t>
      </w:r>
    </w:p>
    <w:p>
      <w:pPr>
        <w:pStyle w:val="Normal"/>
        <w:shd w:val="clear" w:color="auto" w:fill="FFFFFF"/>
        <w:jc w:val="both"/>
        <w:rPr>
          <w:rFonts w:ascii="Times New Roman" w:hAnsi="Times New Roman" w:cs="Times New Roman"/>
        </w:rPr>
      </w:pPr>
      <w:r>
        <w:rPr>
          <w:rFonts w:cs="Times New Roman" w:ascii="Times New Roman" w:hAnsi="Times New Roman"/>
        </w:rPr>
        <w:t xml:space="preserve">At the moment, we have have considered an elastic material with contact friction (FrictMat in </w:t>
      </w:r>
      <w:commentRangeStart w:id="0"/>
      <w:r>
        <w:rPr>
          <w:rFonts w:cs="Times New Roman" w:ascii="Times New Roman" w:hAnsi="Times New Roman"/>
        </w:rPr>
        <w:t>Yade</w:t>
      </w:r>
      <w:r>
        <w:rPr>
          <w:rFonts w:cs="Times New Roman" w:ascii="Times New Roman" w:hAnsi="Times New Roman"/>
        </w:rPr>
      </w:r>
      <w:commentRangeEnd w:id="0"/>
      <w:r>
        <w:commentReference w:id="0"/>
      </w:r>
      <w:r>
        <w:rPr>
          <w:rFonts w:cs="Times New Roman" w:ascii="Times New Roman" w:hAnsi="Times New Roman"/>
        </w:rPr>
        <w:t>). The material properties for each of the spheres are listed in Table 1. All the spheres have the same properties. It is also possible to assign different properties to each sphere.</w:t>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rFonts w:ascii="Times New Roman" w:hAnsi="Times New Roman" w:cs="Times New Roman"/>
        </w:rPr>
      </w:pPr>
      <w:r>
        <w:rPr>
          <w:rFonts w:cs="Times New Roman" w:ascii="Times New Roman" w:hAnsi="Times New Roman"/>
        </w:rPr>
        <w:t xml:space="preserve">Table 1. Properties of DEM spherical particle and wall (facet) </w:t>
      </w:r>
    </w:p>
    <w:tbl>
      <w:tblPr>
        <w:tblStyle w:val="TableGrid"/>
        <w:tblW w:w="3978" w:type="dxa"/>
        <w:jc w:val="left"/>
        <w:tblInd w:w="-35" w:type="dxa"/>
        <w:tblCellMar>
          <w:top w:w="0" w:type="dxa"/>
          <w:left w:w="73" w:type="dxa"/>
          <w:bottom w:w="0" w:type="dxa"/>
          <w:right w:w="108" w:type="dxa"/>
        </w:tblCellMar>
        <w:tblLook w:val="04a0" w:noVBand="1" w:noHBand="0" w:lastColumn="0" w:firstColumn="1" w:lastRow="0" w:firstRow="1"/>
      </w:tblPr>
      <w:tblGrid>
        <w:gridCol w:w="1276"/>
        <w:gridCol w:w="1170"/>
        <w:gridCol w:w="1532"/>
      </w:tblGrid>
      <w:tr>
        <w:trPr/>
        <w:tc>
          <w:tcPr>
            <w:tcW w:w="1276" w:type="dxa"/>
            <w:tcBorders/>
            <w:shd w:color="auto" w:fill="auto" w:val="clear"/>
            <w:tcMar>
              <w:left w:w="73" w:type="dxa"/>
            </w:tcMar>
          </w:tcPr>
          <w:p>
            <w:pPr>
              <w:pStyle w:val="Normal"/>
              <w:jc w:val="both"/>
              <w:rPr>
                <w:rFonts w:ascii="Times New Roman" w:hAnsi="Times New Roman" w:cs="Times New Roman"/>
              </w:rPr>
            </w:pPr>
            <w:r>
              <w:rPr>
                <w:rFonts w:cs="Times New Roman" w:ascii="Times New Roman" w:hAnsi="Times New Roman"/>
              </w:rPr>
              <w:t>Property</w:t>
            </w:r>
          </w:p>
        </w:tc>
        <w:tc>
          <w:tcPr>
            <w:tcW w:w="1170" w:type="dxa"/>
            <w:tcBorders/>
            <w:shd w:color="auto" w:fill="auto" w:val="clear"/>
            <w:tcMar>
              <w:left w:w="73" w:type="dxa"/>
            </w:tcMar>
          </w:tcPr>
          <w:p>
            <w:pPr>
              <w:pStyle w:val="Normal"/>
              <w:jc w:val="both"/>
              <w:rPr>
                <w:rFonts w:ascii="Times New Roman" w:hAnsi="Times New Roman" w:cs="Times New Roman"/>
              </w:rPr>
            </w:pPr>
            <w:r>
              <w:rPr>
                <w:rFonts w:cs="Times New Roman" w:ascii="Times New Roman" w:hAnsi="Times New Roman"/>
              </w:rPr>
              <w:t xml:space="preserve">Unit </w:t>
            </w:r>
          </w:p>
        </w:tc>
        <w:tc>
          <w:tcPr>
            <w:tcW w:w="1532" w:type="dxa"/>
            <w:tcBorders/>
            <w:shd w:color="auto" w:fill="auto" w:val="clear"/>
            <w:tcMar>
              <w:left w:w="73" w:type="dxa"/>
            </w:tcMar>
          </w:tcPr>
          <w:p>
            <w:pPr>
              <w:pStyle w:val="Normal"/>
              <w:jc w:val="both"/>
              <w:rPr>
                <w:rFonts w:ascii="Times New Roman" w:hAnsi="Times New Roman" w:cs="Times New Roman"/>
              </w:rPr>
            </w:pPr>
            <w:r>
              <w:rPr>
                <w:rFonts w:cs="Times New Roman" w:ascii="Times New Roman" w:hAnsi="Times New Roman"/>
              </w:rPr>
              <w:t>Value</w:t>
            </w:r>
          </w:p>
        </w:tc>
      </w:tr>
      <w:tr>
        <w:trPr/>
        <w:tc>
          <w:tcPr>
            <w:tcW w:w="1276" w:type="dxa"/>
            <w:tcBorders/>
            <w:shd w:color="auto" w:fill="auto" w:val="clear"/>
            <w:tcMar>
              <w:left w:w="73" w:type="dxa"/>
            </w:tcMar>
          </w:tcPr>
          <w:p>
            <w:pPr>
              <w:pStyle w:val="Normal"/>
              <w:jc w:val="both"/>
              <w:rPr>
                <w:rFonts w:ascii="Times New Roman" w:hAnsi="Times New Roman" w:cs="Times New Roman"/>
              </w:rPr>
            </w:pPr>
            <w:r>
              <w:rPr>
                <w:rFonts w:cs="Times New Roman" w:ascii="Times New Roman" w:hAnsi="Times New Roman"/>
              </w:rPr>
              <w:t xml:space="preserve">Radius, </w:t>
            </w:r>
            <w:r>
              <w:rPr>
                <w:rFonts w:cs="Times New Roman" w:ascii="Times New Roman" w:hAnsi="Times New Roman"/>
                <w:i/>
              </w:rPr>
              <w:t>R</w:t>
            </w:r>
          </w:p>
        </w:tc>
        <w:tc>
          <w:tcPr>
            <w:tcW w:w="1170" w:type="dxa"/>
            <w:tcBorders/>
            <w:shd w:color="auto" w:fill="auto" w:val="clear"/>
            <w:tcMar>
              <w:left w:w="73" w:type="dxa"/>
            </w:tcMar>
          </w:tcPr>
          <w:p>
            <w:pPr>
              <w:pStyle w:val="Normal"/>
              <w:jc w:val="both"/>
              <w:rPr/>
            </w:pPr>
            <w:r>
              <w:rPr>
                <w:rFonts w:cs="Times New Roman" w:ascii="Times New Roman" w:hAnsi="Times New Roman"/>
              </w:rPr>
              <w:t>m</w:t>
            </w:r>
          </w:p>
        </w:tc>
        <w:tc>
          <w:tcPr>
            <w:tcW w:w="1532" w:type="dxa"/>
            <w:tcBorders/>
            <w:shd w:color="auto" w:fill="auto" w:val="clear"/>
            <w:tcMar>
              <w:left w:w="73" w:type="dxa"/>
            </w:tcMar>
          </w:tcPr>
          <w:p>
            <w:pPr>
              <w:pStyle w:val="Normal"/>
              <w:jc w:val="both"/>
              <w:rPr/>
            </w:pPr>
            <w:r>
              <w:rPr>
                <w:rFonts w:cs="Times New Roman" w:ascii="Times New Roman" w:hAnsi="Times New Roman"/>
              </w:rPr>
              <w:t>0.005</w:t>
            </w:r>
          </w:p>
        </w:tc>
      </w:tr>
      <w:tr>
        <w:trPr/>
        <w:tc>
          <w:tcPr>
            <w:tcW w:w="1276" w:type="dxa"/>
            <w:tcBorders/>
            <w:shd w:color="auto" w:fill="auto" w:val="clear"/>
            <w:tcMar>
              <w:left w:w="73" w:type="dxa"/>
            </w:tcMar>
          </w:tcPr>
          <w:p>
            <w:pPr>
              <w:pStyle w:val="Normal"/>
              <w:jc w:val="both"/>
              <w:rPr>
                <w:rFonts w:ascii="Times New Roman" w:hAnsi="Times New Roman" w:cs="Times New Roman"/>
              </w:rPr>
            </w:pPr>
            <w:r>
              <w:rPr>
                <w:rFonts w:cs="Times New Roman" w:ascii="Times New Roman" w:hAnsi="Times New Roman"/>
              </w:rPr>
              <w:t xml:space="preserve">Mass, </w:t>
            </w:r>
            <w:r>
              <w:rPr>
                <w:rFonts w:cs="Times New Roman" w:ascii="Times New Roman" w:hAnsi="Times New Roman"/>
                <w:i/>
              </w:rPr>
              <w:t>m</w:t>
            </w:r>
          </w:p>
        </w:tc>
        <w:tc>
          <w:tcPr>
            <w:tcW w:w="1170" w:type="dxa"/>
            <w:tcBorders/>
            <w:shd w:color="auto" w:fill="auto" w:val="clear"/>
            <w:tcMar>
              <w:left w:w="73" w:type="dxa"/>
            </w:tcMar>
          </w:tcPr>
          <w:p>
            <w:pPr>
              <w:pStyle w:val="Normal"/>
              <w:jc w:val="both"/>
              <w:rPr/>
            </w:pPr>
            <w:r>
              <w:rPr>
                <w:rFonts w:cs="Times New Roman" w:ascii="Times New Roman" w:hAnsi="Times New Roman"/>
              </w:rPr>
              <w:t>kg</w:t>
            </w:r>
          </w:p>
        </w:tc>
        <w:tc>
          <w:tcPr>
            <w:tcW w:w="1532" w:type="dxa"/>
            <w:tcBorders/>
            <w:shd w:color="auto" w:fill="auto" w:val="clear"/>
            <w:tcMar>
              <w:left w:w="73" w:type="dxa"/>
            </w:tcMar>
          </w:tcPr>
          <w:p>
            <w:pPr>
              <w:pStyle w:val="Normal"/>
              <w:jc w:val="both"/>
              <w:rPr>
                <w:vertAlign w:val="superscript"/>
              </w:rPr>
            </w:pPr>
            <w:r>
              <w:rPr>
                <w:rFonts w:cs="Times New Roman" w:ascii="Times New Roman" w:hAnsi="Times New Roman"/>
              </w:rPr>
              <w:t>5.24·10</w:t>
            </w:r>
            <w:r>
              <w:rPr>
                <w:rFonts w:cs="Times New Roman" w:ascii="Times New Roman" w:hAnsi="Times New Roman"/>
                <w:vertAlign w:val="superscript"/>
              </w:rPr>
              <w:t>-4</w:t>
            </w:r>
          </w:p>
        </w:tc>
      </w:tr>
      <w:tr>
        <w:trPr/>
        <w:tc>
          <w:tcPr>
            <w:tcW w:w="1276" w:type="dxa"/>
            <w:tcBorders/>
            <w:shd w:color="auto" w:fill="auto" w:val="clear"/>
            <w:tcMar>
              <w:left w:w="73" w:type="dxa"/>
            </w:tcMar>
          </w:tcPr>
          <w:p>
            <w:pPr>
              <w:pStyle w:val="Normal"/>
              <w:jc w:val="both"/>
              <w:rPr>
                <w:rFonts w:ascii="Times New Roman" w:hAnsi="Times New Roman" w:cs="Times New Roman"/>
              </w:rPr>
            </w:pPr>
            <w:r>
              <w:rPr>
                <w:rFonts w:cs="Times New Roman" w:ascii="Times New Roman" w:hAnsi="Times New Roman"/>
              </w:rPr>
            </w:r>
          </w:p>
        </w:tc>
        <w:tc>
          <w:tcPr>
            <w:tcW w:w="1170" w:type="dxa"/>
            <w:tcBorders/>
            <w:shd w:color="auto" w:fill="auto" w:val="clear"/>
            <w:tcMar>
              <w:left w:w="73" w:type="dxa"/>
            </w:tcMar>
          </w:tcPr>
          <w:p>
            <w:pPr>
              <w:pStyle w:val="Normal"/>
              <w:jc w:val="both"/>
              <w:rPr>
                <w:rFonts w:ascii="Times New Roman" w:hAnsi="Times New Roman" w:cs="Times New Roman"/>
              </w:rPr>
            </w:pPr>
            <w:r>
              <w:rPr>
                <w:rFonts w:cs="Times New Roman" w:ascii="Times New Roman" w:hAnsi="Times New Roman"/>
              </w:rPr>
            </w:r>
          </w:p>
        </w:tc>
        <w:tc>
          <w:tcPr>
            <w:tcW w:w="1532" w:type="dxa"/>
            <w:tcBorders/>
            <w:shd w:color="auto" w:fill="auto" w:val="clear"/>
            <w:tcMar>
              <w:left w:w="73" w:type="dxa"/>
            </w:tcMar>
          </w:tcPr>
          <w:p>
            <w:pPr>
              <w:pStyle w:val="Normal"/>
              <w:jc w:val="both"/>
              <w:rPr>
                <w:rFonts w:ascii="Times New Roman" w:hAnsi="Times New Roman" w:cs="Times New Roman"/>
              </w:rPr>
            </w:pPr>
            <w:r>
              <w:rPr>
                <w:rFonts w:cs="Times New Roman" w:ascii="Times New Roman" w:hAnsi="Times New Roman"/>
              </w:rPr>
            </w:r>
          </w:p>
        </w:tc>
      </w:tr>
      <w:tr>
        <w:trPr/>
        <w:tc>
          <w:tcPr>
            <w:tcW w:w="1276" w:type="dxa"/>
            <w:tcBorders/>
            <w:shd w:color="auto" w:fill="auto" w:val="clear"/>
            <w:tcMar>
              <w:left w:w="73" w:type="dxa"/>
            </w:tcMar>
          </w:tcPr>
          <w:p>
            <w:pPr>
              <w:pStyle w:val="Normal"/>
              <w:jc w:val="both"/>
              <w:rPr>
                <w:rFonts w:ascii="Times New Roman" w:hAnsi="Times New Roman" w:cs="Times New Roman"/>
              </w:rPr>
            </w:pPr>
            <w:r>
              <w:rPr>
                <w:rFonts w:cs="Times New Roman" w:ascii="Times New Roman" w:hAnsi="Times New Roman"/>
              </w:rPr>
            </w:r>
          </w:p>
        </w:tc>
        <w:tc>
          <w:tcPr>
            <w:tcW w:w="1170" w:type="dxa"/>
            <w:tcBorders/>
            <w:shd w:color="auto" w:fill="auto" w:val="clear"/>
            <w:tcMar>
              <w:left w:w="73" w:type="dxa"/>
            </w:tcMar>
          </w:tcPr>
          <w:p>
            <w:pPr>
              <w:pStyle w:val="Normal"/>
              <w:jc w:val="both"/>
              <w:rPr>
                <w:rFonts w:ascii="Times New Roman" w:hAnsi="Times New Roman" w:cs="Times New Roman"/>
              </w:rPr>
            </w:pPr>
            <w:r>
              <w:rPr>
                <w:rFonts w:cs="Times New Roman" w:ascii="Times New Roman" w:hAnsi="Times New Roman"/>
              </w:rPr>
            </w:r>
          </w:p>
        </w:tc>
        <w:tc>
          <w:tcPr>
            <w:tcW w:w="1532" w:type="dxa"/>
            <w:tcBorders/>
            <w:shd w:color="auto" w:fill="auto" w:val="clear"/>
            <w:tcMar>
              <w:left w:w="73" w:type="dxa"/>
            </w:tcMar>
          </w:tcPr>
          <w:p>
            <w:pPr>
              <w:pStyle w:val="Normal"/>
              <w:jc w:val="both"/>
              <w:rPr>
                <w:rFonts w:ascii="Times New Roman" w:hAnsi="Times New Roman" w:cs="Times New Roman"/>
              </w:rPr>
            </w:pPr>
            <w:r>
              <w:rPr>
                <w:rFonts w:cs="Times New Roman" w:ascii="Times New Roman" w:hAnsi="Times New Roman"/>
              </w:rPr>
            </w:r>
          </w:p>
        </w:tc>
      </w:tr>
      <w:tr>
        <w:trPr/>
        <w:tc>
          <w:tcPr>
            <w:tcW w:w="1276" w:type="dxa"/>
            <w:tcBorders/>
            <w:shd w:color="auto" w:fill="auto" w:val="clear"/>
            <w:tcMar>
              <w:left w:w="73" w:type="dxa"/>
            </w:tcMar>
          </w:tcPr>
          <w:p>
            <w:pPr>
              <w:pStyle w:val="Normal"/>
              <w:jc w:val="both"/>
              <w:rPr>
                <w:rFonts w:ascii="Times New Roman" w:hAnsi="Times New Roman" w:cs="Times New Roman"/>
              </w:rPr>
            </w:pPr>
            <w:r>
              <w:rPr>
                <w:rFonts w:cs="Times New Roman" w:ascii="Times New Roman" w:hAnsi="Times New Roman"/>
              </w:rPr>
            </w:r>
          </w:p>
        </w:tc>
        <w:tc>
          <w:tcPr>
            <w:tcW w:w="1170" w:type="dxa"/>
            <w:tcBorders/>
            <w:shd w:color="auto" w:fill="auto" w:val="clear"/>
            <w:tcMar>
              <w:left w:w="73" w:type="dxa"/>
            </w:tcMar>
          </w:tcPr>
          <w:p>
            <w:pPr>
              <w:pStyle w:val="Normal"/>
              <w:jc w:val="both"/>
              <w:rPr>
                <w:rFonts w:ascii="Times New Roman" w:hAnsi="Times New Roman" w:cs="Times New Roman"/>
              </w:rPr>
            </w:pPr>
            <w:r>
              <w:rPr>
                <w:rFonts w:cs="Times New Roman" w:ascii="Times New Roman" w:hAnsi="Times New Roman"/>
              </w:rPr>
            </w:r>
          </w:p>
        </w:tc>
        <w:tc>
          <w:tcPr>
            <w:tcW w:w="1532" w:type="dxa"/>
            <w:tcBorders/>
            <w:shd w:color="auto" w:fill="auto" w:val="clear"/>
            <w:tcMar>
              <w:left w:w="73" w:type="dxa"/>
            </w:tcMar>
          </w:tcPr>
          <w:p>
            <w:pPr>
              <w:pStyle w:val="Normal"/>
              <w:jc w:val="both"/>
              <w:rPr>
                <w:rFonts w:ascii="Times New Roman" w:hAnsi="Times New Roman" w:cs="Times New Roman"/>
              </w:rPr>
            </w:pPr>
            <w:r>
              <w:rPr>
                <w:rFonts w:cs="Times New Roman" w:ascii="Times New Roman" w:hAnsi="Times New Roman"/>
              </w:rPr>
            </w:r>
          </w:p>
        </w:tc>
      </w:tr>
    </w:tbl>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ListParagraph"/>
        <w:shd w:val="clear" w:color="auto" w:fill="FFFFFF"/>
        <w:jc w:val="both"/>
        <w:rPr>
          <w:rFonts w:ascii="Times New Roman" w:hAnsi="Times New Roman" w:cs="Times New Roman"/>
          <w:szCs w:val="24"/>
        </w:rPr>
      </w:pPr>
      <w:r>
        <w:rPr>
          <w:rFonts w:cs="Times New Roman" w:ascii="Times New Roman" w:hAnsi="Times New Roman"/>
          <w:szCs w:val="24"/>
        </w:rPr>
      </w:r>
    </w:p>
    <w:p>
      <w:pPr>
        <w:pStyle w:val="ListParagraph"/>
        <w:shd w:val="clear" w:color="auto" w:fill="FFFFFF"/>
        <w:jc w:val="both"/>
        <w:rPr>
          <w:rFonts w:ascii="Times New Roman" w:hAnsi="Times New Roman" w:cs="Times New Roman"/>
          <w:szCs w:val="24"/>
        </w:rPr>
      </w:pPr>
      <w:r>
        <w:rPr>
          <w:rFonts w:cs="Times New Roman" w:ascii="Times New Roman" w:hAnsi="Times New Roman"/>
          <w:szCs w:val="24"/>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pPr>
      <w:bookmarkStart w:id="6" w:name="_GoBack"/>
      <w:bookmarkStart w:id="7" w:name="__DdeLink__14187_132589561"/>
      <w:bookmarkEnd w:id="6"/>
      <w:bookmarkEnd w:id="7"/>
      <w:r>
        <w:rPr>
          <w:rFonts w:cs="Times New Roman" w:ascii="Times New Roman" w:hAnsi="Times New Roman"/>
        </w:rPr>
        <w:t>Table 2. Macro properties of the particle assembly</w:t>
      </w:r>
    </w:p>
    <w:tbl>
      <w:tblPr>
        <w:tblW w:w="10458"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2699"/>
        <w:gridCol w:w="3816"/>
        <w:gridCol w:w="3943"/>
      </w:tblGrid>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hd w:val="clear" w:color="auto" w:fill="FFFFFF"/>
              <w:jc w:val="both"/>
              <w:rPr>
                <w:rFonts w:ascii="Times New Roman" w:hAnsi="Times New Roman" w:cs="Times New Roman"/>
              </w:rPr>
            </w:pPr>
            <w:r>
              <w:rPr>
                <w:rFonts w:cs="Times New Roman" w:ascii="Times New Roman" w:hAnsi="Times New Roman"/>
              </w:rPr>
              <w:t>Property</w:t>
            </w:r>
          </w:p>
        </w:tc>
        <w:tc>
          <w:tcPr>
            <w:tcW w:w="3816" w:type="dxa"/>
            <w:tcBorders>
              <w:top w:val="single" w:sz="2" w:space="0" w:color="000001"/>
              <w:left w:val="single" w:sz="2" w:space="0" w:color="000001"/>
              <w:bottom w:val="single" w:sz="2" w:space="0" w:color="000001"/>
              <w:insideH w:val="single" w:sz="2" w:space="0" w:color="000001"/>
            </w:tcBorders>
            <w:shd w:color="auto" w:fill="auto" w:val="clear"/>
            <w:tcMar>
              <w:left w:w="32" w:type="dxa"/>
            </w:tcMar>
          </w:tcPr>
          <w:p>
            <w:pPr>
              <w:pStyle w:val="Normal"/>
              <w:shd w:val="clear" w:color="auto" w:fill="FFFFFF"/>
              <w:jc w:val="both"/>
              <w:rPr>
                <w:rFonts w:ascii="Times New Roman" w:hAnsi="Times New Roman" w:cs="Times New Roman"/>
              </w:rPr>
            </w:pPr>
            <w:r>
              <w:rPr>
                <w:rFonts w:cs="Times New Roman" w:ascii="Times New Roman" w:hAnsi="Times New Roman"/>
              </w:rPr>
              <w:t>Unit</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hd w:val="clear" w:color="auto" w:fill="FFFFFF"/>
              <w:jc w:val="both"/>
              <w:rPr>
                <w:rFonts w:ascii="Times New Roman" w:hAnsi="Times New Roman" w:cs="Times New Roman"/>
              </w:rPr>
            </w:pPr>
            <w:r>
              <w:rPr>
                <w:rFonts w:cs="Times New Roman" w:ascii="Times New Roman" w:hAnsi="Times New Roman"/>
              </w:rPr>
              <w:t>Value</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hd w:val="clear" w:color="auto" w:fill="FFFFFF"/>
              <w:jc w:val="both"/>
              <w:rPr>
                <w:rFonts w:ascii="Times New Roman" w:hAnsi="Times New Roman" w:cs="Times New Roman"/>
              </w:rPr>
            </w:pPr>
            <w:r>
              <w:rPr>
                <w:rFonts w:cs="Times New Roman" w:ascii="Times New Roman" w:hAnsi="Times New Roman"/>
              </w:rPr>
              <w:t xml:space="preserve">Poisson’s ratio, </w:t>
            </w:r>
            <w:r>
              <w:rPr>
                <w:rFonts w:cs="Times New Roman" w:ascii="Symbol" w:hAnsi="Symbol"/>
              </w:rPr>
              <w:t></w:t>
            </w:r>
            <w:r>
              <w:rPr>
                <w:rFonts w:cs="Times New Roman" w:ascii="Times New Roman" w:hAnsi="Times New Roman"/>
              </w:rPr>
              <w:t xml:space="preserve"> </w:t>
            </w:r>
          </w:p>
        </w:tc>
        <w:tc>
          <w:tcPr>
            <w:tcW w:w="3816" w:type="dxa"/>
            <w:tcBorders>
              <w:top w:val="single" w:sz="2" w:space="0" w:color="000001"/>
              <w:left w:val="single" w:sz="2" w:space="0" w:color="000001"/>
              <w:bottom w:val="single" w:sz="2" w:space="0" w:color="000001"/>
              <w:insideH w:val="single" w:sz="2" w:space="0" w:color="000001"/>
            </w:tcBorders>
            <w:shd w:color="auto" w:fill="auto" w:val="clear"/>
            <w:tcMar>
              <w:left w:w="32" w:type="dxa"/>
            </w:tcMar>
          </w:tcPr>
          <w:p>
            <w:pPr>
              <w:pStyle w:val="Normal"/>
              <w:shd w:val="clear" w:color="auto" w:fill="FFFFFF"/>
              <w:jc w:val="both"/>
              <w:rPr>
                <w:rFonts w:ascii="Times New Roman" w:hAnsi="Times New Roman" w:cs="Times New Roman"/>
              </w:rPr>
            </w:pPr>
            <w:r>
              <w:rPr>
                <w:rFonts w:cs="Times New Roman" w:ascii="Times New Roman" w:hAnsi="Times New Roman"/>
              </w:rPr>
              <w:t>(-)</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hd w:val="clear" w:color="auto" w:fill="FFFFFF"/>
              <w:jc w:val="both"/>
              <w:rPr>
                <w:rFonts w:ascii="Times New Roman" w:hAnsi="Times New Roman" w:cs="Times New Roman"/>
              </w:rPr>
            </w:pPr>
            <w:r>
              <w:rPr>
                <w:rFonts w:cs="Times New Roman" w:ascii="Times New Roman" w:hAnsi="Times New Roman"/>
              </w:rPr>
              <w:t>0.35</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hd w:val="clear" w:color="auto" w:fill="FFFFFF"/>
              <w:jc w:val="both"/>
              <w:rPr>
                <w:rFonts w:ascii="Times New Roman" w:hAnsi="Times New Roman" w:cs="Times New Roman"/>
              </w:rPr>
            </w:pPr>
            <w:r>
              <w:rPr>
                <w:rFonts w:cs="Times New Roman" w:ascii="Times New Roman" w:hAnsi="Times New Roman"/>
              </w:rPr>
              <w:t xml:space="preserve">Friction angle, </w:t>
            </w:r>
            <w:r>
              <w:rPr>
                <w:rFonts w:cs="Times New Roman" w:ascii="Symbol" w:hAnsi="Symbol"/>
              </w:rPr>
              <w:t></w:t>
            </w:r>
          </w:p>
        </w:tc>
        <w:tc>
          <w:tcPr>
            <w:tcW w:w="3816" w:type="dxa"/>
            <w:tcBorders>
              <w:top w:val="single" w:sz="2" w:space="0" w:color="000001"/>
              <w:left w:val="single" w:sz="2" w:space="0" w:color="000001"/>
              <w:bottom w:val="single" w:sz="2" w:space="0" w:color="000001"/>
              <w:insideH w:val="single" w:sz="2" w:space="0" w:color="000001"/>
            </w:tcBorders>
            <w:shd w:color="auto" w:fill="auto" w:val="clear"/>
            <w:tcMar>
              <w:left w:w="32" w:type="dxa"/>
            </w:tcMar>
          </w:tcPr>
          <w:p>
            <w:pPr>
              <w:pStyle w:val="Normal"/>
              <w:shd w:val="clear" w:color="auto" w:fill="FFFFFF"/>
              <w:jc w:val="both"/>
              <w:rPr>
                <w:rFonts w:ascii="Times New Roman" w:hAnsi="Times New Roman" w:cs="Times New Roman"/>
              </w:rPr>
            </w:pPr>
            <w:r>
              <w:rPr>
                <w:rFonts w:cs="Times New Roman" w:ascii="Times New Roman" w:hAnsi="Times New Roman"/>
              </w:rPr>
              <w:t>°</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hd w:val="clear" w:color="auto" w:fill="FFFFFF"/>
              <w:jc w:val="both"/>
              <w:rPr>
                <w:rFonts w:ascii="Times New Roman" w:hAnsi="Times New Roman" w:cs="Times New Roman"/>
              </w:rPr>
            </w:pPr>
            <w:r>
              <w:rPr>
                <w:rFonts w:cs="Times New Roman" w:ascii="Times New Roman" w:hAnsi="Times New Roman"/>
              </w:rPr>
              <w:t>0.6</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hd w:val="clear" w:color="auto" w:fill="FFFFFF"/>
              <w:jc w:val="both"/>
              <w:rPr>
                <w:rFonts w:ascii="Times New Roman" w:hAnsi="Times New Roman" w:cs="Times New Roman"/>
              </w:rPr>
            </w:pPr>
            <w:r>
              <w:rPr>
                <w:rFonts w:cs="Times New Roman" w:ascii="Times New Roman" w:hAnsi="Times New Roman"/>
              </w:rPr>
              <w:t xml:space="preserve">Density, </w:t>
            </w:r>
            <w:r>
              <w:rPr>
                <w:rFonts w:cs="Times New Roman" w:ascii="Symbol" w:hAnsi="Symbol"/>
              </w:rPr>
              <w:t></w:t>
            </w:r>
          </w:p>
        </w:tc>
        <w:tc>
          <w:tcPr>
            <w:tcW w:w="3816" w:type="dxa"/>
            <w:tcBorders>
              <w:top w:val="single" w:sz="2" w:space="0" w:color="000001"/>
              <w:left w:val="single" w:sz="2" w:space="0" w:color="000001"/>
              <w:bottom w:val="single" w:sz="2" w:space="0" w:color="000001"/>
              <w:insideH w:val="single" w:sz="2" w:space="0" w:color="000001"/>
            </w:tcBorders>
            <w:shd w:color="auto" w:fill="auto" w:val="clear"/>
            <w:tcMar>
              <w:left w:w="32" w:type="dxa"/>
            </w:tcMar>
          </w:tcPr>
          <w:p>
            <w:pPr>
              <w:pStyle w:val="Normal"/>
              <w:shd w:val="clear" w:color="auto" w:fill="FFFFFF"/>
              <w:jc w:val="both"/>
              <w:rPr/>
            </w:pPr>
            <w:r>
              <w:rPr>
                <w:rFonts w:cs="Times New Roman" w:ascii="Times New Roman" w:hAnsi="Times New Roman"/>
              </w:rPr>
              <w:t>kg/m³</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hd w:val="clear" w:color="auto" w:fill="FFFFFF"/>
              <w:jc w:val="both"/>
              <w:rPr/>
            </w:pPr>
            <w:r>
              <w:rPr>
                <w:rFonts w:cs="Times New Roman" w:ascii="Times New Roman" w:hAnsi="Times New Roman"/>
              </w:rPr>
              <w:t>1000.0</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hd w:val="clear" w:color="auto" w:fill="FFFFFF"/>
              <w:jc w:val="both"/>
              <w:rPr>
                <w:rFonts w:ascii="Times New Roman" w:hAnsi="Times New Roman" w:cs="Times New Roman"/>
                <w:i/>
                <w:i/>
              </w:rPr>
            </w:pPr>
            <w:r>
              <w:rPr>
                <w:rFonts w:cs="Times New Roman" w:ascii="Times New Roman" w:hAnsi="Times New Roman"/>
              </w:rPr>
              <w:t xml:space="preserve">Young modulus, </w:t>
            </w:r>
            <w:r>
              <w:rPr>
                <w:rFonts w:cs="Times New Roman" w:ascii="Times New Roman" w:hAnsi="Times New Roman"/>
                <w:i/>
              </w:rPr>
              <w:t>E</w:t>
            </w:r>
          </w:p>
        </w:tc>
        <w:tc>
          <w:tcPr>
            <w:tcW w:w="3816" w:type="dxa"/>
            <w:tcBorders>
              <w:top w:val="single" w:sz="2" w:space="0" w:color="000001"/>
              <w:left w:val="single" w:sz="2" w:space="0" w:color="000001"/>
              <w:bottom w:val="single" w:sz="2" w:space="0" w:color="000001"/>
              <w:insideH w:val="single" w:sz="2" w:space="0" w:color="000001"/>
            </w:tcBorders>
            <w:shd w:color="auto" w:fill="auto" w:val="clear"/>
            <w:tcMar>
              <w:left w:w="32" w:type="dxa"/>
            </w:tcMar>
          </w:tcPr>
          <w:p>
            <w:pPr>
              <w:pStyle w:val="Normal"/>
              <w:shd w:val="clear" w:color="auto" w:fill="FFFFFF"/>
              <w:jc w:val="both"/>
              <w:rPr/>
            </w:pPr>
            <w:r>
              <w:rPr>
                <w:rFonts w:cs="Times New Roman" w:ascii="Times New Roman" w:hAnsi="Times New Roman"/>
              </w:rPr>
              <w:t>Pa</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hd w:val="clear" w:color="auto" w:fill="FFFFFF"/>
              <w:jc w:val="both"/>
              <w:rPr>
                <w:rFonts w:ascii="Times New Roman" w:hAnsi="Times New Roman" w:cs="Times New Roman"/>
              </w:rPr>
            </w:pPr>
            <w:r>
              <w:rPr>
                <w:rFonts w:cs="Times New Roman" w:ascii="Times New Roman" w:hAnsi="Times New Roman"/>
              </w:rPr>
              <w:t>500.0</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hd w:val="clear" w:color="auto" w:fill="FFFFFF"/>
              <w:jc w:val="both"/>
              <w:rPr>
                <w:rFonts w:ascii="Times New Roman" w:hAnsi="Times New Roman" w:cs="Times New Roman"/>
              </w:rPr>
            </w:pPr>
            <w:r>
              <w:rPr>
                <w:rFonts w:cs="Times New Roman" w:ascii="Times New Roman" w:hAnsi="Times New Roman"/>
              </w:rPr>
            </w:r>
          </w:p>
        </w:tc>
        <w:tc>
          <w:tcPr>
            <w:tcW w:w="3816" w:type="dxa"/>
            <w:tcBorders>
              <w:top w:val="single" w:sz="2" w:space="0" w:color="000001"/>
              <w:left w:val="single" w:sz="2" w:space="0" w:color="000001"/>
              <w:bottom w:val="single" w:sz="2" w:space="0" w:color="000001"/>
              <w:insideH w:val="single" w:sz="2" w:space="0" w:color="000001"/>
            </w:tcBorders>
            <w:shd w:color="auto" w:fill="auto" w:val="clear"/>
            <w:tcMar>
              <w:left w:w="32" w:type="dxa"/>
            </w:tcMar>
          </w:tcPr>
          <w:p>
            <w:pPr>
              <w:pStyle w:val="Normal"/>
              <w:shd w:val="clear" w:color="auto" w:fill="FFFFFF"/>
              <w:jc w:val="both"/>
              <w:rPr>
                <w:rFonts w:ascii="Times New Roman" w:hAnsi="Times New Roman" w:cs="Times New Roman"/>
              </w:rPr>
            </w:pPr>
            <w:r>
              <w:rPr>
                <w:rFonts w:cs="Times New Roman" w:ascii="Times New Roman" w:hAnsi="Times New Roman"/>
              </w:rPr>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hd w:val="clear" w:color="auto" w:fill="FFFFFF"/>
              <w:jc w:val="both"/>
              <w:rPr>
                <w:rFonts w:ascii="Times New Roman" w:hAnsi="Times New Roman" w:cs="Times New Roman"/>
              </w:rPr>
            </w:pPr>
            <w:r>
              <w:rPr>
                <w:rFonts w:cs="Times New Roman" w:ascii="Times New Roman" w:hAnsi="Times New Roman"/>
              </w:rPr>
            </w:r>
          </w:p>
        </w:tc>
      </w:tr>
    </w:tbl>
    <w:p>
      <w:pPr>
        <w:pStyle w:val="Normal"/>
        <w:shd w:val="clear" w:color="auto" w:fill="FFFFFF"/>
        <w:rPr/>
      </w:pPr>
      <w:r>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pPr>
      <w:r>
        <w:rPr/>
      </w:r>
    </w:p>
    <w:p>
      <w:pPr>
        <w:pStyle w:val="ListParagraph"/>
        <w:numPr>
          <w:ilvl w:val="0"/>
          <w:numId w:val="1"/>
        </w:numPr>
        <w:shd w:val="clear" w:color="auto" w:fill="FFFFFF"/>
        <w:jc w:val="both"/>
        <w:rPr>
          <w:rFonts w:ascii="Times New Roman" w:hAnsi="Times New Roman" w:cs="Times New Roman"/>
        </w:rPr>
      </w:pPr>
      <w:r>
        <w:rPr>
          <w:rFonts w:cs="Times New Roman" w:ascii="Times New Roman" w:hAnsi="Times New Roman"/>
          <w:szCs w:val="24"/>
        </w:rPr>
        <w:t>Contact model and its properties</w:t>
      </w:r>
    </w:p>
    <w:p>
      <w:pPr>
        <w:pStyle w:val="ListParagraph"/>
        <w:shd w:val="clear" w:color="auto" w:fill="FFFFFF"/>
        <w:jc w:val="both"/>
        <w:rPr>
          <w:szCs w:val="24"/>
        </w:rPr>
      </w:pPr>
      <w:r>
        <w:rPr>
          <w:szCs w:val="24"/>
        </w:rPr>
      </w:r>
    </w:p>
    <w:p>
      <w:pPr>
        <w:pStyle w:val="Normal"/>
        <w:shd w:val="clear" w:color="auto" w:fill="FFFFFF"/>
        <w:rPr>
          <w:rFonts w:ascii="Times New Roman" w:hAnsi="Times New Roman" w:cs="Times New Roman"/>
        </w:rPr>
      </w:pPr>
      <w:r>
        <w:rPr>
          <w:rFonts w:cs="Times New Roman" w:ascii="Times New Roman" w:hAnsi="Times New Roman"/>
        </w:rPr>
        <w:t xml:space="preserve">We use a law for linear compression, and Mohr-Coulomb plasticity surface without cohesion. This law implements the classical linear elastic-plastic law from </w:t>
      </w:r>
      <w:bookmarkStart w:id="8" w:name="__UnoMark__603_298250457"/>
      <w:bookmarkStart w:id="9" w:name="__UnoMark__604_298250457"/>
      <w:r>
        <w:rPr>
          <w:rFonts w:cs="Times New Roman" w:ascii="Times New Roman" w:hAnsi="Times New Roman"/>
        </w:rPr>
        <w:t>(Cundall &amp; Strack, 1979</w:t>
      </w:r>
      <w:commentRangeStart w:id="1"/>
      <w:r>
        <w:rPr>
          <w:rFonts w:cs="Times New Roman" w:ascii="Times New Roman" w:hAnsi="Times New Roman"/>
        </w:rPr>
        <w:t>.)</w:t>
      </w:r>
      <w:bookmarkEnd w:id="8"/>
      <w:bookmarkEnd w:id="9"/>
      <w:r>
        <w:rPr>
          <w:rFonts w:cs="Times New Roman" w:ascii="Times New Roman" w:hAnsi="Times New Roman"/>
        </w:rPr>
        <w:t>⁠</w:t>
      </w:r>
      <w:r>
        <w:rPr>
          <w:rFonts w:cs="Times New Roman" w:ascii="Times New Roman" w:hAnsi="Times New Roman"/>
        </w:rPr>
      </w:r>
      <w:commentRangeEnd w:id="1"/>
      <w:r>
        <w:commentReference w:id="1"/>
      </w:r>
      <w:r>
        <w:rPr>
          <w:rFonts w:cs="Times New Roman" w:ascii="Times New Roman" w:hAnsi="Times New Roman"/>
        </w:rPr>
        <w:t>.</w:t>
      </w:r>
    </w:p>
    <w:p>
      <w:pPr>
        <w:pStyle w:val="Normal"/>
        <w:shd w:val="clear" w:color="auto" w:fill="FFFFFF"/>
        <w:rPr/>
      </w:pPr>
      <w:r>
        <w:rPr/>
        <w:t xml:space="preserve">We use an elastic-plastic relation between the force </w:t>
      </w:r>
      <w:r>
        <w:rPr/>
      </w:r>
      <m:oMath xmlns:m="http://schemas.openxmlformats.org/officeDocument/2006/math">
        <m:r>
          <w:rPr>
            <w:rFonts w:ascii="Cambria Math" w:hAnsi="Cambria Math"/>
          </w:rPr>
          <m:t xml:space="preserve">F</m:t>
        </m:r>
      </m:oMath>
      <w:r>
        <w:rPr/>
        <w:t xml:space="preserve"> and the relative displacement </w:t>
      </w:r>
      <w:r>
        <w:rPr/>
      </w:r>
      <m:oMath xmlns:m="http://schemas.openxmlformats.org/officeDocument/2006/math">
        <m:r>
          <w:rPr>
            <w:rFonts w:ascii="Cambria Math" w:hAnsi="Cambria Math"/>
          </w:rPr>
          <m:t xml:space="preserve">u</m:t>
        </m:r>
      </m:oMath>
      <w:r>
        <w:rPr/>
        <w:t xml:space="preserve"> between two interacting particles to describe the contact interaction. The normal component </w:t>
      </w:r>
      <w:r>
        <w:rPr/>
      </w:r>
      <m:oMath xmlns:m="http://schemas.openxmlformats.org/officeDocument/2006/math">
        <m:sSub>
          <m:e>
            <m:r>
              <w:rPr>
                <w:rFonts w:ascii="Cambria Math" w:hAnsi="Cambria Math"/>
              </w:rPr>
              <m:t xml:space="preserve">F</m:t>
            </m:r>
          </m:e>
          <m:sub>
            <m:r>
              <w:rPr>
                <w:rFonts w:ascii="Cambria Math" w:hAnsi="Cambria Math"/>
              </w:rPr>
              <m:t xml:space="preserve">n</m:t>
            </m:r>
          </m:sub>
        </m:sSub>
      </m:oMath>
      <w:r>
        <w:rPr/>
        <w:t xml:space="preserve"> of the force </w:t>
      </w:r>
      <w:r>
        <w:rPr/>
      </w:r>
      <m:oMath xmlns:m="http://schemas.openxmlformats.org/officeDocument/2006/math">
        <m:r>
          <w:rPr>
            <w:rFonts w:ascii="Cambria Math" w:hAnsi="Cambria Math"/>
          </w:rPr>
          <m:t xml:space="preserve">F</m:t>
        </m:r>
      </m:oMath>
      <w:r>
        <w:rPr/>
        <w:t xml:space="preserve"> is defined as </w:t>
      </w:r>
      <w:r>
        <w:rPr/>
      </w:r>
      <m:oMath xmlns:m="http://schemas.openxmlformats.org/officeDocument/2006/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min</m:t>
        </m:r>
        <m:d>
          <m:dPr>
            <m:begChr m:val="("/>
            <m:endChr m:val=")"/>
          </m:dPr>
          <m:e>
            <m:sSub>
              <m:e>
                <m:r>
                  <w:rPr>
                    <w:rFonts w:ascii="Cambria Math" w:hAnsi="Cambria Math"/>
                  </w:rPr>
                  <m:t xml:space="preserve">k</m:t>
                </m:r>
              </m:e>
              <m:sub>
                <m:r>
                  <w:rPr>
                    <w:rFonts w:ascii="Cambria Math" w:hAnsi="Cambria Math"/>
                  </w:rPr>
                  <m:t xml:space="preserve">n</m:t>
                </m:r>
              </m:sub>
            </m:sSub>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r>
              <w:rPr>
                <w:rFonts w:ascii="Cambria Math" w:hAnsi="Cambria Math"/>
              </w:rPr>
              <m:t xml:space="preserve">0</m:t>
            </m:r>
          </m:e>
        </m:d>
      </m:oMath>
      <w:r>
        <w:rPr/>
        <w:t xml:space="preserve">, where </w:t>
      </w:r>
      <w:r>
        <w:rPr/>
      </w:r>
      <m:oMath xmlns:m="http://schemas.openxmlformats.org/officeDocument/2006/math">
        <m:sSub>
          <m:e>
            <m:r>
              <w:rPr>
                <w:rFonts w:ascii="Cambria Math" w:hAnsi="Cambria Math"/>
              </w:rPr>
              <m:t xml:space="preserve">k</m:t>
            </m:r>
          </m:e>
          <m:sub>
            <m:r>
              <w:rPr>
                <w:rFonts w:ascii="Cambria Math" w:hAnsi="Cambria Math"/>
              </w:rPr>
              <m:t xml:space="preserve">n</m:t>
            </m:r>
          </m:sub>
        </m:sSub>
      </m:oMath>
      <w:r>
        <w:rPr/>
        <w:t xml:space="preserve">is the normal stiffness and </w:t>
      </w:r>
      <w:r>
        <w:rPr/>
      </w:r>
      <m:oMath xmlns:m="http://schemas.openxmlformats.org/officeDocument/2006/math">
        <m:sSub>
          <m:e>
            <m:r>
              <w:rPr>
                <w:rFonts w:ascii="Cambria Math" w:hAnsi="Cambria Math"/>
              </w:rPr>
              <m:t xml:space="preserve">u</m:t>
            </m:r>
          </m:e>
          <m:sub>
            <m:r>
              <w:rPr>
                <w:rFonts w:ascii="Cambria Math" w:hAnsi="Cambria Math"/>
              </w:rPr>
              <m:t xml:space="preserve">n</m:t>
            </m:r>
          </m:sub>
        </m:sSub>
      </m:oMath>
      <w:r>
        <w:rPr/>
        <w:t xml:space="preserve">is the normal component of the displacement </w:t>
      </w:r>
      <w:r>
        <w:rPr/>
      </w:r>
      <m:oMath xmlns:m="http://schemas.openxmlformats.org/officeDocument/2006/math">
        <m:r>
          <w:rPr>
            <w:rFonts w:ascii="Cambria Math" w:hAnsi="Cambria Math"/>
          </w:rPr>
          <m:t xml:space="preserve">u</m:t>
        </m:r>
      </m:oMath>
      <w:r>
        <w:rPr/>
        <w:t xml:space="preserve">. The tangential component </w:t>
      </w:r>
      <w:r>
        <w:rPr/>
      </w:r>
      <m:oMath xmlns:m="http://schemas.openxmlformats.org/officeDocument/2006/math">
        <m:sSub>
          <m:e>
            <m:r>
              <w:rPr>
                <w:rFonts w:ascii="Cambria Math" w:hAnsi="Cambria Math"/>
              </w:rPr>
              <m:t xml:space="preserve">F</m:t>
            </m:r>
          </m:e>
          <m:sub>
            <m:r>
              <w:rPr>
                <w:rFonts w:ascii="Cambria Math" w:hAnsi="Cambria Math"/>
              </w:rPr>
              <m:t xml:space="preserve">s</m:t>
            </m:r>
          </m:sub>
        </m:sSub>
      </m:oMath>
      <w:r>
        <w:rPr/>
        <w:t xml:space="preserve"> of the force </w:t>
      </w:r>
      <w:r>
        <w:rPr/>
      </w:r>
      <m:oMath xmlns:m="http://schemas.openxmlformats.org/officeDocument/2006/math">
        <m:r>
          <w:rPr>
            <w:rFonts w:ascii="Cambria Math" w:hAnsi="Cambria Math"/>
          </w:rPr>
          <m:t xml:space="preserve">F</m:t>
        </m:r>
      </m:oMath>
      <w:r>
        <w:rPr/>
        <w:t xml:space="preserve"> is defined as </w:t>
      </w:r>
      <w:r>
        <w:rPr/>
      </w:r>
      <m:oMath xmlns:m="http://schemas.openxmlformats.org/officeDocument/2006/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w:rPr>
            <w:rFonts w:ascii="Cambria Math" w:hAnsi="Cambria Math"/>
          </w:rPr>
          <m:t xml:space="preserve">min</m:t>
        </m:r>
        <m:d>
          <m:dPr>
            <m:begChr m:val="("/>
            <m:endChr m:val=")"/>
          </m:dPr>
          <m:e>
            <m:sSub>
              <m:e>
                <m:r>
                  <w:rPr>
                    <w:rFonts w:ascii="Cambria Math" w:hAnsi="Cambria Math"/>
                  </w:rPr>
                  <m:t xml:space="preserve">k</m:t>
                </m:r>
              </m:e>
              <m:sub>
                <m:r>
                  <w:rPr>
                    <w:rFonts w:ascii="Cambria Math" w:hAnsi="Cambria Math"/>
                  </w:rPr>
                  <m:t xml:space="preserve">s</m:t>
                </m:r>
              </m:sub>
            </m:sSub>
            <m:sSub>
              <m:e>
                <m:r>
                  <w:rPr>
                    <w:rFonts w:ascii="Cambria Math" w:hAnsi="Cambria Math"/>
                  </w:rPr>
                  <m:t xml:space="preserve">u</m:t>
                </m:r>
              </m:e>
              <m:sub>
                <m:r>
                  <w:rPr>
                    <w:rFonts w:ascii="Cambria Math" w:hAnsi="Cambria Math"/>
                  </w:rPr>
                  <m:t xml:space="preserve">s</m:t>
                </m:r>
              </m:sub>
            </m:sSub>
            <m:r>
              <w:rPr>
                <w:rFonts w:ascii="Cambria Math" w:hAnsi="Cambria Math"/>
              </w:rPr>
              <m:t xml:space="preserve">,</m:t>
            </m:r>
            <m:r>
              <w:rPr>
                <w:rFonts w:ascii="Cambria Math" w:hAnsi="Cambria Math"/>
              </w:rPr>
              <m:t xml:space="preserve">0</m:t>
            </m:r>
          </m:e>
        </m:d>
      </m:oMath>
      <w:r>
        <w:rPr/>
        <w:t xml:space="preserve">, where </w:t>
      </w:r>
      <w:r>
        <w:rPr/>
      </w:r>
      <m:oMath xmlns:m="http://schemas.openxmlformats.org/officeDocument/2006/math">
        <m:sSub>
          <m:e>
            <m:r>
              <w:rPr>
                <w:rFonts w:ascii="Cambria Math" w:hAnsi="Cambria Math"/>
              </w:rPr>
              <m:t xml:space="preserve">k</m:t>
            </m:r>
          </m:e>
          <m:sub>
            <m:r>
              <w:rPr>
                <w:rFonts w:ascii="Cambria Math" w:hAnsi="Cambria Math"/>
              </w:rPr>
              <m:t xml:space="preserve">s</m:t>
            </m:r>
          </m:sub>
        </m:sSub>
      </m:oMath>
      <w:r>
        <w:rPr/>
        <w:t xml:space="preserve">is the </w:t>
      </w:r>
      <w:r>
        <w:rPr/>
        <w:t xml:space="preserve">shear </w:t>
      </w:r>
      <w:r>
        <w:rPr/>
        <w:t xml:space="preserve">stiffness and </w:t>
      </w:r>
      <w:r>
        <w:rPr/>
      </w:r>
      <m:oMath xmlns:m="http://schemas.openxmlformats.org/officeDocument/2006/math">
        <m:sSub>
          <m:e>
            <m:r>
              <w:rPr>
                <w:rFonts w:ascii="Cambria Math" w:hAnsi="Cambria Math"/>
              </w:rPr>
              <m:t xml:space="preserve">u</m:t>
            </m:r>
          </m:e>
          <m:sub>
            <m:r>
              <w:rPr>
                <w:rFonts w:ascii="Cambria Math" w:hAnsi="Cambria Math"/>
              </w:rPr>
              <m:t xml:space="preserve">s</m:t>
            </m:r>
          </m:sub>
        </m:sSub>
      </m:oMath>
      <w:r>
        <w:rPr/>
        <w:t xml:space="preserve">is the </w:t>
      </w:r>
      <w:r>
        <w:rPr/>
        <w:t>tangential</w:t>
      </w:r>
      <w:r>
        <w:rPr/>
        <w:t xml:space="preserve"> component of the displacement </w:t>
      </w:r>
      <w:r>
        <w:rPr/>
      </w:r>
      <m:oMath xmlns:m="http://schemas.openxmlformats.org/officeDocument/2006/math">
        <m:r>
          <w:rPr>
            <w:rFonts w:ascii="Cambria Math" w:hAnsi="Cambria Math"/>
          </w:rPr>
          <m:t xml:space="preserve">u</m:t>
        </m:r>
      </m:oMath>
      <w:r>
        <w:rPr/>
        <w:t>.</w:t>
      </w:r>
    </w:p>
    <w:p>
      <w:pPr>
        <w:pStyle w:val="ListParagraph"/>
        <w:shd w:val="clear" w:color="auto" w:fill="FFFFFF"/>
        <w:ind w:left="0" w:hanging="0"/>
        <w:rPr/>
      </w:pPr>
      <w:commentRangeStart w:id="2"/>
      <w:r>
        <w:rPr>
          <w:rFonts w:cs="Times New Roman" w:ascii="Times New Roman" w:hAnsi="Times New Roman"/>
          <w:szCs w:val="24"/>
        </w:rPr>
        <w:t xml:space="preserve">The compliance of the contact itself will be the sum of compliances from each sphere </w:t>
      </w:r>
      <w:r>
        <w:rPr>
          <w:rFonts w:cs="Times New Roman" w:ascii="Times New Roman" w:hAnsi="Times New Roman"/>
          <w:szCs w:val="24"/>
        </w:rPr>
      </w:r>
      <m:oMath xmlns:m="http://schemas.openxmlformats.org/officeDocument/2006/math">
        <m:f>
          <m:num>
            <m:r>
              <w:rPr>
                <w:rFonts w:ascii="Cambria Math" w:hAnsi="Cambria Math"/>
              </w:rPr>
              <m:t xml:space="preserve">1</m:t>
            </m:r>
          </m:num>
          <m:den>
            <m:sSub>
              <m:e>
                <m:r>
                  <w:rPr>
                    <w:rFonts w:ascii="Cambria Math" w:hAnsi="Cambria Math"/>
                  </w:rPr>
                  <m:t xml:space="preserve">E</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E</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sub>
            </m:sSub>
          </m:den>
        </m:f>
      </m:oMath>
      <w:r>
        <w:rPr>
          <w:rFonts w:cs="Times New Roman" w:ascii="Times New Roman" w:hAnsi="Times New Roman"/>
          <w:szCs w:val="24"/>
        </w:rPr>
        <w:t>. The normal stiffness is defined as:</w:t>
      </w:r>
    </w:p>
    <w:p>
      <w:pPr>
        <w:pStyle w:val="ListParagraph"/>
        <w:shd w:val="clear" w:color="auto" w:fill="FFFFFF"/>
        <w:rPr/>
      </w:pPr>
      <w:r>
        <w:rPr/>
      </w:r>
    </w:p>
    <w:p>
      <w:pPr>
        <w:pStyle w:val="ListParagraph"/>
        <w:shd w:val="clear" w:color="auto" w:fill="FFFFFF"/>
        <w:jc w:val="center"/>
        <w:rPr/>
      </w:pPr>
      <w:r>
        <w:rPr/>
      </w:r>
      <m:oMath xmlns:m="http://schemas.openxmlformats.org/officeDocument/2006/math">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sub>
            </m:sSub>
            <m:sSub>
              <m:e>
                <m:r>
                  <w:rPr>
                    <w:rFonts w:ascii="Cambria Math" w:hAnsi="Cambria Math"/>
                  </w:rPr>
                  <m:t xml:space="preserve">E</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sub>
            </m:sSub>
          </m:num>
          <m:den>
            <m:sSub>
              <m:e>
                <m:r>
                  <w:rPr>
                    <w:rFonts w:ascii="Cambria Math" w:hAnsi="Cambria Math"/>
                  </w:rPr>
                  <m:t xml:space="preserve">E</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sub>
            </m:sSub>
          </m:den>
        </m:f>
      </m:oMath>
      <w:r>
        <w:rPr>
          <w:rFonts w:cs="Times New Roman" w:ascii="Times New Roman" w:hAnsi="Times New Roman"/>
          <w:szCs w:val="24"/>
        </w:rPr>
        <w:t>,</w:t>
      </w:r>
    </w:p>
    <w:p>
      <w:pPr>
        <w:pStyle w:val="ListParagraph"/>
        <w:shd w:val="clear" w:color="auto" w:fill="FFFFFF"/>
        <w:rPr>
          <w:szCs w:val="24"/>
        </w:rPr>
      </w:pPr>
      <w:commentRangeEnd w:id="2"/>
      <w:r>
        <w:commentReference w:id="2"/>
      </w:r>
      <w:r>
        <w:rPr/>
      </w:r>
    </w:p>
    <w:p>
      <w:pPr>
        <w:pStyle w:val="ListParagraph"/>
        <w:shd w:val="clear" w:color="auto" w:fill="FFFFFF"/>
        <w:ind w:left="720" w:hanging="0"/>
        <w:rPr/>
      </w:pPr>
      <w:r>
        <w:rPr>
          <w:rFonts w:cs="Times New Roman" w:ascii="Times New Roman" w:hAnsi="Times New Roman"/>
          <w:szCs w:val="24"/>
        </w:rPr>
        <w:t>and the shear stiffness is defined as:</w:t>
      </w:r>
    </w:p>
    <w:p>
      <w:pPr>
        <w:pStyle w:val="ListParagraph"/>
        <w:shd w:val="clear" w:color="auto" w:fill="FFFFFF"/>
        <w:jc w:val="center"/>
        <w:rPr/>
      </w:pPr>
      <w:r>
        <w:rPr/>
      </w:r>
      <m:oMath xmlns:m="http://schemas.openxmlformats.org/officeDocument/2006/math">
        <m:sSub>
          <m:e>
            <m:r>
              <w:rPr>
                <w:rFonts w:ascii="Cambria Math" w:hAnsi="Cambria Math"/>
              </w:rPr>
              <m:t xml:space="preserve">k</m:t>
            </m:r>
          </m:e>
          <m:sub>
            <m:r>
              <w:rPr>
                <w:rFonts w:ascii="Cambria Math" w:hAnsi="Cambria Math"/>
              </w:rPr>
              <m:t xml:space="preserve">s</m:t>
            </m:r>
          </m:sub>
        </m:sSub>
        <m:r>
          <w:rPr>
            <w:rFonts w:ascii="Cambria Math" w:hAnsi="Cambria Math"/>
          </w:rPr>
          <m:t xml:space="preserve">=</m:t>
        </m:r>
        <m:r>
          <w:rPr>
            <w:rFonts w:ascii="Cambria Math" w:hAnsi="Cambria Math"/>
          </w:rPr>
          <m:t xml:space="preserve">ν</m:t>
        </m:r>
        <m:sSub>
          <m:e>
            <m:r>
              <w:rPr>
                <w:rFonts w:ascii="Cambria Math" w:hAnsi="Cambria Math"/>
              </w:rPr>
              <m:t xml:space="preserve">k</m:t>
            </m:r>
          </m:e>
          <m:sub>
            <m:r>
              <w:rPr>
                <w:rFonts w:ascii="Cambria Math" w:hAnsi="Cambria Math"/>
              </w:rPr>
              <m:t xml:space="preserve">n</m:t>
            </m:r>
          </m:sub>
        </m:sSub>
      </m:oMath>
      <w:r>
        <w:rPr>
          <w:rFonts w:cs="Times New Roman" w:ascii="Times New Roman" w:hAnsi="Times New Roman"/>
        </w:rPr>
        <w:t>.</w:t>
      </w:r>
    </w:p>
    <w:p>
      <w:pPr>
        <w:pStyle w:val="ListParagraph"/>
        <w:shd w:val="clear" w:color="auto" w:fill="FFFFFF"/>
        <w:ind w:left="0" w:hanging="0"/>
        <w:rPr>
          <w:szCs w:val="24"/>
        </w:rPr>
      </w:pPr>
      <w:r>
        <w:rPr>
          <w:szCs w:val="24"/>
        </w:rPr>
        <w:t>The values are reported in Table 3.</w:t>
      </w:r>
    </w:p>
    <w:p>
      <w:pPr>
        <w:pStyle w:val="ListParagraph"/>
        <w:shd w:val="clear" w:color="auto" w:fill="FFFFFF"/>
        <w:rPr/>
      </w:pPr>
      <w:r>
        <w:rPr/>
      </w:r>
    </w:p>
    <w:p>
      <w:pPr>
        <w:pStyle w:val="ListParagraph"/>
        <w:shd w:val="clear" w:color="auto" w:fill="FFFFFF"/>
        <w:ind w:left="0" w:hanging="0"/>
        <w:jc w:val="both"/>
        <w:rPr/>
      </w:pPr>
      <w:commentRangeStart w:id="3"/>
      <w:r>
        <w:rPr>
          <w:rFonts w:cs="Times New Roman" w:ascii="Times New Roman" w:hAnsi="Times New Roman"/>
          <w:szCs w:val="24"/>
        </w:rPr>
        <w:t xml:space="preserve">The normal force is defined as </w:t>
      </w:r>
      <w:r>
        <w:rPr>
          <w:rFonts w:cs="Times New Roman" w:ascii="Times New Roman" w:hAnsi="Times New Roman"/>
          <w:i/>
          <w:szCs w:val="24"/>
        </w:rPr>
        <w:t>F</w:t>
      </w:r>
      <w:r>
        <w:rPr>
          <w:rFonts w:cs="Times New Roman" w:ascii="Times New Roman" w:hAnsi="Times New Roman"/>
          <w:szCs w:val="24"/>
        </w:rPr>
        <w:t xml:space="preserve">, . The shear force is  </w:t>
      </w:r>
      <w:r>
        <w:rPr>
          <w:rFonts w:cs="Times New Roman" w:ascii="Times New Roman" w:hAnsi="Times New Roman"/>
          <w:szCs w:val="24"/>
        </w:rPr>
      </w:r>
      <m:oMath xmlns:m="http://schemas.openxmlformats.org/officeDocument/2006/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sSub>
          <m:e>
            <m:r>
              <w:rPr>
                <w:rFonts w:ascii="Cambria Math" w:hAnsi="Cambria Math"/>
              </w:rPr>
              <m:t xml:space="preserve">u</m:t>
            </m:r>
          </m:e>
          <m:sub>
            <m:r>
              <w:rPr>
                <w:rFonts w:ascii="Cambria Math" w:hAnsi="Cambria Math"/>
              </w:rPr>
              <m:t xml:space="preserve">s</m:t>
            </m:r>
          </m:sub>
        </m:sSub>
      </m:oMath>
      <w:r>
        <w:rPr>
          <w:rFonts w:cs="Times New Roman" w:ascii="Times New Roman" w:hAnsi="Times New Roman"/>
          <w:szCs w:val="24"/>
        </w:rPr>
        <w:t xml:space="preserve">and the plasticity condition defines the maximum value of the shear force: </w:t>
      </w:r>
      <w:r>
        <w:rPr>
          <w:rFonts w:cs="Times New Roman" w:ascii="Times New Roman" w:hAnsi="Times New Roman"/>
          <w:szCs w:val="24"/>
        </w:rPr>
      </w:r>
      <m:oMath xmlns:m="http://schemas.openxmlformats.org/officeDocument/2006/math">
        <m:sSub>
          <m:e>
            <m:r>
              <w:rPr>
                <w:rFonts w:ascii="Cambria Math" w:hAnsi="Cambria Math"/>
              </w:rPr>
              <m:t xml:space="preserve">F</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tan</m:t>
        </m:r>
        <m:d>
          <m:dPr>
            <m:begChr m:val="("/>
            <m:endChr m:val=")"/>
          </m:dPr>
          <m:e>
            <m:r>
              <w:rPr>
                <w:rFonts w:ascii="Cambria Math" w:hAnsi="Cambria Math"/>
              </w:rPr>
              <m:t xml:space="preserve">φ</m:t>
            </m:r>
          </m:e>
        </m:d>
      </m:oMath>
      <w:r>
        <w:rPr>
          <w:rFonts w:cs="Times New Roman" w:ascii="Times New Roman" w:hAnsi="Times New Roman"/>
          <w:szCs w:val="24"/>
        </w:rPr>
        <w:t>, with φ the friction angle.</w:t>
      </w:r>
      <w:commentRangeEnd w:id="3"/>
      <w:r>
        <w:commentReference w:id="3"/>
      </w:r>
      <w:r>
        <w:rPr>
          <w:rFonts w:cs="Times New Roman" w:ascii="Times New Roman" w:hAnsi="Times New Roman"/>
          <w:szCs w:val="24"/>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rFonts w:ascii="Times New Roman" w:hAnsi="Times New Roman" w:cs="Times New Roman"/>
        </w:rPr>
      </w:pPr>
      <w:r>
        <w:rPr>
          <w:rFonts w:cs="Times New Roman" w:ascii="Times New Roman" w:hAnsi="Times New Roman"/>
        </w:rPr>
      </w:r>
    </w:p>
    <w:p>
      <w:pPr>
        <w:pStyle w:val="Normal"/>
        <w:shd w:val="clear" w:color="auto" w:fill="FFFFFF"/>
        <w:jc w:val="both"/>
        <w:rPr/>
      </w:pPr>
      <w:r>
        <w:rPr>
          <w:rFonts w:cs="Times New Roman" w:ascii="Times New Roman" w:hAnsi="Times New Roman"/>
        </w:rPr>
        <w:t xml:space="preserve">Table 3. Contact model </w:t>
      </w:r>
      <w:commentRangeStart w:id="4"/>
      <w:r>
        <w:rPr>
          <w:rFonts w:cs="Times New Roman" w:ascii="Times New Roman" w:hAnsi="Times New Roman"/>
        </w:rPr>
        <w:t>properties</w:t>
      </w:r>
      <w:commentRangeEnd w:id="4"/>
      <w:r>
        <w:commentReference w:id="4"/>
      </w:r>
      <w:r>
        <w:rPr>
          <w:rFonts w:cs="Times New Roman" w:ascii="Times New Roman" w:hAnsi="Times New Roman"/>
        </w:rPr>
      </w:r>
    </w:p>
    <w:tbl>
      <w:tblPr>
        <w:tblW w:w="10458"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2699"/>
        <w:gridCol w:w="3816"/>
        <w:gridCol w:w="3943"/>
      </w:tblGrid>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hd w:val="clear" w:color="auto" w:fill="FFFFFF"/>
              <w:jc w:val="both"/>
              <w:rPr/>
            </w:pPr>
            <w:r>
              <w:rPr>
                <w:rFonts w:cs="Times New Roman" w:ascii="Times New Roman" w:hAnsi="Times New Roman"/>
              </w:rPr>
              <w:t>Property</w:t>
            </w:r>
          </w:p>
        </w:tc>
        <w:tc>
          <w:tcPr>
            <w:tcW w:w="3816" w:type="dxa"/>
            <w:tcBorders>
              <w:top w:val="single" w:sz="2" w:space="0" w:color="000001"/>
              <w:left w:val="single" w:sz="2" w:space="0" w:color="000001"/>
              <w:bottom w:val="single" w:sz="2" w:space="0" w:color="000001"/>
              <w:insideH w:val="single" w:sz="2" w:space="0" w:color="000001"/>
            </w:tcBorders>
            <w:shd w:color="auto" w:fill="auto" w:val="clear"/>
            <w:tcMar>
              <w:left w:w="32" w:type="dxa"/>
            </w:tcMar>
          </w:tcPr>
          <w:p>
            <w:pPr>
              <w:pStyle w:val="Normal"/>
              <w:shd w:val="clear" w:color="auto" w:fill="FFFFFF"/>
              <w:jc w:val="both"/>
              <w:rPr/>
            </w:pPr>
            <w:r>
              <w:rPr>
                <w:rFonts w:cs="Times New Roman" w:ascii="Times New Roman" w:hAnsi="Times New Roman"/>
              </w:rPr>
              <w:t>Unit</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hd w:val="clear" w:color="auto" w:fill="FFFFFF"/>
              <w:jc w:val="both"/>
              <w:rPr/>
            </w:pPr>
            <w:r>
              <w:rPr>
                <w:rFonts w:cs="Times New Roman" w:ascii="Times New Roman" w:hAnsi="Times New Roman"/>
              </w:rPr>
              <w:t>Value</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hd w:val="clear" w:color="auto" w:fill="FFFFFF"/>
              <w:jc w:val="both"/>
              <w:rPr/>
            </w:pPr>
            <w:r>
              <w:rPr>
                <w:rFonts w:cs="Times New Roman" w:ascii="Times New Roman" w:hAnsi="Times New Roman"/>
              </w:rPr>
              <w:t xml:space="preserve">Normal stiffness,  </w:t>
            </w:r>
            <w:r>
              <w:rPr>
                <w:rFonts w:cs="Times New Roman" w:ascii="Times New Roman" w:hAnsi="Times New Roman"/>
              </w:rPr>
            </w:r>
            <m:oMath xmlns:m="http://schemas.openxmlformats.org/officeDocument/2006/math">
              <m:sSub>
                <m:e>
                  <m:r>
                    <w:rPr>
                      <w:rFonts w:ascii="Cambria Math" w:hAnsi="Cambria Math"/>
                    </w:rPr>
                    <m:t xml:space="preserve">k</m:t>
                  </m:r>
                </m:e>
                <m:sub>
                  <m:r>
                    <w:rPr>
                      <w:rFonts w:ascii="Cambria Math" w:hAnsi="Cambria Math"/>
                    </w:rPr>
                    <m:t xml:space="preserve">n</m:t>
                  </m:r>
                </m:sub>
              </m:sSub>
            </m:oMath>
          </w:p>
        </w:tc>
        <w:tc>
          <w:tcPr>
            <w:tcW w:w="3816" w:type="dxa"/>
            <w:tcBorders>
              <w:top w:val="single" w:sz="2" w:space="0" w:color="000001"/>
              <w:left w:val="single" w:sz="2" w:space="0" w:color="000001"/>
              <w:bottom w:val="single" w:sz="2" w:space="0" w:color="000001"/>
              <w:insideH w:val="single" w:sz="2" w:space="0" w:color="000001"/>
            </w:tcBorders>
            <w:shd w:color="auto" w:fill="auto" w:val="clear"/>
            <w:tcMar>
              <w:left w:w="32" w:type="dxa"/>
            </w:tcMar>
          </w:tcPr>
          <w:p>
            <w:pPr>
              <w:pStyle w:val="Normal"/>
              <w:shd w:val="clear" w:color="auto" w:fill="FFFFFF"/>
              <w:jc w:val="both"/>
              <w:rPr/>
            </w:pPr>
            <w:r>
              <w:rPr>
                <w:rFonts w:cs="Times New Roman" w:ascii="Times New Roman" w:hAnsi="Times New Roman"/>
              </w:rPr>
              <w:t>N/m</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hd w:val="clear" w:color="auto" w:fill="FFFFFF"/>
              <w:jc w:val="both"/>
              <w:rPr/>
            </w:pPr>
            <w:r>
              <w:rPr>
                <w:rFonts w:cs="Times New Roman" w:ascii="Times New Roman" w:hAnsi="Times New Roman"/>
              </w:rPr>
              <w:t>2.5</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hd w:val="clear" w:color="auto" w:fill="FFFFFF"/>
              <w:jc w:val="both"/>
              <w:rPr/>
            </w:pPr>
            <w:r>
              <w:rPr>
                <w:rFonts w:cs="Times New Roman" w:ascii="Times New Roman" w:hAnsi="Times New Roman"/>
              </w:rPr>
              <w:t xml:space="preserve">Shear stiffness, </w:t>
            </w:r>
            <w:r>
              <w:rPr>
                <w:rFonts w:cs="Times New Roman" w:ascii="Times New Roman" w:hAnsi="Times New Roman"/>
              </w:rPr>
            </w:r>
            <m:oMath xmlns:m="http://schemas.openxmlformats.org/officeDocument/2006/math">
              <m:sSub>
                <m:e>
                  <m:r>
                    <w:rPr>
                      <w:rFonts w:ascii="Cambria Math" w:hAnsi="Cambria Math"/>
                    </w:rPr>
                    <m:t xml:space="preserve">k</m:t>
                  </m:r>
                </m:e>
                <m:sub>
                  <m:r>
                    <w:rPr>
                      <w:rFonts w:ascii="Cambria Math" w:hAnsi="Cambria Math"/>
                    </w:rPr>
                    <m:t xml:space="preserve">s</m:t>
                  </m:r>
                </m:sub>
              </m:sSub>
            </m:oMath>
          </w:p>
        </w:tc>
        <w:tc>
          <w:tcPr>
            <w:tcW w:w="3816" w:type="dxa"/>
            <w:tcBorders>
              <w:top w:val="single" w:sz="2" w:space="0" w:color="000001"/>
              <w:left w:val="single" w:sz="2" w:space="0" w:color="000001"/>
              <w:bottom w:val="single" w:sz="2" w:space="0" w:color="000001"/>
              <w:insideH w:val="single" w:sz="2" w:space="0" w:color="000001"/>
            </w:tcBorders>
            <w:shd w:color="auto" w:fill="auto" w:val="clear"/>
            <w:tcMar>
              <w:left w:w="32" w:type="dxa"/>
            </w:tcMar>
          </w:tcPr>
          <w:p>
            <w:pPr>
              <w:pStyle w:val="Normal"/>
              <w:shd w:val="clear" w:color="auto" w:fill="FFFFFF"/>
              <w:jc w:val="both"/>
              <w:rPr/>
            </w:pPr>
            <w:r>
              <w:rPr>
                <w:rFonts w:cs="Times New Roman" w:ascii="Times New Roman" w:hAnsi="Times New Roman"/>
              </w:rPr>
              <w:t>N/m</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hd w:val="clear" w:color="auto" w:fill="FFFFFF"/>
              <w:jc w:val="both"/>
              <w:rPr/>
            </w:pPr>
            <w:r>
              <w:rPr>
                <w:rFonts w:cs="Times New Roman" w:ascii="Times New Roman" w:hAnsi="Times New Roman"/>
              </w:rPr>
              <w:t>0.875</w:t>
            </w:r>
          </w:p>
        </w:tc>
      </w:tr>
    </w:tbl>
    <w:p>
      <w:pPr>
        <w:pStyle w:val="Normal"/>
        <w:shd w:val="clear" w:color="auto" w:fill="FFFFFF"/>
        <w:jc w:val="both"/>
        <w:rPr/>
      </w:pPr>
      <w:r>
        <w:rPr/>
      </w:r>
    </w:p>
    <w:p>
      <w:pPr>
        <w:pStyle w:val="Normal"/>
        <w:shd w:val="clear" w:color="auto" w:fill="FFFFFF"/>
        <w:jc w:val="both"/>
        <w:rPr/>
      </w:pPr>
      <w:r>
        <w:rPr/>
      </w:r>
    </w:p>
    <w:p>
      <w:pPr>
        <w:pStyle w:val="Normal"/>
        <w:shd w:val="clear" w:color="auto" w:fill="FFFFFF"/>
        <w:jc w:val="both"/>
        <w:rPr/>
      </w:pPr>
      <w:r>
        <w:rPr/>
        <w:t>Bibliography</w:t>
      </w:r>
    </w:p>
    <w:p>
      <w:pPr>
        <w:sectPr>
          <w:type w:val="nextPage"/>
          <w:pgSz w:w="11906" w:h="16838"/>
          <w:pgMar w:left="1134" w:right="1134" w:header="0" w:top="1134" w:footer="0" w:bottom="1134" w:gutter="0"/>
          <w:pgNumType w:start="1" w:fmt="decimal"/>
          <w:formProt w:val="false"/>
          <w:textDirection w:val="lrTb"/>
          <w:docGrid w:type="default" w:linePitch="240" w:charSpace="4294961151"/>
        </w:sectPr>
      </w:pPr>
    </w:p>
    <w:p>
      <w:pPr>
        <w:pStyle w:val="Normal"/>
        <w:spacing w:lineRule="auto" w:line="288" w:before="0" w:after="140"/>
        <w:ind w:left="480" w:hanging="480"/>
        <w:rPr>
          <w:lang w:val="de-DE"/>
        </w:rPr>
      </w:pPr>
      <w:bookmarkStart w:id="10" w:name="__UnoMark__650_298250457"/>
      <w:r>
        <w:rPr/>
        <w:t xml:space="preserve">Cundall, P. A., &amp; Strack, O. D. L. (1979). A discrete numerical model for granular assemblies. </w:t>
      </w:r>
      <w:r>
        <w:rPr>
          <w:i/>
          <w:lang w:val="de-DE"/>
        </w:rPr>
        <w:t>Géotechnique</w:t>
      </w:r>
      <w:r>
        <w:rPr>
          <w:lang w:val="de-DE"/>
        </w:rPr>
        <w:t xml:space="preserve">, </w:t>
      </w:r>
      <w:r>
        <w:rPr>
          <w:i/>
          <w:lang w:val="de-DE"/>
        </w:rPr>
        <w:t>29</w:t>
      </w:r>
      <w:r>
        <w:rPr>
          <w:lang w:val="de-DE"/>
        </w:rPr>
        <w:t>(1), 47–65. https://doi.org/10.1680/geot.1979.29.1.47</w:t>
      </w:r>
    </w:p>
    <w:p>
      <w:pPr>
        <w:pStyle w:val="Normal"/>
        <w:spacing w:lineRule="auto" w:line="288" w:before="0" w:after="140"/>
        <w:ind w:left="480" w:hanging="480"/>
        <w:rPr/>
      </w:pPr>
      <w:r>
        <w:rPr>
          <w:lang w:val="de-DE"/>
        </w:rPr>
        <w:t xml:space="preserve">Li, X., von Holst, H., &amp; Kleiven, S. (2012). </w:t>
      </w:r>
      <w:r>
        <w:rPr/>
        <w:t xml:space="preserve">Influences of brain tissue poroelastic constants on intracranial pressure (ICP) during constant-rate infusion. </w:t>
      </w:r>
      <w:r>
        <w:rPr>
          <w:i/>
        </w:rPr>
        <w:t>Computer Methods in Biomechanics and Biomedical Engineering</w:t>
      </w:r>
      <w:r>
        <w:rPr/>
        <w:t>, (March 2012), 1–14. https://doi.org/10.1080/10255842.2012.670853</w:t>
      </w:r>
    </w:p>
    <w:p>
      <w:pPr>
        <w:pStyle w:val="Normal"/>
        <w:rPr/>
      </w:pPr>
      <w:r>
        <w:rPr/>
        <w:t xml:space="preserve">Vardakis, J. C., Chou, D., Tully, B. J., Hung, C. C., Lee, T. H., Tsui, P. H., &amp; Ventikos, Y. (2016). Investigating cerebral oedema using poroelasticity. </w:t>
      </w:r>
      <w:r>
        <w:rPr>
          <w:i/>
        </w:rPr>
        <w:t>Medical Engineering and Physics</w:t>
      </w:r>
      <w:r>
        <w:rPr/>
        <w:t xml:space="preserve">, </w:t>
      </w:r>
      <w:r>
        <w:rPr>
          <w:i/>
        </w:rPr>
        <w:t>38</w:t>
      </w:r>
      <w:bookmarkEnd w:id="10"/>
      <w:r>
        <w:rPr/>
        <w:t>(1), 48–57. https://doi.org/10.1016/j.medengphy.2015.09.006</w:t>
      </w:r>
    </w:p>
    <w:p>
      <w:pPr>
        <w:pStyle w:val="Normal"/>
        <w:rPr/>
      </w:pPr>
      <w:r>
        <w:rPr/>
      </w:r>
    </w:p>
    <w:p>
      <w:pPr>
        <w:sectPr>
          <w:type w:val="continuous"/>
          <w:pgSz w:w="11906" w:h="16838"/>
          <w:pgMar w:left="1134" w:right="1134" w:header="0" w:top="1134" w:footer="0" w:bottom="1134" w:gutter="0"/>
          <w:formProt w:val="false"/>
          <w:textDirection w:val="lrTb"/>
          <w:docGrid w:type="default" w:linePitch="240" w:charSpace="4294961151"/>
        </w:sectPr>
      </w:pP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Ingrid Tomac" w:date="2017-08-04T09:43:00Z" w:initials="IT">
    <w:p>
      <w:r>
        <w:rPr>
          <w:rFonts w:eastAsia="DejaVu Sans" w:cs="DejaVu Sans"/>
          <w:color w:val="00000A"/>
          <w:lang w:val="en-US" w:eastAsia="en-US" w:bidi="en-US"/>
        </w:rPr>
        <w:t>It seems to me that this material may be bonded. Is it concrete?</w:t>
      </w:r>
    </w:p>
  </w:comment>
  <w:comment w:id="1" w:author="Ingrid Tomac" w:date="2017-08-04T09:31:00Z" w:initials="IT">
    <w:p>
      <w:r>
        <w:rPr>
          <w:rFonts w:eastAsia="DejaVu Sans" w:cs="DejaVu Sans"/>
          <w:color w:val="00000A"/>
          <w:lang w:val="en-US" w:eastAsia="en-US" w:bidi="en-US"/>
        </w:rPr>
        <w:t>This is not clear, and review it again. Provide a sketch of DEM particles and what is on their contact. I do not know which contact model you used in Yade. Cundal and Strack paper describes only the spring model at the particle contact. Read again the paper and look at the Figure 1.</w:t>
      </w:r>
    </w:p>
  </w:comment>
  <w:comment w:id="2" w:author="Ingrid Tomac" w:date="2017-08-04T09:25:00Z" w:initials="IT">
    <w:p>
      <w:r>
        <w:rPr>
          <w:rFonts w:eastAsia="DejaVu Sans" w:cs="DejaVu Sans"/>
          <w:color w:val="00000A"/>
          <w:lang w:val="en-US" w:eastAsia="en-US" w:bidi="en-US"/>
        </w:rPr>
        <w:t>Spheres are incompressible in DEM, this is wrong. There is no such thing as compliance of the sphere under the point load in DEM. Compliance comes only from contact spring when DEM particles are in contact and overlap. Look at the C&amp;S paper again to understand how the basic code works, chapter “The calculation cycle”.</w:t>
      </w:r>
    </w:p>
    <w:p>
      <w:r>
        <w:rPr>
          <w:rFonts w:eastAsia="DejaVu Sans" w:cs="DejaVu Sans"/>
          <w:color w:val="auto"/>
          <w:lang w:val="en-US" w:eastAsia="en-US" w:bidi="en-US"/>
        </w:rPr>
      </w:r>
    </w:p>
  </w:comment>
  <w:comment w:id="3" w:author="Ingrid Tomac" w:date="2017-08-04T09:32:00Z" w:initials="IT">
    <w:p>
      <w:r>
        <w:rPr>
          <w:rFonts w:eastAsia="DejaVu Sans" w:cs="DejaVu Sans"/>
          <w:color w:val="00000A"/>
          <w:lang w:val="en-US" w:eastAsia="en-US" w:bidi="en-US"/>
        </w:rPr>
        <w:t>Contact forces are calculated from contact model, and are not relevant here, it can be left for the next chapter in this document. Plus, you did not define all the parameters so I do not even know what are you talking about. At minimum, if you talk about the contact force, you are supposed to know its formula.</w:t>
      </w:r>
    </w:p>
  </w:comment>
  <w:comment w:id="4" w:author="Ingrid Tomac" w:date="2017-08-04T09:28:00Z" w:initials="IT">
    <w:p>
      <w:r>
        <w:rPr>
          <w:rFonts w:eastAsia="DejaVu Sans" w:cs="DejaVu Sans"/>
          <w:color w:val="00000A"/>
          <w:lang w:val="en-US" w:eastAsia="en-US" w:bidi="en-US"/>
        </w:rPr>
        <w:t>What are strength properties at the particle contacts? Is there a bond? Make sure to list all the input parameters from the model that you have used.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05773"/>
    <w:rPr>
      <w:sz w:val="16"/>
      <w:szCs w:val="16"/>
    </w:rPr>
  </w:style>
  <w:style w:type="character" w:styleId="CommentTextChar" w:customStyle="1">
    <w:name w:val="Comment Text Char"/>
    <w:basedOn w:val="DefaultParagraphFont"/>
    <w:link w:val="CommentText"/>
    <w:uiPriority w:val="99"/>
    <w:semiHidden/>
    <w:qFormat/>
    <w:rsid w:val="00305773"/>
    <w:rPr>
      <w:rFonts w:cs="Mangal"/>
      <w:color w:val="00000A"/>
      <w:szCs w:val="18"/>
    </w:rPr>
  </w:style>
  <w:style w:type="character" w:styleId="CommentSubjectChar" w:customStyle="1">
    <w:name w:val="Comment Subject Char"/>
    <w:basedOn w:val="CommentTextChar"/>
    <w:link w:val="CommentSubject"/>
    <w:uiPriority w:val="99"/>
    <w:semiHidden/>
    <w:qFormat/>
    <w:rsid w:val="00305773"/>
    <w:rPr>
      <w:rFonts w:cs="Mangal"/>
      <w:b/>
      <w:bCs/>
      <w:color w:val="00000A"/>
      <w:szCs w:val="18"/>
    </w:rPr>
  </w:style>
  <w:style w:type="character" w:styleId="BalloonTextChar" w:customStyle="1">
    <w:name w:val="Balloon Text Char"/>
    <w:basedOn w:val="DefaultParagraphFont"/>
    <w:link w:val="BalloonText"/>
    <w:uiPriority w:val="99"/>
    <w:semiHidden/>
    <w:qFormat/>
    <w:rsid w:val="00305773"/>
    <w:rPr>
      <w:rFonts w:ascii="Segoe UI" w:hAnsi="Segoe UI" w:cs="Mangal"/>
      <w:color w:val="00000A"/>
      <w:sz w:val="18"/>
      <w:szCs w:val="16"/>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llustration" w:customStyle="1">
    <w:name w:val="Illustration"/>
    <w:basedOn w:val="Caption1"/>
    <w:qFormat/>
    <w:pPr>
      <w:shd w:val="clear" w:color="auto" w:fill="FFFFFF"/>
    </w:pPr>
    <w:rPr/>
  </w:style>
  <w:style w:type="paragraph" w:styleId="Tableofauthorities">
    <w:name w:val="table of authorities"/>
    <w:basedOn w:val="Heading"/>
    <w:qFormat/>
    <w:pPr>
      <w:suppressLineNumbers/>
    </w:pPr>
    <w:rPr>
      <w:b/>
      <w:bCs/>
      <w:sz w:val="32"/>
      <w:szCs w:val="32"/>
    </w:rPr>
  </w:style>
  <w:style w:type="paragraph" w:styleId="Bibliography1" w:customStyle="1">
    <w:name w:val="Bibliography 1"/>
    <w:basedOn w:val="Index"/>
    <w:qFormat/>
    <w:pPr>
      <w:tabs>
        <w:tab w:val="right" w:pos="9638" w:leader="dot"/>
      </w:tabs>
    </w:pPr>
    <w:rPr/>
  </w:style>
  <w:style w:type="paragraph" w:styleId="FrameContents" w:customStyle="1">
    <w:name w:val="Frame Contents"/>
    <w:basedOn w:val="Normal"/>
    <w:qFormat/>
    <w:pPr/>
    <w:rPr/>
  </w:style>
  <w:style w:type="paragraph" w:styleId="Annotationtext">
    <w:name w:val="annotation text"/>
    <w:basedOn w:val="Normal"/>
    <w:link w:val="CommentTextChar"/>
    <w:uiPriority w:val="99"/>
    <w:semiHidden/>
    <w:unhideWhenUsed/>
    <w:qFormat/>
    <w:rsid w:val="00305773"/>
    <w:pPr/>
    <w:rPr>
      <w:rFonts w:cs="Mangal"/>
      <w:sz w:val="20"/>
      <w:szCs w:val="18"/>
    </w:rPr>
  </w:style>
  <w:style w:type="paragraph" w:styleId="Annotationsubject">
    <w:name w:val="annotation subject"/>
    <w:basedOn w:val="Annotationtext"/>
    <w:link w:val="CommentSubjectChar"/>
    <w:uiPriority w:val="99"/>
    <w:semiHidden/>
    <w:unhideWhenUsed/>
    <w:qFormat/>
    <w:rsid w:val="00305773"/>
    <w:pPr/>
    <w:rPr>
      <w:b/>
      <w:bCs/>
    </w:rPr>
  </w:style>
  <w:style w:type="paragraph" w:styleId="BalloonText">
    <w:name w:val="Balloon Text"/>
    <w:basedOn w:val="Normal"/>
    <w:link w:val="BalloonTextChar"/>
    <w:uiPriority w:val="99"/>
    <w:semiHidden/>
    <w:unhideWhenUsed/>
    <w:qFormat/>
    <w:rsid w:val="00305773"/>
    <w:pPr/>
    <w:rPr>
      <w:rFonts w:ascii="Segoe UI" w:hAnsi="Segoe UI" w:cs="Mangal"/>
      <w:sz w:val="18"/>
      <w:szCs w:val="16"/>
    </w:rPr>
  </w:style>
  <w:style w:type="paragraph" w:styleId="ListParagraph">
    <w:name w:val="List Paragraph"/>
    <w:basedOn w:val="Normal"/>
    <w:uiPriority w:val="34"/>
    <w:qFormat/>
    <w:rsid w:val="0081033a"/>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0577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2CBE8-FB34-4226-9CA5-3B6A0EBF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Application>LibreOffice/5.1.6.2$Linux_X86_64 LibreOffice_project/10m0$Build-2</Application>
  <Pages>3</Pages>
  <Words>500</Words>
  <Characters>2634</Characters>
  <CharactersWithSpaces>3086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2017-08-04T07:44:00Z</dcterms:created>
  <dc:creator>Ingrid Tomac</dc:creator>
  <dc:description/>
  <dc:language>en-US</dc:language>
  <cp:lastModifiedBy/>
  <dcterms:modified xsi:type="dcterms:W3CDTF">2017-08-11T18:02:24Z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c1d1701e-51b5-3f31-8029-151d760948d9</vt:lpwstr>
  </property>
  <property fmtid="{D5CDD505-2E9C-101B-9397-08002B2CF9AE}" pid="9" name="ScaleCrop">
    <vt:bool>0</vt:bool>
  </property>
  <property fmtid="{D5CDD505-2E9C-101B-9397-08002B2CF9AE}" pid="10" name="ShareDoc">
    <vt:bool>0</vt:bool>
  </property>
</Properties>
</file>