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>This additional tool (predict_v2) predicts the</w:t>
      </w:r>
      <w:r>
        <w:rPr>
          <w:lang w:val="en-GB"/>
        </w:rPr>
        <w:t xml:space="preserve"> </w:t>
      </w:r>
      <w:r w:rsidRPr="00A50F5F">
        <w:rPr>
          <w:lang w:val="en-GB"/>
        </w:rPr>
        <w:t>genetic value for some test data set based on estimated genetic effects from a training set. You can wrap</w:t>
      </w:r>
      <w:r>
        <w:rPr>
          <w:lang w:val="en-GB"/>
        </w:rPr>
        <w:t xml:space="preserve"> </w:t>
      </w:r>
      <w:r w:rsidRPr="00A50F5F">
        <w:rPr>
          <w:lang w:val="en-GB"/>
        </w:rPr>
        <w:t>everything, for example, in a script. I have prepared a shell script with varying gamma for you though I have never</w:t>
      </w:r>
      <w:r>
        <w:rPr>
          <w:lang w:val="en-GB"/>
        </w:rPr>
        <w:t xml:space="preserve"> </w:t>
      </w:r>
      <w:r w:rsidRPr="00A50F5F">
        <w:rPr>
          <w:lang w:val="en-GB"/>
        </w:rPr>
        <w:t>applied it on my own. Please, modify it the way you want. Also, you likely need some different gamma for epistatic</w:t>
      </w:r>
      <w:r>
        <w:rPr>
          <w:lang w:val="en-GB"/>
        </w:rPr>
        <w:t xml:space="preserve"> </w:t>
      </w:r>
      <w:r w:rsidRPr="00A50F5F">
        <w:rPr>
          <w:lang w:val="en-GB"/>
        </w:rPr>
        <w:t>effects.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>Input for predict_v2 is actually predict.par, but in the shell script predict_0.par is modified; it contains the dummy</w:t>
      </w:r>
      <w:r>
        <w:rPr>
          <w:lang w:val="en-GB"/>
        </w:rPr>
        <w:t xml:space="preserve"> </w:t>
      </w:r>
      <w:r w:rsidRPr="00A50F5F">
        <w:rPr>
          <w:lang w:val="en-GB"/>
        </w:rPr>
        <w:t>codes.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>&amp;input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genofile="Data/XTest.txt",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Genotypes in test set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>effectfile="output/DummyOut.eff",</w:t>
      </w:r>
      <w:r w:rsidR="00116770">
        <w:rPr>
          <w:lang w:val="en-GB"/>
        </w:rPr>
        <w:tab/>
      </w:r>
      <w:r w:rsidRPr="00A50F5F">
        <w:rPr>
          <w:lang w:val="en-GB"/>
        </w:rPr>
        <w:t xml:space="preserve"> … effect estimates, output from fbayesWG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colgebv=3,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column with genetic effects in file above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skiplines=1,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skip one header line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solveDom=.false.,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as usual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solveEpi=.false.,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as usual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>simfile="none.txt",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 xml:space="preserve"> … NA, I used this in a simulation study and plotted simulated</w:t>
      </w:r>
      <w:r w:rsidR="00116770">
        <w:rPr>
          <w:lang w:val="en-GB"/>
        </w:rPr>
        <w:t xml:space="preserve"> </w:t>
      </w:r>
      <w:r w:rsidRPr="00A50F5F">
        <w:rPr>
          <w:lang w:val="en-GB"/>
        </w:rPr>
        <w:t>effects vs. estimated effects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tbvfile="Data/yTest.txt",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true breeding values or observed phenotypes for later</w:t>
      </w:r>
      <w:r w:rsidR="00116770">
        <w:rPr>
          <w:lang w:val="en-GB"/>
        </w:rPr>
        <w:t xml:space="preserve"> </w:t>
      </w:r>
      <w:r w:rsidRPr="00A50F5F">
        <w:rPr>
          <w:lang w:val="en-GB"/>
        </w:rPr>
        <w:t>calculation of correlation with predicted genetic values, only 1 column vector!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outfile="output/gebv_DummyOut.txt", </w:t>
      </w:r>
      <w:r w:rsidR="00116770">
        <w:rPr>
          <w:lang w:val="en-GB"/>
        </w:rPr>
        <w:tab/>
      </w:r>
      <w:r w:rsidRPr="00A50F5F">
        <w:rPr>
          <w:lang w:val="en-GB"/>
        </w:rPr>
        <w:t>… output file for predicted genet</w:t>
      </w:r>
      <w:r w:rsidR="00116770">
        <w:rPr>
          <w:lang w:val="en-GB"/>
        </w:rPr>
        <w:t xml:space="preserve">ic values (columns for additive </w:t>
      </w:r>
      <w:r w:rsidRPr="00A50F5F">
        <w:rPr>
          <w:lang w:val="en-GB"/>
        </w:rPr>
        <w:t>part,</w:t>
      </w:r>
      <w:r w:rsidR="00116770">
        <w:rPr>
          <w:lang w:val="en-GB"/>
        </w:rPr>
        <w:t xml:space="preserve"> </w:t>
      </w:r>
      <w:r w:rsidRPr="00A50F5F">
        <w:rPr>
          <w:lang w:val="en-GB"/>
        </w:rPr>
        <w:t>additive+dominant part, add+dom+epi part)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plotfile="none.R",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 xml:space="preserve">… NA, </w:t>
      </w:r>
      <w:r w:rsidR="001322C7">
        <w:rPr>
          <w:lang w:val="en-GB"/>
        </w:rPr>
        <w:t xml:space="preserve">some </w:t>
      </w:r>
      <w:bookmarkStart w:id="0" w:name="_GoBack"/>
      <w:bookmarkEnd w:id="0"/>
      <w:r w:rsidR="00E37A00">
        <w:rPr>
          <w:lang w:val="en-GB"/>
        </w:rPr>
        <w:t xml:space="preserve">file with </w:t>
      </w:r>
      <w:r w:rsidR="00C54B09">
        <w:rPr>
          <w:lang w:val="en-GB"/>
        </w:rPr>
        <w:t xml:space="preserve">R-code </w:t>
      </w:r>
      <w:r w:rsidRPr="00A50F5F">
        <w:rPr>
          <w:lang w:val="en-GB"/>
        </w:rPr>
        <w:t>for plotting simul</w:t>
      </w:r>
      <w:r w:rsidR="00E37A00">
        <w:rPr>
          <w:lang w:val="en-GB"/>
        </w:rPr>
        <w:t>ated vs. estimated effects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plot=.false.,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9D404B">
        <w:rPr>
          <w:lang w:val="en-GB"/>
        </w:rPr>
        <w:t>… if false</w:t>
      </w:r>
      <w:r w:rsidRPr="00A50F5F">
        <w:rPr>
          <w:lang w:val="en-GB"/>
        </w:rPr>
        <w:t>, simfile and plotfile are neglected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reparamMethod=2,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as usual</w:t>
      </w:r>
    </w:p>
    <w:p w:rsidR="00A50F5F" w:rsidRPr="00A50F5F" w:rsidRDefault="00A50F5F" w:rsidP="00A50F5F">
      <w:pPr>
        <w:rPr>
          <w:lang w:val="en-GB"/>
        </w:rPr>
      </w:pPr>
      <w:r w:rsidRPr="00A50F5F">
        <w:rPr>
          <w:lang w:val="en-GB"/>
        </w:rPr>
        <w:t xml:space="preserve">standardise=.true.,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A50F5F">
        <w:rPr>
          <w:lang w:val="en-GB"/>
        </w:rPr>
        <w:t>… experimental, leave at true</w:t>
      </w:r>
    </w:p>
    <w:p w:rsidR="00A50F5F" w:rsidRPr="00116770" w:rsidRDefault="00A50F5F" w:rsidP="00A50F5F">
      <w:pPr>
        <w:rPr>
          <w:lang w:val="en-GB"/>
        </w:rPr>
      </w:pPr>
      <w:r w:rsidRPr="00116770">
        <w:rPr>
          <w:lang w:val="en-GB"/>
        </w:rPr>
        <w:t xml:space="preserve">maf=0.01 </w:t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="00116770">
        <w:rPr>
          <w:lang w:val="en-GB"/>
        </w:rPr>
        <w:tab/>
      </w:r>
      <w:r w:rsidRPr="00116770">
        <w:rPr>
          <w:lang w:val="en-GB"/>
        </w:rPr>
        <w:t>… as usual</w:t>
      </w:r>
    </w:p>
    <w:p w:rsidR="004B2A7F" w:rsidRPr="00116770" w:rsidRDefault="00A50F5F" w:rsidP="00A50F5F">
      <w:pPr>
        <w:rPr>
          <w:lang w:val="en-GB"/>
        </w:rPr>
      </w:pPr>
      <w:r w:rsidRPr="00116770">
        <w:rPr>
          <w:lang w:val="en-GB"/>
        </w:rPr>
        <w:t>/</w:t>
      </w:r>
    </w:p>
    <w:sectPr w:rsidR="004B2A7F" w:rsidRPr="00116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Sans B5 Plain">
    <w:panose1 w:val="000B05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DD"/>
    <w:rsid w:val="00116770"/>
    <w:rsid w:val="001322C7"/>
    <w:rsid w:val="001868DD"/>
    <w:rsid w:val="004B2A7F"/>
    <w:rsid w:val="009D404B"/>
    <w:rsid w:val="00A50F5F"/>
    <w:rsid w:val="00A7039B"/>
    <w:rsid w:val="00C35421"/>
    <w:rsid w:val="00C54B09"/>
    <w:rsid w:val="00E3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1311</Characters>
  <Application>Microsoft Office Word</Application>
  <DocSecurity>0</DocSecurity>
  <Lines>10</Lines>
  <Paragraphs>3</Paragraphs>
  <ScaleCrop>false</ScaleCrop>
  <Company>Leibniz-Institut für Nutztierbiologie (FBN)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Wittenburg, Dörte</dc:creator>
  <cp:keywords/>
  <dc:description/>
  <cp:lastModifiedBy>Wittenburg, Dörte</cp:lastModifiedBy>
  <cp:revision>7</cp:revision>
  <dcterms:created xsi:type="dcterms:W3CDTF">2014-09-01T08:30:00Z</dcterms:created>
  <dcterms:modified xsi:type="dcterms:W3CDTF">2014-10-29T15:21:00Z</dcterms:modified>
</cp:coreProperties>
</file>