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b/>
          <w:bCs/>
          <w:color w:val="142640"/>
          <w:spacing w:val="20"/>
          <w:sz w:val="22"/>
          <w:szCs w:val="22"/>
        </w:rPr>
        <w:t xml:space="preserve">DIGITAL HOUSE</w:t>
      </w:r>
    </w:p>
    <w:p>
      <w:pPr>
        <w:spacing w:after="100"/>
      </w:pPr>
      <w:r>
        <w:rPr>
          <w:b/>
          <w:bCs/>
          <w:color w:val="0F7C74"/>
          <w:sz w:val="22"/>
          <w:szCs w:val="22"/>
        </w:rPr>
        <w:t xml:space="preserve">Programa IA Aplicada — Proveedores Loma Negra</w:t>
      </w:r>
    </w:p>
    <w:p>
      <w:pPr>
        <w:spacing w:after="100" w:before="300"/>
      </w:pPr>
      <w:r>
        <w:rPr>
          <w:b/>
          <w:bCs/>
          <w:color w:val="142640"/>
          <w:sz w:val="48"/>
          <w:szCs w:val="48"/>
        </w:rPr>
        <w:t xml:space="preserve">Hackathon Loma Negra</w:t>
      </w:r>
    </w:p>
    <w:p>
      <w:pPr>
        <w:spacing w:after="600"/>
      </w:pPr>
      <w:r>
        <w:rPr>
          <w:color w:val="0F7C74"/>
          <w:sz w:val="30"/>
          <w:szCs w:val="30"/>
        </w:rPr>
        <w:t xml:space="preserve">Guía de organización del día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Duración total: 5 horas (según fases acordadas)</w:t>
      </w:r>
    </w:p>
    <w:p>
      <w:pPr>
        <w:spacing w:after="120"/>
      </w:pPr>
      <w:r>
        <w:rPr>
          <w:sz w:val="21"/>
          <w:szCs w:val="21"/>
        </w:rPr>
        <w:t xml:space="preserve">Participantes: ~73 personas en 8 grupos finales</w:t>
      </w:r>
    </w:p>
    <w:p>
      <w:pPr>
        <w:spacing w:after="120"/>
      </w:pPr>
      <w:r>
        <w:rPr>
          <w:sz w:val="21"/>
          <w:szCs w:val="21"/>
        </w:rPr>
        <w:t xml:space="preserve">Formato: 2 áreas de trabajo en paralelo (Fase 1) → 8 grupos mixtos (Fase 2) → pitch y cierre (Fase 3)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0. Dos números para confirmar antes de cerrar la logística</w:t>
      </w:r>
    </w:p>
    <w:p>
      <w:pPr>
        <w:spacing w:after="120"/>
      </w:pPr>
      <w:r>
        <w:rPr>
          <w:sz w:val="21"/>
          <w:szCs w:val="21"/>
        </w:rPr>
        <w:t xml:space="preserve">Armé toda la guía sobre los supuestos más razonables, pero estos dos puntos no cierran matemáticamente con lo que me pasaste — conviene confirmarlos antes de armar listas de grupos definitivas.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4"/>
              <w:left w:val="single" w:color="C97A2B" w:sz="4"/>
              <w:bottom w:val="single" w:color="C97A2B" w:sz="4"/>
              <w:right w:val="single" w:color="C97A2B" w:sz="4"/>
            </w:tcBorders>
            <w:shd w:fill="FDF1E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4E10"/>
                <w:sz w:val="20"/>
                <w:szCs w:val="20"/>
              </w:rPr>
              <w:t xml:space="preserve">① Duración total: dijiste “hackathon de 4 hs”, pero la suma de las 3 fases (9 a 11, 11 a 13, 13 a 14) da 5 horas.</w:t>
            </w:r>
          </w:p>
          <w:p>
            <w:r>
              <w:rPr>
                <w:sz w:val="20"/>
                <w:szCs w:val="20"/>
              </w:rPr>
              <w:t xml:space="preserve">Armé el timing sobre las 5 horas (9:00 a 14:00) tal como los horarios de fase indican. Si el hackathon tiene que durar 4 hs en total, decime qué fase se acorta o si el inicio es más tarde (ej: 10:00 a 14:00 con Fase 1 de 1 hora).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4"/>
              <w:left w:val="single" w:color="C97A2B" w:sz="4"/>
              <w:bottom w:val="single" w:color="C97A2B" w:sz="4"/>
              <w:right w:val="single" w:color="C97A2B" w:sz="4"/>
            </w:tcBorders>
            <w:shd w:fill="FDF1E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4E10"/>
                <w:sz w:val="20"/>
                <w:szCs w:val="20"/>
              </w:rPr>
              <w:t xml:space="preserve">② Participantes: “30 de un grupo, 41 del otro” suma 71, pero “8 grupos de 9, menos uno de 10” suma 73.</w:t>
            </w:r>
          </w:p>
          <w:p>
            <w:r>
              <w:rPr>
                <w:sz w:val="20"/>
                <w:szCs w:val="20"/>
              </w:rPr>
              <w:t xml:space="preserve">Armé la distribución de grupos sobre 73 personas totales (el número de grupos que ya está definido), y dejé la proporción de las dos áreas como aproximada (ver sección 3). Confirmame el número real de cada área para cerrar la lista de grupos con nombres.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1. Objetivo y encuadre</w:t>
      </w:r>
    </w:p>
    <w:p>
      <w:pPr>
        <w:spacing w:after="120"/>
      </w:pPr>
      <w:r>
        <w:rPr>
          <w:sz w:val="21"/>
          <w:szCs w:val="21"/>
        </w:rPr>
        <w:t xml:space="preserve">Cierre del programa de IA Aplicada para proveedores de Loma Negra: un ejercicio integrador donde los equipos aplican todo lo visto (framework de decisión, prompts, dashboards) sobre un caso nuevo y con una consigna de negocio real: analizar una empresa y decidir si la comprarían.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Por qué el formato en 2 fases + fusión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Fase 1 deja que cada área (RRHH/Finanzas/Comercial y Data) piense el problema desde su propia lógica, sin la presión de tener que traducirlo todavía a un tablero.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Fase 2 obliga a la traducción real: los que definieron los KPIs tienen que ponerse de acuerdo con los que procesan los datos — ahí aparece la fricción productiva.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Fase 3 es la prueba de que lo construido se puede defender en 3 minutos frente a otros equipos — no alcanza con que “funcione”, tiene que poder explicarse.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Empresas ficticias del caso</w:t>
      </w:r>
    </w:p>
    <w:p>
      <w:pPr>
        <w:spacing w:after="120"/>
      </w:pPr>
      <w:r>
        <w:rPr>
          <w:sz w:val="21"/>
          <w:szCs w:val="21"/>
        </w:rPr>
        <w:t xml:space="preserve">Cada grupo va a recibir una empresa ficticia distinta para analizar (no la misma empresa repetida 8 veces), con productos y datos 100% inventados. El diseño de esas empresas es el próximo entregable — esta guía asume que ya están listas para el día del evento.</w:t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2. Roles del equipo facilitador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Laura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Facilita el área RRHH/Finanzas/Comercial en Fase 1; circula entre los 8 grupos en Fase 2 y 3.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Federico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Facilita el área Data en Fase 1; circula entre los 8 grupos en Fase 2 y 3.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Apoyo logístico (a definir)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Maneja tiempos, cartelería de grupos, entrega de diplomas, soporte técnico (proyector, sonido, wifi).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4"/>
              <w:left w:val="single" w:color="C97A2B" w:sz="4"/>
              <w:bottom w:val="single" w:color="C97A2B" w:sz="4"/>
              <w:right w:val="single" w:color="C97A2B" w:sz="4"/>
            </w:tcBorders>
            <w:shd w:fill="FDF1E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4E10"/>
                <w:sz w:val="20"/>
                <w:szCs w:val="20"/>
              </w:rPr>
              <w:t xml:space="preserve">Ojo con esto:</w:t>
            </w:r>
          </w:p>
          <w:p>
            <w:r>
              <w:rPr>
                <w:sz w:val="20"/>
                <w:szCs w:val="20"/>
              </w:rPr>
              <w:t xml:space="preserve">Con 8 grupos trabajando en paralelo en Fase 2 y 3, dos facilitadores no alcanzan para dar feedback profundo a todos — conviene sumar 1-2 personas de apoyo (pueden ser referentes de Loma Negra) que circulen y avisen cuando un grupo está trabado, aunque no bajen contenido.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3. Distribución de grupos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Fase 1 — separados por área</w:t>
      </w:r>
    </w:p>
    <w:p>
      <w:pPr>
        <w:spacing w:after="120"/>
      </w:pPr>
      <w:r>
        <w:rPr>
          <w:sz w:val="21"/>
          <w:szCs w:val="21"/>
        </w:rPr>
        <w:t xml:space="preserve">Sobre 73 personas totales, y a falta de confirmar la proporción exacta (ver sección 0), se arman dos salas: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Sala RRHH / Finanzas / Comercial (con Laura) — aprox. 30-32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Sala Data (con Federico) — aprox. 41-43 personas.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Fase 2 — 8 grupos mixtos</w:t>
      </w:r>
    </w:p>
    <w:p>
      <w:pPr>
        <w:spacing w:after="120"/>
      </w:pPr>
      <w:r>
        <w:rPr>
          <w:sz w:val="21"/>
          <w:szCs w:val="21"/>
        </w:rPr>
        <w:t xml:space="preserve">Los 8 grupos finales (7 de 9 personas + 1 de 10) se arman MEZCLANDO ambas áreas dentro de cada grupo — nadie llega a Fase 2 con compañeros exclusivamente de su propia área.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Grupo(s)</w:t>
            </w:r>
          </w:p>
        </w:tc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Composición sugerida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Grupos 1 a 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personas c/u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≈4 de RRHH/Fin/Comercial + ≈5 de Data (ajustar según proporción real)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Grupo 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personas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≈4 de RRHH/Fin/Comercial + ≈6 de Data (o el resto que sobre al repartir)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4"/>
              <w:left w:val="single" w:color="C97A2B" w:sz="4"/>
              <w:bottom w:val="single" w:color="C97A2B" w:sz="4"/>
              <w:right w:val="single" w:color="C97A2B" w:sz="4"/>
            </w:tcBorders>
            <w:shd w:fill="FDF1E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4E10"/>
                <w:sz w:val="20"/>
                <w:szCs w:val="20"/>
              </w:rPr>
              <w:t xml:space="preserve">Cómo armar la mezcla en la práctica:</w:t>
            </w:r>
          </w:p>
          <w:p>
            <w:r>
              <w:rPr>
                <w:sz w:val="20"/>
                <w:szCs w:val="20"/>
              </w:rPr>
              <w:t xml:space="preserve">Numerá a cada persona de la sala RRHH/Fin/Comercial del 1 al 8 (repitiendo el ciclo) y a cada persona de la sala Data también del 1 al 8 — el número de cada uno es el grupo que le toca en Fase 2. Es rápido, es visible, y evita que se arme por afinidad.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Qué empresa ficticia le toca a cada grupo</w:t>
      </w:r>
    </w:p>
    <w:p>
      <w:pPr>
        <w:spacing w:after="120"/>
      </w:pPr>
      <w:r>
        <w:rPr>
          <w:sz w:val="21"/>
          <w:szCs w:val="21"/>
        </w:rPr>
        <w:t xml:space="preserve">Asigná una empresa ficticia distinta a cada uno de los 8 grupos (ver el documento de casos, próximo entregable) antes de que arranque la Fase 1 — cada área ya tiene que saber sobre qué empresa va a trabajar desde el minuto uno, aunque todavía no se junte con el otro área.</w:t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4. Timing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shd w:fill="1426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9:00 – 9:15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Apertura conjunta: objetivo del día, consigna general, presentación de las empresas ficticias, división en salas.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9:15 – 11:00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 45min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1: cada área trabaja por separado (ver sección 5).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11:00 – 11:15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Transición: recreo corto + armado físico de los 8 grupos mixtos.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11:15 – 13:00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 45min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2: grupos mixtos construyen la empresa completa (ver sección 6).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13:00 – 13:10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Transición: orden de pitch, últimos ajustes.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13:10 – 13:50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3: pitch de los 8 grupos (~3 min c/u + 2 min de transición).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13:50 – 14:00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y entrega de diplomas.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Este timing suma 5 horas (9:00 a 14:00). Si el hackathon tiene que ser de 4 hs netas, la forma más simple de ajustar es recortar la Fase 1 a 1h15 y la Fase 2 a 1h30, manteniendo el pitch intacto — pero eso hay que confirmarlo (ver sección 0).</w:t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5. Fase 1 (separados por área) — guion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Sala RRHH / Finanzas / Comercial (Laura)</w:t>
      </w:r>
    </w:p>
    <w:p>
      <w:pPr>
        <w:spacing w:after="120"/>
      </w:pPr>
      <w:r>
        <w:rPr>
          <w:sz w:val="21"/>
          <w:szCs w:val="21"/>
        </w:rPr>
        <w:t xml:space="preserve">Objetivo: definir la lógica de negocio antes de tocar ningún dato. Este grupo decide QUÉ hay que mirar, no cómo graficarlo.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Presentá la empresa ficticia asignada a cada uno de los grupos que salieron de esta sala (varias empresas en simultáneo, una por grupo).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Cada grupo responde: ¿qué decisión de compra hay que tomar? ¿Qué información necesitamos para decidir?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Cada grupo define 4-5 KPIs y el criterio de “sí, la compro” / “no, la compro” (umbrales concretos, no solo intuición).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Cada grupo redacta esto en una consigna clara para pasarle al área de Data en la Fase 2 — este documento es el puente entre las dos fases.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Sala Data (Federico)</w:t>
      </w:r>
    </w:p>
    <w:p>
      <w:pPr>
        <w:spacing w:after="120"/>
      </w:pPr>
      <w:r>
        <w:rPr>
          <w:sz w:val="21"/>
          <w:szCs w:val="21"/>
        </w:rPr>
        <w:t xml:space="preserve">Objetivo: que entiendan la estructura de los datos de la empresa asignada antes de que lleguen los KPIs del otro grupo, para no perder tiempo en Fase 2 explorando desde cero.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Presentá el archivo de datos de la empresa ficticia asignada a cada grupo.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Cada grupo explora la estructura: qué columnas hay, qué se puede calcular, qué le falta.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Cada grupo arma un diagnóstico rápido con IA: qué preguntas de negocio SÍ se pueden responder con estos datos, y cuáles 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Cada grupo deja preparado el archivo/modelo base para conectar rápido en Fase 2 (la herramienta la elige cada grupo: Copilot+Power BI, Claude o Gemini+Looker).</w:t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6. Fase 2 (grupos mixtos) — guion</w:t>
      </w:r>
    </w:p>
    <w:p>
      <w:pPr>
        <w:spacing w:after="120"/>
      </w:pPr>
      <w:r>
        <w:rPr>
          <w:sz w:val="21"/>
          <w:szCs w:val="21"/>
        </w:rPr>
        <w:t xml:space="preserve">Cada uno de los 8 grupos ya llega con dos insumos: la consigna de KPIs (de RRHH/Fin/Comercial) y el diagnóstico de datos (de Data). El trabajo de esta fase es cruzarlos.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Cada grupo pone en común sus dos documentos de entrada: ¿los KPIs que pidió un área se pueden calcular con los datos que exploró la otra?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Si hay un KPI que no se puede calcular con los datos disponibles, el grupo decide: ¿lo ajustan, o lo dejan afuera y lo mencionan como limitación en el pitch?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Arman el dashboard/reporte con la herramienta que ya venían usando (Copilot+Power BI, Claude o Gemini+Looker).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Redactan 3-5 insights accionables y la recomendación final: comprar o no comprar, con la justificación basada en los KPIs.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Preparan el pitch de 3 minutos (ver sección 7).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4"/>
              <w:left w:val="single" w:color="C97A2B" w:sz="4"/>
              <w:bottom w:val="single" w:color="C97A2B" w:sz="4"/>
              <w:right w:val="single" w:color="C97A2B" w:sz="4"/>
            </w:tcBorders>
            <w:shd w:fill="FDF1E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4E10"/>
                <w:sz w:val="20"/>
                <w:szCs w:val="20"/>
              </w:rPr>
              <w:t xml:space="preserve">Rol del facilitador en esta fase:</w:t>
            </w:r>
          </w:p>
          <w:p>
            <w:r>
              <w:rPr>
                <w:sz w:val="20"/>
                <w:szCs w:val="20"/>
              </w:rPr>
              <w:t xml:space="preserve">Laura y Federico circulan entre los 8 grupos — no se quedan fijos en “su” área de origen. La fricción entre lógica de negocio y disponibilidad de datos es el aprendizaje central de esta fase; no la resuelvan por el grupo, guíenlos para que la resuelvan ellos.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7. Fase 3 — Pitch y cierre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Formato del pitch (3 minutos por grupo)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Qué empresa analizaron y la decisión final: ¿la comprarían o no?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Los 2-3 KPIs que más pesaron en la decisión.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insight que no esperaban encontrar.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 hubo algún KPI que quisieron medir y no pudieron — y por qué.</w:t>
      </w:r>
    </w:p>
    <w:p>
      <w:pPr>
        <w:spacing w:after="120"/>
      </w:pPr>
      <w:r>
        <w:rPr>
          <w:sz w:val="21"/>
          <w:szCs w:val="21"/>
        </w:rPr>
        <w:t xml:space="preserve">Con 8 grupos de ~3 minutos + transición, calculá 40 minutos totales — dejá un timer visible para cada grupo, es la forma más simple de sostener el tiempo sin cortar feo.</w:t>
      </w:r>
    </w:p>
    <w:p>
      <w:pPr>
        <w:pStyle w:val="Heading3"/>
        <w:spacing w:after="100" w:before="200"/>
      </w:pPr>
      <w:r>
        <w:rPr>
          <w:b/>
          <w:bCs/>
          <w:color w:val="142640"/>
          <w:sz w:val="21"/>
          <w:szCs w:val="21"/>
        </w:rPr>
        <w:t xml:space="preserve">Cierre y diplomas</w:t>
      </w:r>
    </w:p>
    <w:p>
      <w:pPr>
        <w:spacing w:after="120"/>
      </w:pPr>
      <w:r>
        <w:rPr>
          <w:sz w:val="21"/>
          <w:szCs w:val="21"/>
        </w:rPr>
        <w:t xml:space="preserve">Mensaje de cierre sugerido: la decisión de comprar o no una empresa nunca depende de un solo número — depende de si el equipo que mira los datos y el equipo que entiende el negocio pueden ponerse de acuerdo rápido. Eso fue el ejercicio de hoy.</w:t>
      </w:r>
    </w:p>
    <w:p>
      <w:pPr>
        <w:pStyle w:val="Heading1"/>
        <w:spacing w:after="200" w:before="400"/>
      </w:pPr>
      <w:r>
        <w:rPr>
          <w:b/>
          <w:bCs/>
          <w:color w:val="142640"/>
          <w:sz w:val="30"/>
          <w:szCs w:val="30"/>
        </w:rPr>
        <w:t xml:space="preserve">8. Checklist de preparación previa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Confirmar los 2 números de la sección 0 (duración total y proporción de áreas).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Tener las empresas ficticias (una por grupo) con sus archivos de datos listos y probados.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Asignar qué grupo trabaja con qué empresa, y comunicarlo antes de la apertura.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Espacio físico: 2 salas separadas para Fase 1, espacio para 8 mesas de grupo en Fase 2, un frente con proyector para los pitches.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Timer visible (proyectado o físico) para cada fase, especialmente para los pitches.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Diplomas impresos o armados para entregar en el cierre.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Definir y comunicar con qué herramienta puede trabajar cada grupo según lo que tenga disponible (Copilot+Power BI, Claude, Gemini+Looker) — mismo criterio de licencias que en la Clase 3.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2026-09-29T21:20:19.185Z</dcterms:created>
  <dcterms:modified xsi:type="dcterms:W3CDTF">2026-09-29T21:20:19.200Z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