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F727D5" w14:textId="420FE27B" w:rsidR="00B12B0D" w:rsidRDefault="000C35FA" w:rsidP="000C35FA">
      <w:pPr>
        <w:jc w:val="center"/>
      </w:pPr>
      <w:r>
        <w:t>PyCitySchools Analysis</w:t>
      </w:r>
    </w:p>
    <w:p w14:paraId="76705A21" w14:textId="63B39572" w:rsidR="000C35FA" w:rsidRDefault="000C35FA" w:rsidP="000C35FA">
      <w:pPr>
        <w:ind w:firstLine="720"/>
      </w:pPr>
      <w:r>
        <w:t xml:space="preserve">Based on the data, we observe that charter schools have a significantly higher overall pass percentage rate. Charter schools score higher in both average math and reading scores, as well as in the percentage of students passing math and reading. When looking at the best and worst performing schools, the top five performing schools are all charter schools and the bottom five are all district schools. </w:t>
      </w:r>
    </w:p>
    <w:p w14:paraId="7B792AC6" w14:textId="4D3D90BD" w:rsidR="000C35FA" w:rsidRDefault="000C35FA" w:rsidP="000C35FA">
      <w:pPr>
        <w:ind w:firstLine="720"/>
      </w:pPr>
      <w:r>
        <w:t xml:space="preserve">We can also observe that as school size increases, the average math and reading scores decrease, as do the percent passing math and reading, and percent overall passing. In large schools, the percentage of overall passing drops significantly compared to the small and medium schools from approximately 90% overall passing to 53% overall passing. </w:t>
      </w:r>
    </w:p>
    <w:p w14:paraId="787A803D" w14:textId="77777777" w:rsidR="000C35FA" w:rsidRDefault="000C35FA" w:rsidP="000C35FA">
      <w:pPr>
        <w:ind w:firstLine="720"/>
      </w:pPr>
    </w:p>
    <w:sectPr w:rsidR="000C35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0EB"/>
    <w:rsid w:val="000C35FA"/>
    <w:rsid w:val="00B12B0D"/>
    <w:rsid w:val="00BF2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54040"/>
  <w15:chartTrackingRefBased/>
  <w15:docId w15:val="{1A999E13-491E-47BC-BB34-5D20D104E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115</Words>
  <Characters>660</Characters>
  <Application>Microsoft Office Word</Application>
  <DocSecurity>0</DocSecurity>
  <Lines>5</Lines>
  <Paragraphs>1</Paragraphs>
  <ScaleCrop>false</ScaleCrop>
  <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Leshuk</dc:creator>
  <cp:keywords/>
  <dc:description/>
  <cp:lastModifiedBy>Elizabeth Leshuk</cp:lastModifiedBy>
  <cp:revision>2</cp:revision>
  <dcterms:created xsi:type="dcterms:W3CDTF">2020-11-12T05:35:00Z</dcterms:created>
  <dcterms:modified xsi:type="dcterms:W3CDTF">2020-11-12T05:44:00Z</dcterms:modified>
</cp:coreProperties>
</file>