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478BB0F" w14:textId="26F064D0" w:rsidR="00D840C6" w:rsidRPr="00E91035" w:rsidRDefault="00D840C6" w:rsidP="00D840C6">
      <w:pPr>
        <w:jc w:val="center"/>
        <w:rPr>
          <w:rFonts w:ascii="Teutonic No1" w:hAnsi="Teutonic No1"/>
          <w:sz w:val="56"/>
          <w:szCs w:val="56"/>
        </w:rPr>
      </w:pPr>
      <w:r w:rsidRPr="00E91035">
        <w:rPr>
          <w:rFonts w:ascii="Tahoma" w:hAnsi="Tahoma" w:cs="Tahoma"/>
          <w:noProof/>
          <w:color w:val="FFFFFF" w:themeColor="background1"/>
          <w:sz w:val="48"/>
          <w:szCs w:val="48"/>
        </w:rPr>
        <w:drawing>
          <wp:anchor distT="0" distB="0" distL="114300" distR="114300" simplePos="0" relativeHeight="251658240" behindDoc="0" locked="0" layoutInCell="1" allowOverlap="1" wp14:anchorId="49226D33" wp14:editId="0CED9E54">
            <wp:simplePos x="0" y="0"/>
            <wp:positionH relativeFrom="margin">
              <wp:align>center</wp:align>
            </wp:positionH>
            <wp:positionV relativeFrom="paragraph">
              <wp:posOffset>173990</wp:posOffset>
            </wp:positionV>
            <wp:extent cx="1943100" cy="1943100"/>
            <wp:effectExtent l="0" t="0" r="0" b="0"/>
            <wp:wrapThrough wrapText="bothSides">
              <wp:wrapPolygon edited="0">
                <wp:start x="1694" y="2753"/>
                <wp:lineTo x="5082" y="9953"/>
                <wp:lineTo x="10165" y="19059"/>
                <wp:lineTo x="11224" y="19059"/>
                <wp:lineTo x="18212" y="6565"/>
                <wp:lineTo x="19694" y="2753"/>
                <wp:lineTo x="1694" y="2753"/>
              </wp:wrapPolygon>
            </wp:wrapThrough>
            <wp:docPr id="4330995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1035">
        <w:rPr>
          <w:rFonts w:ascii="Teutonic No1" w:hAnsi="Teutonic No1"/>
          <w:color w:val="FFFFFF" w:themeColor="background1"/>
          <w:sz w:val="56"/>
          <w:szCs w:val="56"/>
        </w:rPr>
        <w:t>La Secta</w:t>
      </w:r>
    </w:p>
    <w:p w14:paraId="605EBB9B" w14:textId="6AB46E17" w:rsidR="00D840C6" w:rsidRDefault="00D840C6" w:rsidP="00D14A1F">
      <w:pPr>
        <w:jc w:val="center"/>
        <w:rPr>
          <w:rFonts w:ascii="Tahoma" w:hAnsi="Tahoma" w:cs="Tahoma"/>
          <w:sz w:val="48"/>
          <w:szCs w:val="48"/>
        </w:rPr>
      </w:pPr>
    </w:p>
    <w:p w14:paraId="755B6F05" w14:textId="77777777" w:rsidR="00D840C6" w:rsidRDefault="00D840C6" w:rsidP="00D14A1F">
      <w:pPr>
        <w:jc w:val="center"/>
        <w:rPr>
          <w:rFonts w:ascii="Tahoma" w:hAnsi="Tahoma" w:cs="Tahoma"/>
          <w:sz w:val="48"/>
          <w:szCs w:val="48"/>
        </w:rPr>
      </w:pPr>
    </w:p>
    <w:p w14:paraId="6FAE3F8B" w14:textId="77777777" w:rsidR="00D840C6" w:rsidRDefault="00D840C6" w:rsidP="00D14A1F">
      <w:pPr>
        <w:jc w:val="center"/>
        <w:rPr>
          <w:rFonts w:ascii="Tahoma" w:hAnsi="Tahoma" w:cs="Tahoma"/>
          <w:sz w:val="48"/>
          <w:szCs w:val="48"/>
        </w:rPr>
      </w:pPr>
    </w:p>
    <w:p w14:paraId="6854FE39" w14:textId="77777777" w:rsidR="00D840C6" w:rsidRDefault="00D840C6" w:rsidP="00D14A1F">
      <w:pPr>
        <w:jc w:val="center"/>
        <w:rPr>
          <w:rFonts w:ascii="Tahoma" w:hAnsi="Tahoma" w:cs="Tahoma"/>
          <w:sz w:val="48"/>
          <w:szCs w:val="48"/>
        </w:rPr>
      </w:pPr>
    </w:p>
    <w:p w14:paraId="50DD0B06" w14:textId="77777777" w:rsidR="00D840C6" w:rsidRDefault="00D840C6" w:rsidP="00D14A1F">
      <w:pPr>
        <w:jc w:val="center"/>
        <w:rPr>
          <w:rFonts w:ascii="Tahoma" w:hAnsi="Tahoma" w:cs="Tahoma"/>
          <w:sz w:val="48"/>
          <w:szCs w:val="48"/>
        </w:rPr>
      </w:pPr>
    </w:p>
    <w:p w14:paraId="7CDB19D6" w14:textId="2A3B9ACD" w:rsidR="00D14A1F" w:rsidRPr="00D840C6" w:rsidRDefault="00D14A1F" w:rsidP="00D14A1F">
      <w:pPr>
        <w:jc w:val="center"/>
        <w:rPr>
          <w:rFonts w:ascii="Teutonic No1" w:hAnsi="Teutonic No1" w:cs="Tahoma"/>
          <w:color w:val="FFFFFF" w:themeColor="background1"/>
          <w:sz w:val="72"/>
          <w:szCs w:val="72"/>
        </w:rPr>
      </w:pPr>
      <w:r w:rsidRPr="00D840C6">
        <w:rPr>
          <w:rFonts w:ascii="Teutonic No1" w:hAnsi="Teutonic No1" w:cs="Tahoma"/>
          <w:color w:val="FFFFFF" w:themeColor="background1"/>
          <w:sz w:val="72"/>
          <w:szCs w:val="72"/>
        </w:rPr>
        <w:t xml:space="preserve">Blood </w:t>
      </w:r>
      <w:proofErr w:type="spellStart"/>
      <w:r w:rsidRPr="00D840C6">
        <w:rPr>
          <w:rFonts w:ascii="Teutonic No1" w:hAnsi="Teutonic No1" w:cs="Tahoma"/>
          <w:color w:val="FFFFFF" w:themeColor="background1"/>
          <w:sz w:val="72"/>
          <w:szCs w:val="72"/>
        </w:rPr>
        <w:t>on</w:t>
      </w:r>
      <w:proofErr w:type="spellEnd"/>
      <w:r w:rsidRPr="00D840C6">
        <w:rPr>
          <w:rFonts w:ascii="Teutonic No1" w:hAnsi="Teutonic No1" w:cs="Tahoma"/>
          <w:color w:val="FFFFFF" w:themeColor="background1"/>
          <w:sz w:val="72"/>
          <w:szCs w:val="72"/>
        </w:rPr>
        <w:t xml:space="preserve"> </w:t>
      </w:r>
      <w:proofErr w:type="spellStart"/>
      <w:r w:rsidRPr="00D840C6">
        <w:rPr>
          <w:rFonts w:ascii="Teutonic No1" w:hAnsi="Teutonic No1" w:cs="Tahoma"/>
          <w:color w:val="FFFFFF" w:themeColor="background1"/>
          <w:sz w:val="72"/>
          <w:szCs w:val="72"/>
        </w:rPr>
        <w:t>the</w:t>
      </w:r>
      <w:proofErr w:type="spellEnd"/>
      <w:r w:rsidRPr="00D840C6">
        <w:rPr>
          <w:rFonts w:ascii="Teutonic No1" w:hAnsi="Teutonic No1" w:cs="Tahoma"/>
          <w:color w:val="FFFFFF" w:themeColor="background1"/>
          <w:sz w:val="72"/>
          <w:szCs w:val="72"/>
        </w:rPr>
        <w:t xml:space="preserve"> </w:t>
      </w:r>
      <w:proofErr w:type="spellStart"/>
      <w:r w:rsidRPr="00D840C6">
        <w:rPr>
          <w:rFonts w:ascii="Teutonic No1" w:hAnsi="Teutonic No1" w:cs="Tahoma"/>
          <w:color w:val="FFFFFF" w:themeColor="background1"/>
          <w:sz w:val="72"/>
          <w:szCs w:val="72"/>
        </w:rPr>
        <w:t>Clocktower</w:t>
      </w:r>
      <w:proofErr w:type="spellEnd"/>
    </w:p>
    <w:p w14:paraId="44B1D0E2" w14:textId="1B9D4E8C" w:rsidR="00920D2B" w:rsidRPr="00D840C6" w:rsidRDefault="00D14A1F" w:rsidP="00D14A1F">
      <w:pPr>
        <w:jc w:val="center"/>
        <w:rPr>
          <w:rFonts w:ascii="Tahoma" w:hAnsi="Tahoma" w:cs="Tahoma"/>
          <w:color w:val="FFFFFF" w:themeColor="background1"/>
          <w:sz w:val="48"/>
          <w:szCs w:val="48"/>
        </w:rPr>
      </w:pPr>
      <w:r w:rsidRPr="00D840C6">
        <w:rPr>
          <w:rFonts w:ascii="Tahoma" w:hAnsi="Tahoma" w:cs="Tahoma"/>
          <w:color w:val="FFFFFF" w:themeColor="background1"/>
          <w:sz w:val="48"/>
          <w:szCs w:val="48"/>
        </w:rPr>
        <w:t>Gestión de grupos y herramientas de seguridad.</w:t>
      </w:r>
    </w:p>
    <w:p w14:paraId="26D7A0E7" w14:textId="77777777" w:rsidR="00D840C6" w:rsidRDefault="00D840C6">
      <w:pPr>
        <w:rPr>
          <w:rFonts w:ascii="Calibri" w:hAnsi="Calibri" w:cs="Calibri"/>
        </w:rPr>
      </w:pPr>
    </w:p>
    <w:p w14:paraId="1445C445" w14:textId="77777777" w:rsidR="00D840C6" w:rsidRDefault="00D840C6">
      <w:pPr>
        <w:rPr>
          <w:rFonts w:ascii="Calibri" w:hAnsi="Calibri" w:cs="Calibri"/>
        </w:rPr>
      </w:pPr>
    </w:p>
    <w:p w14:paraId="056BD833" w14:textId="77777777" w:rsidR="00D840C6" w:rsidRDefault="00D840C6">
      <w:pPr>
        <w:rPr>
          <w:rFonts w:ascii="Calibri" w:hAnsi="Calibri" w:cs="Calibri"/>
        </w:rPr>
      </w:pPr>
    </w:p>
    <w:p w14:paraId="7E85E974" w14:textId="77777777" w:rsidR="00D840C6" w:rsidRDefault="00D840C6">
      <w:pPr>
        <w:rPr>
          <w:rFonts w:ascii="Calibri" w:hAnsi="Calibri" w:cs="Calibri"/>
        </w:rPr>
      </w:pPr>
    </w:p>
    <w:p w14:paraId="03D2A18B" w14:textId="77777777" w:rsidR="00D840C6" w:rsidRDefault="00D840C6">
      <w:pPr>
        <w:rPr>
          <w:rFonts w:ascii="Calibri" w:hAnsi="Calibri" w:cs="Calibri"/>
        </w:rPr>
      </w:pPr>
    </w:p>
    <w:p w14:paraId="10B3159D" w14:textId="77777777" w:rsidR="00D840C6" w:rsidRDefault="00D840C6">
      <w:pPr>
        <w:rPr>
          <w:rFonts w:ascii="Calibri" w:hAnsi="Calibri" w:cs="Calibri"/>
        </w:rPr>
      </w:pPr>
    </w:p>
    <w:p w14:paraId="59381D46" w14:textId="77777777" w:rsidR="00D840C6" w:rsidRDefault="00D840C6">
      <w:pPr>
        <w:rPr>
          <w:rFonts w:ascii="Calibri" w:hAnsi="Calibri" w:cs="Calibri"/>
        </w:rPr>
      </w:pPr>
    </w:p>
    <w:p w14:paraId="087A7727" w14:textId="77777777" w:rsidR="00D840C6" w:rsidRDefault="00D840C6">
      <w:pPr>
        <w:rPr>
          <w:rFonts w:ascii="Calibri" w:hAnsi="Calibri" w:cs="Calibri"/>
        </w:rPr>
      </w:pPr>
    </w:p>
    <w:p w14:paraId="4152CC29" w14:textId="77777777" w:rsidR="00D840C6" w:rsidRDefault="00D840C6">
      <w:pPr>
        <w:rPr>
          <w:rFonts w:ascii="Calibri" w:hAnsi="Calibri" w:cs="Calibri"/>
        </w:rPr>
      </w:pPr>
    </w:p>
    <w:p w14:paraId="08D2B47A" w14:textId="2FF9C3AD" w:rsidR="00D840C6" w:rsidRPr="00D840C6" w:rsidRDefault="00D840C6">
      <w:pPr>
        <w:rPr>
          <w:rFonts w:ascii="Calibri" w:hAnsi="Calibri" w:cs="Calibri"/>
          <w:color w:val="FFFFFF" w:themeColor="background1"/>
          <w:sz w:val="40"/>
          <w:szCs w:val="40"/>
        </w:rPr>
      </w:pPr>
      <w:r w:rsidRPr="00D840C6">
        <w:rPr>
          <w:rFonts w:ascii="Calibri" w:hAnsi="Calibri" w:cs="Calibri"/>
          <w:color w:val="FFFFFF" w:themeColor="background1"/>
          <w:sz w:val="40"/>
          <w:szCs w:val="40"/>
        </w:rPr>
        <w:t>Grupo de trabajo de mediació</w:t>
      </w:r>
      <w:r>
        <w:rPr>
          <w:rFonts w:ascii="Calibri" w:hAnsi="Calibri" w:cs="Calibri"/>
          <w:color w:val="FFFFFF" w:themeColor="background1"/>
          <w:sz w:val="40"/>
          <w:szCs w:val="40"/>
        </w:rPr>
        <w:t>n</w:t>
      </w:r>
    </w:p>
    <w:p w14:paraId="56CE291C" w14:textId="77777777" w:rsidR="00D840C6" w:rsidRDefault="00D840C6">
      <w:pPr>
        <w:rPr>
          <w:rFonts w:ascii="Calibri" w:hAnsi="Calibri" w:cs="Calibri"/>
        </w:rPr>
      </w:pPr>
    </w:p>
    <w:p w14:paraId="0CC49AF6" w14:textId="68727797" w:rsidR="00D840C6" w:rsidRDefault="00D840C6">
      <w:pPr>
        <w:rPr>
          <w:rFonts w:ascii="Calibri" w:hAnsi="Calibri" w:cs="Calibri"/>
        </w:rPr>
        <w:sectPr w:rsidR="00D840C6" w:rsidSect="00D14A1F">
          <w:headerReference w:type="default" r:id="rId9"/>
          <w:footerReference w:type="default" r:id="rId10"/>
          <w:pgSz w:w="11906" w:h="16838"/>
          <w:pgMar w:top="1454" w:right="1701" w:bottom="1417" w:left="1701" w:header="426" w:footer="708" w:gutter="0"/>
          <w:cols w:space="708"/>
          <w:docGrid w:linePitch="360"/>
        </w:sectPr>
      </w:pPr>
    </w:p>
    <w:p w14:paraId="5374AC3D" w14:textId="70EE5365" w:rsidR="00E91035" w:rsidRDefault="00E91035">
      <w:r>
        <w:lastRenderedPageBreak/>
        <w:t>Índice</w:t>
      </w:r>
    </w:p>
    <w:sdt>
      <w:sdtPr>
        <w:rPr>
          <w:rFonts w:asciiTheme="minorHAnsi" w:eastAsiaTheme="minorHAnsi" w:hAnsiTheme="minorHAnsi" w:cstheme="minorBidi"/>
          <w:color w:val="auto"/>
          <w:kern w:val="2"/>
          <w:sz w:val="24"/>
          <w:szCs w:val="24"/>
          <w:lang w:eastAsia="en-US"/>
          <w14:ligatures w14:val="standardContextual"/>
        </w:rPr>
        <w:id w:val="-951714485"/>
        <w:docPartObj>
          <w:docPartGallery w:val="Table of Contents"/>
          <w:docPartUnique/>
        </w:docPartObj>
      </w:sdtPr>
      <w:sdtEndPr>
        <w:rPr>
          <w:b/>
          <w:bCs/>
        </w:rPr>
      </w:sdtEndPr>
      <w:sdtContent>
        <w:p w14:paraId="3A3EA252" w14:textId="079E1F06" w:rsidR="00E91035" w:rsidRDefault="00E91035">
          <w:pPr>
            <w:pStyle w:val="TtuloTDC"/>
          </w:pPr>
          <w:r>
            <w:t>Contenido</w:t>
          </w:r>
        </w:p>
        <w:p w14:paraId="58E52EC3" w14:textId="4323160E" w:rsidR="00AD36A2" w:rsidRDefault="00E91035">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37008576" w:history="1">
            <w:r w:rsidR="00AD36A2" w:rsidRPr="00BF6CA2">
              <w:rPr>
                <w:rStyle w:val="Hipervnculo"/>
                <w:noProof/>
              </w:rPr>
              <w:t>Introducción</w:t>
            </w:r>
            <w:r w:rsidR="00AD36A2">
              <w:rPr>
                <w:noProof/>
                <w:webHidden/>
              </w:rPr>
              <w:tab/>
            </w:r>
            <w:r w:rsidR="00AD36A2">
              <w:rPr>
                <w:noProof/>
                <w:webHidden/>
              </w:rPr>
              <w:fldChar w:fldCharType="begin"/>
            </w:r>
            <w:r w:rsidR="00AD36A2">
              <w:rPr>
                <w:noProof/>
                <w:webHidden/>
              </w:rPr>
              <w:instrText xml:space="preserve"> PAGEREF _Toc237008576 \h </w:instrText>
            </w:r>
            <w:r w:rsidR="00AD36A2">
              <w:rPr>
                <w:noProof/>
                <w:webHidden/>
              </w:rPr>
            </w:r>
            <w:r w:rsidR="00AD36A2">
              <w:rPr>
                <w:noProof/>
                <w:webHidden/>
              </w:rPr>
              <w:fldChar w:fldCharType="separate"/>
            </w:r>
            <w:r w:rsidR="00AD36A2">
              <w:rPr>
                <w:noProof/>
                <w:webHidden/>
              </w:rPr>
              <w:t>3</w:t>
            </w:r>
            <w:r w:rsidR="00AD36A2">
              <w:rPr>
                <w:noProof/>
                <w:webHidden/>
              </w:rPr>
              <w:fldChar w:fldCharType="end"/>
            </w:r>
          </w:hyperlink>
        </w:p>
        <w:p w14:paraId="6B3FE1DA" w14:textId="2EA80D88" w:rsidR="00AD36A2" w:rsidRDefault="00AD36A2">
          <w:pPr>
            <w:pStyle w:val="TDC1"/>
            <w:tabs>
              <w:tab w:val="right" w:leader="dot" w:pos="8494"/>
            </w:tabs>
            <w:rPr>
              <w:rFonts w:eastAsiaTheme="minorEastAsia"/>
              <w:noProof/>
              <w:lang w:eastAsia="es-ES"/>
            </w:rPr>
          </w:pPr>
          <w:hyperlink w:anchor="_Toc237008577" w:history="1">
            <w:r w:rsidRPr="00BF6CA2">
              <w:rPr>
                <w:rStyle w:val="Hipervnculo"/>
                <w:noProof/>
              </w:rPr>
              <w:t>Licencia y derechos de uso</w:t>
            </w:r>
            <w:r>
              <w:rPr>
                <w:noProof/>
                <w:webHidden/>
              </w:rPr>
              <w:tab/>
            </w:r>
            <w:r>
              <w:rPr>
                <w:noProof/>
                <w:webHidden/>
              </w:rPr>
              <w:fldChar w:fldCharType="begin"/>
            </w:r>
            <w:r>
              <w:rPr>
                <w:noProof/>
                <w:webHidden/>
              </w:rPr>
              <w:instrText xml:space="preserve"> PAGEREF _Toc237008577 \h </w:instrText>
            </w:r>
            <w:r>
              <w:rPr>
                <w:noProof/>
                <w:webHidden/>
              </w:rPr>
            </w:r>
            <w:r>
              <w:rPr>
                <w:noProof/>
                <w:webHidden/>
              </w:rPr>
              <w:fldChar w:fldCharType="separate"/>
            </w:r>
            <w:r>
              <w:rPr>
                <w:noProof/>
                <w:webHidden/>
              </w:rPr>
              <w:t>3</w:t>
            </w:r>
            <w:r>
              <w:rPr>
                <w:noProof/>
                <w:webHidden/>
              </w:rPr>
              <w:fldChar w:fldCharType="end"/>
            </w:r>
          </w:hyperlink>
        </w:p>
        <w:p w14:paraId="0CC8616F" w14:textId="48344C10" w:rsidR="00AD36A2" w:rsidRDefault="00AD36A2">
          <w:pPr>
            <w:pStyle w:val="TDC1"/>
            <w:tabs>
              <w:tab w:val="right" w:leader="dot" w:pos="8494"/>
            </w:tabs>
            <w:rPr>
              <w:rFonts w:eastAsiaTheme="minorEastAsia"/>
              <w:noProof/>
              <w:lang w:eastAsia="es-ES"/>
            </w:rPr>
          </w:pPr>
          <w:hyperlink w:anchor="_Toc237008578" w:history="1">
            <w:r w:rsidRPr="00BF6CA2">
              <w:rPr>
                <w:rStyle w:val="Hipervnculo"/>
                <w:noProof/>
              </w:rPr>
              <w:t>Naturaleza del juego e interacciones sociales</w:t>
            </w:r>
            <w:r>
              <w:rPr>
                <w:noProof/>
                <w:webHidden/>
              </w:rPr>
              <w:tab/>
            </w:r>
            <w:r>
              <w:rPr>
                <w:noProof/>
                <w:webHidden/>
              </w:rPr>
              <w:fldChar w:fldCharType="begin"/>
            </w:r>
            <w:r>
              <w:rPr>
                <w:noProof/>
                <w:webHidden/>
              </w:rPr>
              <w:instrText xml:space="preserve"> PAGEREF _Toc237008578 \h </w:instrText>
            </w:r>
            <w:r>
              <w:rPr>
                <w:noProof/>
                <w:webHidden/>
              </w:rPr>
            </w:r>
            <w:r>
              <w:rPr>
                <w:noProof/>
                <w:webHidden/>
              </w:rPr>
              <w:fldChar w:fldCharType="separate"/>
            </w:r>
            <w:r>
              <w:rPr>
                <w:noProof/>
                <w:webHidden/>
              </w:rPr>
              <w:t>4</w:t>
            </w:r>
            <w:r>
              <w:rPr>
                <w:noProof/>
                <w:webHidden/>
              </w:rPr>
              <w:fldChar w:fldCharType="end"/>
            </w:r>
          </w:hyperlink>
        </w:p>
        <w:p w14:paraId="7E4E8EE6" w14:textId="35046C6A" w:rsidR="00AD36A2" w:rsidRDefault="00AD36A2">
          <w:pPr>
            <w:pStyle w:val="TDC1"/>
            <w:tabs>
              <w:tab w:val="right" w:leader="dot" w:pos="8494"/>
            </w:tabs>
            <w:rPr>
              <w:rFonts w:eastAsiaTheme="minorEastAsia"/>
              <w:noProof/>
              <w:lang w:eastAsia="es-ES"/>
            </w:rPr>
          </w:pPr>
          <w:hyperlink w:anchor="_Toc237008579" w:history="1">
            <w:r w:rsidRPr="00BF6CA2">
              <w:rPr>
                <w:rStyle w:val="Hipervnculo"/>
                <w:noProof/>
              </w:rPr>
              <w:t>Conductas de los jugadores</w:t>
            </w:r>
            <w:r>
              <w:rPr>
                <w:noProof/>
                <w:webHidden/>
              </w:rPr>
              <w:tab/>
            </w:r>
            <w:r>
              <w:rPr>
                <w:noProof/>
                <w:webHidden/>
              </w:rPr>
              <w:fldChar w:fldCharType="begin"/>
            </w:r>
            <w:r>
              <w:rPr>
                <w:noProof/>
                <w:webHidden/>
              </w:rPr>
              <w:instrText xml:space="preserve"> PAGEREF _Toc237008579 \h </w:instrText>
            </w:r>
            <w:r>
              <w:rPr>
                <w:noProof/>
                <w:webHidden/>
              </w:rPr>
            </w:r>
            <w:r>
              <w:rPr>
                <w:noProof/>
                <w:webHidden/>
              </w:rPr>
              <w:fldChar w:fldCharType="separate"/>
            </w:r>
            <w:r>
              <w:rPr>
                <w:noProof/>
                <w:webHidden/>
              </w:rPr>
              <w:t>7</w:t>
            </w:r>
            <w:r>
              <w:rPr>
                <w:noProof/>
                <w:webHidden/>
              </w:rPr>
              <w:fldChar w:fldCharType="end"/>
            </w:r>
          </w:hyperlink>
        </w:p>
        <w:p w14:paraId="26CD1ADF" w14:textId="3164F778" w:rsidR="00AD36A2" w:rsidRDefault="00AD36A2">
          <w:pPr>
            <w:pStyle w:val="TDC2"/>
            <w:tabs>
              <w:tab w:val="right" w:leader="dot" w:pos="8494"/>
            </w:tabs>
            <w:rPr>
              <w:rFonts w:eastAsiaTheme="minorEastAsia"/>
              <w:noProof/>
              <w:lang w:eastAsia="es-ES"/>
            </w:rPr>
          </w:pPr>
          <w:hyperlink w:anchor="_Toc237008580" w:history="1">
            <w:r w:rsidRPr="00BF6CA2">
              <w:rPr>
                <w:rStyle w:val="Hipervnculo"/>
                <w:noProof/>
              </w:rPr>
              <w:t>Protestas hacia la narración</w:t>
            </w:r>
            <w:r>
              <w:rPr>
                <w:noProof/>
                <w:webHidden/>
              </w:rPr>
              <w:tab/>
            </w:r>
            <w:r>
              <w:rPr>
                <w:noProof/>
                <w:webHidden/>
              </w:rPr>
              <w:fldChar w:fldCharType="begin"/>
            </w:r>
            <w:r>
              <w:rPr>
                <w:noProof/>
                <w:webHidden/>
              </w:rPr>
              <w:instrText xml:space="preserve"> PAGEREF _Toc237008580 \h </w:instrText>
            </w:r>
            <w:r>
              <w:rPr>
                <w:noProof/>
                <w:webHidden/>
              </w:rPr>
            </w:r>
            <w:r>
              <w:rPr>
                <w:noProof/>
                <w:webHidden/>
              </w:rPr>
              <w:fldChar w:fldCharType="separate"/>
            </w:r>
            <w:r>
              <w:rPr>
                <w:noProof/>
                <w:webHidden/>
              </w:rPr>
              <w:t>7</w:t>
            </w:r>
            <w:r>
              <w:rPr>
                <w:noProof/>
                <w:webHidden/>
              </w:rPr>
              <w:fldChar w:fldCharType="end"/>
            </w:r>
          </w:hyperlink>
        </w:p>
        <w:p w14:paraId="258CA6AB" w14:textId="23FA4AB9" w:rsidR="00AD36A2" w:rsidRDefault="00AD36A2">
          <w:pPr>
            <w:pStyle w:val="TDC2"/>
            <w:tabs>
              <w:tab w:val="right" w:leader="dot" w:pos="8494"/>
            </w:tabs>
            <w:rPr>
              <w:rFonts w:eastAsiaTheme="minorEastAsia"/>
              <w:noProof/>
              <w:lang w:eastAsia="es-ES"/>
            </w:rPr>
          </w:pPr>
          <w:hyperlink w:anchor="_Toc237008581" w:history="1">
            <w:r w:rsidRPr="00BF6CA2">
              <w:rPr>
                <w:rStyle w:val="Hipervnculo"/>
                <w:noProof/>
              </w:rPr>
              <w:t>Reproches hacia otros jugadores</w:t>
            </w:r>
            <w:r>
              <w:rPr>
                <w:noProof/>
                <w:webHidden/>
              </w:rPr>
              <w:tab/>
            </w:r>
            <w:r>
              <w:rPr>
                <w:noProof/>
                <w:webHidden/>
              </w:rPr>
              <w:fldChar w:fldCharType="begin"/>
            </w:r>
            <w:r>
              <w:rPr>
                <w:noProof/>
                <w:webHidden/>
              </w:rPr>
              <w:instrText xml:space="preserve"> PAGEREF _Toc237008581 \h </w:instrText>
            </w:r>
            <w:r>
              <w:rPr>
                <w:noProof/>
                <w:webHidden/>
              </w:rPr>
            </w:r>
            <w:r>
              <w:rPr>
                <w:noProof/>
                <w:webHidden/>
              </w:rPr>
              <w:fldChar w:fldCharType="separate"/>
            </w:r>
            <w:r>
              <w:rPr>
                <w:noProof/>
                <w:webHidden/>
              </w:rPr>
              <w:t>7</w:t>
            </w:r>
            <w:r>
              <w:rPr>
                <w:noProof/>
                <w:webHidden/>
              </w:rPr>
              <w:fldChar w:fldCharType="end"/>
            </w:r>
          </w:hyperlink>
        </w:p>
        <w:p w14:paraId="1FE2B6CE" w14:textId="3A517B3A" w:rsidR="00AD36A2" w:rsidRDefault="00AD36A2">
          <w:pPr>
            <w:pStyle w:val="TDC2"/>
            <w:tabs>
              <w:tab w:val="right" w:leader="dot" w:pos="8494"/>
            </w:tabs>
            <w:rPr>
              <w:rFonts w:eastAsiaTheme="minorEastAsia"/>
              <w:noProof/>
              <w:lang w:eastAsia="es-ES"/>
            </w:rPr>
          </w:pPr>
          <w:hyperlink w:anchor="_Toc237008582" w:history="1">
            <w:r w:rsidRPr="00BF6CA2">
              <w:rPr>
                <w:rStyle w:val="Hipervnculo"/>
                <w:noProof/>
              </w:rPr>
              <w:t>Extensión o monopolización de la palabra.</w:t>
            </w:r>
            <w:r>
              <w:rPr>
                <w:noProof/>
                <w:webHidden/>
              </w:rPr>
              <w:tab/>
            </w:r>
            <w:r>
              <w:rPr>
                <w:noProof/>
                <w:webHidden/>
              </w:rPr>
              <w:fldChar w:fldCharType="begin"/>
            </w:r>
            <w:r>
              <w:rPr>
                <w:noProof/>
                <w:webHidden/>
              </w:rPr>
              <w:instrText xml:space="preserve"> PAGEREF _Toc237008582 \h </w:instrText>
            </w:r>
            <w:r>
              <w:rPr>
                <w:noProof/>
                <w:webHidden/>
              </w:rPr>
            </w:r>
            <w:r>
              <w:rPr>
                <w:noProof/>
                <w:webHidden/>
              </w:rPr>
              <w:fldChar w:fldCharType="separate"/>
            </w:r>
            <w:r>
              <w:rPr>
                <w:noProof/>
                <w:webHidden/>
              </w:rPr>
              <w:t>8</w:t>
            </w:r>
            <w:r>
              <w:rPr>
                <w:noProof/>
                <w:webHidden/>
              </w:rPr>
              <w:fldChar w:fldCharType="end"/>
            </w:r>
          </w:hyperlink>
        </w:p>
        <w:p w14:paraId="578BB7A7" w14:textId="57DD98A1" w:rsidR="00AD36A2" w:rsidRDefault="00AD36A2">
          <w:pPr>
            <w:pStyle w:val="TDC2"/>
            <w:tabs>
              <w:tab w:val="right" w:leader="dot" w:pos="8494"/>
            </w:tabs>
            <w:rPr>
              <w:rFonts w:eastAsiaTheme="minorEastAsia"/>
              <w:noProof/>
              <w:lang w:eastAsia="es-ES"/>
            </w:rPr>
          </w:pPr>
          <w:hyperlink w:anchor="_Toc237008583" w:history="1">
            <w:r w:rsidRPr="00BF6CA2">
              <w:rPr>
                <w:rStyle w:val="Hipervnculo"/>
                <w:noProof/>
              </w:rPr>
              <w:t xml:space="preserve">Solapamientos, </w:t>
            </w:r>
            <w:r w:rsidRPr="00BF6CA2">
              <w:rPr>
                <w:rStyle w:val="Hipervnculo"/>
                <w:i/>
                <w:iCs/>
                <w:noProof/>
              </w:rPr>
              <w:t>pisar el turno</w:t>
            </w:r>
            <w:r>
              <w:rPr>
                <w:noProof/>
                <w:webHidden/>
              </w:rPr>
              <w:tab/>
            </w:r>
            <w:r>
              <w:rPr>
                <w:noProof/>
                <w:webHidden/>
              </w:rPr>
              <w:fldChar w:fldCharType="begin"/>
            </w:r>
            <w:r>
              <w:rPr>
                <w:noProof/>
                <w:webHidden/>
              </w:rPr>
              <w:instrText xml:space="preserve"> PAGEREF _Toc237008583 \h </w:instrText>
            </w:r>
            <w:r>
              <w:rPr>
                <w:noProof/>
                <w:webHidden/>
              </w:rPr>
            </w:r>
            <w:r>
              <w:rPr>
                <w:noProof/>
                <w:webHidden/>
              </w:rPr>
              <w:fldChar w:fldCharType="separate"/>
            </w:r>
            <w:r>
              <w:rPr>
                <w:noProof/>
                <w:webHidden/>
              </w:rPr>
              <w:t>8</w:t>
            </w:r>
            <w:r>
              <w:rPr>
                <w:noProof/>
                <w:webHidden/>
              </w:rPr>
              <w:fldChar w:fldCharType="end"/>
            </w:r>
          </w:hyperlink>
        </w:p>
        <w:p w14:paraId="26117210" w14:textId="768D2782" w:rsidR="00AD36A2" w:rsidRDefault="00AD36A2">
          <w:pPr>
            <w:pStyle w:val="TDC2"/>
            <w:tabs>
              <w:tab w:val="right" w:leader="dot" w:pos="8494"/>
            </w:tabs>
            <w:rPr>
              <w:rFonts w:eastAsiaTheme="minorEastAsia"/>
              <w:noProof/>
              <w:lang w:eastAsia="es-ES"/>
            </w:rPr>
          </w:pPr>
          <w:hyperlink w:anchor="_Toc237008584" w:history="1">
            <w:r w:rsidRPr="00BF6CA2">
              <w:rPr>
                <w:rStyle w:val="Hipervnculo"/>
                <w:noProof/>
              </w:rPr>
              <w:t>Contraargumentar, invalidar argumentos de otras personas</w:t>
            </w:r>
            <w:r>
              <w:rPr>
                <w:noProof/>
                <w:webHidden/>
              </w:rPr>
              <w:tab/>
            </w:r>
            <w:r>
              <w:rPr>
                <w:noProof/>
                <w:webHidden/>
              </w:rPr>
              <w:fldChar w:fldCharType="begin"/>
            </w:r>
            <w:r>
              <w:rPr>
                <w:noProof/>
                <w:webHidden/>
              </w:rPr>
              <w:instrText xml:space="preserve"> PAGEREF _Toc237008584 \h </w:instrText>
            </w:r>
            <w:r>
              <w:rPr>
                <w:noProof/>
                <w:webHidden/>
              </w:rPr>
            </w:r>
            <w:r>
              <w:rPr>
                <w:noProof/>
                <w:webHidden/>
              </w:rPr>
              <w:fldChar w:fldCharType="separate"/>
            </w:r>
            <w:r>
              <w:rPr>
                <w:noProof/>
                <w:webHidden/>
              </w:rPr>
              <w:t>8</w:t>
            </w:r>
            <w:r>
              <w:rPr>
                <w:noProof/>
                <w:webHidden/>
              </w:rPr>
              <w:fldChar w:fldCharType="end"/>
            </w:r>
          </w:hyperlink>
        </w:p>
        <w:p w14:paraId="065194FA" w14:textId="29243A3B" w:rsidR="00AD36A2" w:rsidRDefault="00AD36A2">
          <w:pPr>
            <w:pStyle w:val="TDC2"/>
            <w:tabs>
              <w:tab w:val="right" w:leader="dot" w:pos="8494"/>
            </w:tabs>
            <w:rPr>
              <w:rFonts w:eastAsiaTheme="minorEastAsia"/>
              <w:noProof/>
              <w:lang w:eastAsia="es-ES"/>
            </w:rPr>
          </w:pPr>
          <w:hyperlink w:anchor="_Toc237008585" w:history="1">
            <w:r w:rsidRPr="00BF6CA2">
              <w:rPr>
                <w:rStyle w:val="Hipervnculo"/>
                <w:noProof/>
              </w:rPr>
              <w:t>Acusación reiterada</w:t>
            </w:r>
            <w:r>
              <w:rPr>
                <w:noProof/>
                <w:webHidden/>
              </w:rPr>
              <w:tab/>
            </w:r>
            <w:r>
              <w:rPr>
                <w:noProof/>
                <w:webHidden/>
              </w:rPr>
              <w:fldChar w:fldCharType="begin"/>
            </w:r>
            <w:r>
              <w:rPr>
                <w:noProof/>
                <w:webHidden/>
              </w:rPr>
              <w:instrText xml:space="preserve"> PAGEREF _Toc237008585 \h </w:instrText>
            </w:r>
            <w:r>
              <w:rPr>
                <w:noProof/>
                <w:webHidden/>
              </w:rPr>
            </w:r>
            <w:r>
              <w:rPr>
                <w:noProof/>
                <w:webHidden/>
              </w:rPr>
              <w:fldChar w:fldCharType="separate"/>
            </w:r>
            <w:r>
              <w:rPr>
                <w:noProof/>
                <w:webHidden/>
              </w:rPr>
              <w:t>9</w:t>
            </w:r>
            <w:r>
              <w:rPr>
                <w:noProof/>
                <w:webHidden/>
              </w:rPr>
              <w:fldChar w:fldCharType="end"/>
            </w:r>
          </w:hyperlink>
        </w:p>
        <w:p w14:paraId="02CCE10A" w14:textId="79C1E5C8" w:rsidR="00AD36A2" w:rsidRDefault="00AD36A2">
          <w:pPr>
            <w:pStyle w:val="TDC2"/>
            <w:tabs>
              <w:tab w:val="right" w:leader="dot" w:pos="8494"/>
            </w:tabs>
            <w:rPr>
              <w:rFonts w:eastAsiaTheme="minorEastAsia"/>
              <w:noProof/>
              <w:lang w:eastAsia="es-ES"/>
            </w:rPr>
          </w:pPr>
          <w:hyperlink w:anchor="_Toc237008586" w:history="1">
            <w:r w:rsidRPr="00BF6CA2">
              <w:rPr>
                <w:rStyle w:val="Hipervnculo"/>
                <w:noProof/>
              </w:rPr>
              <w:t>Creación de grupos</w:t>
            </w:r>
            <w:r>
              <w:rPr>
                <w:noProof/>
                <w:webHidden/>
              </w:rPr>
              <w:tab/>
            </w:r>
            <w:r>
              <w:rPr>
                <w:noProof/>
                <w:webHidden/>
              </w:rPr>
              <w:fldChar w:fldCharType="begin"/>
            </w:r>
            <w:r>
              <w:rPr>
                <w:noProof/>
                <w:webHidden/>
              </w:rPr>
              <w:instrText xml:space="preserve"> PAGEREF _Toc237008586 \h </w:instrText>
            </w:r>
            <w:r>
              <w:rPr>
                <w:noProof/>
                <w:webHidden/>
              </w:rPr>
            </w:r>
            <w:r>
              <w:rPr>
                <w:noProof/>
                <w:webHidden/>
              </w:rPr>
              <w:fldChar w:fldCharType="separate"/>
            </w:r>
            <w:r>
              <w:rPr>
                <w:noProof/>
                <w:webHidden/>
              </w:rPr>
              <w:t>9</w:t>
            </w:r>
            <w:r>
              <w:rPr>
                <w:noProof/>
                <w:webHidden/>
              </w:rPr>
              <w:fldChar w:fldCharType="end"/>
            </w:r>
          </w:hyperlink>
        </w:p>
        <w:p w14:paraId="08E1E22D" w14:textId="76ADDA3B" w:rsidR="00AD36A2" w:rsidRDefault="00AD36A2">
          <w:pPr>
            <w:pStyle w:val="TDC2"/>
            <w:tabs>
              <w:tab w:val="right" w:leader="dot" w:pos="8494"/>
            </w:tabs>
            <w:rPr>
              <w:rFonts w:eastAsiaTheme="minorEastAsia"/>
              <w:noProof/>
              <w:lang w:eastAsia="es-ES"/>
            </w:rPr>
          </w:pPr>
          <w:hyperlink w:anchor="_Toc237008587" w:history="1">
            <w:r w:rsidRPr="00BF6CA2">
              <w:rPr>
                <w:rStyle w:val="Hipervnculo"/>
                <w:noProof/>
              </w:rPr>
              <w:t>Tono de voz – estilo comunicativo</w:t>
            </w:r>
            <w:r>
              <w:rPr>
                <w:noProof/>
                <w:webHidden/>
              </w:rPr>
              <w:tab/>
            </w:r>
            <w:r>
              <w:rPr>
                <w:noProof/>
                <w:webHidden/>
              </w:rPr>
              <w:fldChar w:fldCharType="begin"/>
            </w:r>
            <w:r>
              <w:rPr>
                <w:noProof/>
                <w:webHidden/>
              </w:rPr>
              <w:instrText xml:space="preserve"> PAGEREF _Toc237008587 \h </w:instrText>
            </w:r>
            <w:r>
              <w:rPr>
                <w:noProof/>
                <w:webHidden/>
              </w:rPr>
            </w:r>
            <w:r>
              <w:rPr>
                <w:noProof/>
                <w:webHidden/>
              </w:rPr>
              <w:fldChar w:fldCharType="separate"/>
            </w:r>
            <w:r>
              <w:rPr>
                <w:noProof/>
                <w:webHidden/>
              </w:rPr>
              <w:t>9</w:t>
            </w:r>
            <w:r>
              <w:rPr>
                <w:noProof/>
                <w:webHidden/>
              </w:rPr>
              <w:fldChar w:fldCharType="end"/>
            </w:r>
          </w:hyperlink>
        </w:p>
        <w:p w14:paraId="5CAE8BE6" w14:textId="5F92D6D3" w:rsidR="00AD36A2" w:rsidRDefault="00AD36A2">
          <w:pPr>
            <w:pStyle w:val="TDC2"/>
            <w:tabs>
              <w:tab w:val="right" w:leader="dot" w:pos="8494"/>
            </w:tabs>
            <w:rPr>
              <w:rFonts w:eastAsiaTheme="minorEastAsia"/>
              <w:noProof/>
              <w:lang w:eastAsia="es-ES"/>
            </w:rPr>
          </w:pPr>
          <w:hyperlink w:anchor="_Toc237008588" w:history="1">
            <w:r w:rsidRPr="00BF6CA2">
              <w:rPr>
                <w:rStyle w:val="Hipervnculo"/>
                <w:noProof/>
              </w:rPr>
              <w:t>Estilo interrogativo, presionante</w:t>
            </w:r>
            <w:r>
              <w:rPr>
                <w:noProof/>
                <w:webHidden/>
              </w:rPr>
              <w:tab/>
            </w:r>
            <w:r>
              <w:rPr>
                <w:noProof/>
                <w:webHidden/>
              </w:rPr>
              <w:fldChar w:fldCharType="begin"/>
            </w:r>
            <w:r>
              <w:rPr>
                <w:noProof/>
                <w:webHidden/>
              </w:rPr>
              <w:instrText xml:space="preserve"> PAGEREF _Toc237008588 \h </w:instrText>
            </w:r>
            <w:r>
              <w:rPr>
                <w:noProof/>
                <w:webHidden/>
              </w:rPr>
            </w:r>
            <w:r>
              <w:rPr>
                <w:noProof/>
                <w:webHidden/>
              </w:rPr>
              <w:fldChar w:fldCharType="separate"/>
            </w:r>
            <w:r>
              <w:rPr>
                <w:noProof/>
                <w:webHidden/>
              </w:rPr>
              <w:t>10</w:t>
            </w:r>
            <w:r>
              <w:rPr>
                <w:noProof/>
                <w:webHidden/>
              </w:rPr>
              <w:fldChar w:fldCharType="end"/>
            </w:r>
          </w:hyperlink>
        </w:p>
        <w:p w14:paraId="2F39E631" w14:textId="312B6844" w:rsidR="00AD36A2" w:rsidRDefault="00AD36A2">
          <w:pPr>
            <w:pStyle w:val="TDC2"/>
            <w:tabs>
              <w:tab w:val="right" w:leader="dot" w:pos="8494"/>
            </w:tabs>
            <w:rPr>
              <w:rFonts w:eastAsiaTheme="minorEastAsia"/>
              <w:noProof/>
              <w:lang w:eastAsia="es-ES"/>
            </w:rPr>
          </w:pPr>
          <w:hyperlink w:anchor="_Toc237008589" w:history="1">
            <w:r w:rsidRPr="00BF6CA2">
              <w:rPr>
                <w:rStyle w:val="Hipervnculo"/>
                <w:noProof/>
              </w:rPr>
              <w:t>Fallos mecánicos, errores de novato y frustración por falta de experiencia</w:t>
            </w:r>
            <w:r>
              <w:rPr>
                <w:noProof/>
                <w:webHidden/>
              </w:rPr>
              <w:tab/>
            </w:r>
            <w:r>
              <w:rPr>
                <w:noProof/>
                <w:webHidden/>
              </w:rPr>
              <w:fldChar w:fldCharType="begin"/>
            </w:r>
            <w:r>
              <w:rPr>
                <w:noProof/>
                <w:webHidden/>
              </w:rPr>
              <w:instrText xml:space="preserve"> PAGEREF _Toc237008589 \h </w:instrText>
            </w:r>
            <w:r>
              <w:rPr>
                <w:noProof/>
                <w:webHidden/>
              </w:rPr>
            </w:r>
            <w:r>
              <w:rPr>
                <w:noProof/>
                <w:webHidden/>
              </w:rPr>
              <w:fldChar w:fldCharType="separate"/>
            </w:r>
            <w:r>
              <w:rPr>
                <w:noProof/>
                <w:webHidden/>
              </w:rPr>
              <w:t>10</w:t>
            </w:r>
            <w:r>
              <w:rPr>
                <w:noProof/>
                <w:webHidden/>
              </w:rPr>
              <w:fldChar w:fldCharType="end"/>
            </w:r>
          </w:hyperlink>
        </w:p>
        <w:p w14:paraId="5B40A2B7" w14:textId="192CFA76" w:rsidR="00AD36A2" w:rsidRDefault="00AD36A2">
          <w:pPr>
            <w:pStyle w:val="TDC2"/>
            <w:tabs>
              <w:tab w:val="right" w:leader="dot" w:pos="8494"/>
            </w:tabs>
            <w:rPr>
              <w:rFonts w:eastAsiaTheme="minorEastAsia"/>
              <w:noProof/>
              <w:lang w:eastAsia="es-ES"/>
            </w:rPr>
          </w:pPr>
          <w:hyperlink w:anchor="_Toc237008590" w:history="1">
            <w:r w:rsidRPr="00BF6CA2">
              <w:rPr>
                <w:rStyle w:val="Hipervnculo"/>
                <w:noProof/>
              </w:rPr>
              <w:t>Estilo frívolo</w:t>
            </w:r>
            <w:r>
              <w:rPr>
                <w:noProof/>
                <w:webHidden/>
              </w:rPr>
              <w:tab/>
            </w:r>
            <w:r>
              <w:rPr>
                <w:noProof/>
                <w:webHidden/>
              </w:rPr>
              <w:fldChar w:fldCharType="begin"/>
            </w:r>
            <w:r>
              <w:rPr>
                <w:noProof/>
                <w:webHidden/>
              </w:rPr>
              <w:instrText xml:space="preserve"> PAGEREF _Toc237008590 \h </w:instrText>
            </w:r>
            <w:r>
              <w:rPr>
                <w:noProof/>
                <w:webHidden/>
              </w:rPr>
            </w:r>
            <w:r>
              <w:rPr>
                <w:noProof/>
                <w:webHidden/>
              </w:rPr>
              <w:fldChar w:fldCharType="separate"/>
            </w:r>
            <w:r>
              <w:rPr>
                <w:noProof/>
                <w:webHidden/>
              </w:rPr>
              <w:t>11</w:t>
            </w:r>
            <w:r>
              <w:rPr>
                <w:noProof/>
                <w:webHidden/>
              </w:rPr>
              <w:fldChar w:fldCharType="end"/>
            </w:r>
          </w:hyperlink>
        </w:p>
        <w:p w14:paraId="59AF3A2B" w14:textId="773B7E02" w:rsidR="00AD36A2" w:rsidRDefault="00AD36A2">
          <w:pPr>
            <w:pStyle w:val="TDC2"/>
            <w:tabs>
              <w:tab w:val="right" w:leader="dot" w:pos="8494"/>
            </w:tabs>
            <w:rPr>
              <w:rFonts w:eastAsiaTheme="minorEastAsia"/>
              <w:noProof/>
              <w:lang w:eastAsia="es-ES"/>
            </w:rPr>
          </w:pPr>
          <w:hyperlink w:anchor="_Toc237008591" w:history="1">
            <w:r w:rsidRPr="00BF6CA2">
              <w:rPr>
                <w:rStyle w:val="Hipervnculo"/>
                <w:noProof/>
              </w:rPr>
              <w:t>Alusiones, mofas, burlas, insultos</w:t>
            </w:r>
            <w:r>
              <w:rPr>
                <w:noProof/>
                <w:webHidden/>
              </w:rPr>
              <w:tab/>
            </w:r>
            <w:r>
              <w:rPr>
                <w:noProof/>
                <w:webHidden/>
              </w:rPr>
              <w:fldChar w:fldCharType="begin"/>
            </w:r>
            <w:r>
              <w:rPr>
                <w:noProof/>
                <w:webHidden/>
              </w:rPr>
              <w:instrText xml:space="preserve"> PAGEREF _Toc237008591 \h </w:instrText>
            </w:r>
            <w:r>
              <w:rPr>
                <w:noProof/>
                <w:webHidden/>
              </w:rPr>
            </w:r>
            <w:r>
              <w:rPr>
                <w:noProof/>
                <w:webHidden/>
              </w:rPr>
              <w:fldChar w:fldCharType="separate"/>
            </w:r>
            <w:r>
              <w:rPr>
                <w:noProof/>
                <w:webHidden/>
              </w:rPr>
              <w:t>11</w:t>
            </w:r>
            <w:r>
              <w:rPr>
                <w:noProof/>
                <w:webHidden/>
              </w:rPr>
              <w:fldChar w:fldCharType="end"/>
            </w:r>
          </w:hyperlink>
        </w:p>
        <w:p w14:paraId="32576ED8" w14:textId="72095D3A" w:rsidR="00AD36A2" w:rsidRDefault="00AD36A2">
          <w:pPr>
            <w:pStyle w:val="TDC1"/>
            <w:tabs>
              <w:tab w:val="right" w:leader="dot" w:pos="8494"/>
            </w:tabs>
            <w:rPr>
              <w:rFonts w:eastAsiaTheme="minorEastAsia"/>
              <w:noProof/>
              <w:lang w:eastAsia="es-ES"/>
            </w:rPr>
          </w:pPr>
          <w:hyperlink w:anchor="_Toc237008592" w:history="1">
            <w:r w:rsidRPr="00BF6CA2">
              <w:rPr>
                <w:rStyle w:val="Hipervnculo"/>
                <w:noProof/>
              </w:rPr>
              <w:t>Hipótesis explicativas</w:t>
            </w:r>
            <w:r>
              <w:rPr>
                <w:noProof/>
                <w:webHidden/>
              </w:rPr>
              <w:tab/>
            </w:r>
            <w:r>
              <w:rPr>
                <w:noProof/>
                <w:webHidden/>
              </w:rPr>
              <w:fldChar w:fldCharType="begin"/>
            </w:r>
            <w:r>
              <w:rPr>
                <w:noProof/>
                <w:webHidden/>
              </w:rPr>
              <w:instrText xml:space="preserve"> PAGEREF _Toc237008592 \h </w:instrText>
            </w:r>
            <w:r>
              <w:rPr>
                <w:noProof/>
                <w:webHidden/>
              </w:rPr>
            </w:r>
            <w:r>
              <w:rPr>
                <w:noProof/>
                <w:webHidden/>
              </w:rPr>
              <w:fldChar w:fldCharType="separate"/>
            </w:r>
            <w:r>
              <w:rPr>
                <w:noProof/>
                <w:webHidden/>
              </w:rPr>
              <w:t>11</w:t>
            </w:r>
            <w:r>
              <w:rPr>
                <w:noProof/>
                <w:webHidden/>
              </w:rPr>
              <w:fldChar w:fldCharType="end"/>
            </w:r>
          </w:hyperlink>
        </w:p>
        <w:p w14:paraId="5F442B89" w14:textId="7C2E300B" w:rsidR="00AD36A2" w:rsidRDefault="00AD36A2">
          <w:pPr>
            <w:pStyle w:val="TDC2"/>
            <w:tabs>
              <w:tab w:val="right" w:leader="dot" w:pos="8494"/>
            </w:tabs>
            <w:rPr>
              <w:rFonts w:eastAsiaTheme="minorEastAsia"/>
              <w:noProof/>
              <w:lang w:eastAsia="es-ES"/>
            </w:rPr>
          </w:pPr>
          <w:hyperlink w:anchor="_Toc237008593" w:history="1">
            <w:r w:rsidRPr="00BF6CA2">
              <w:rPr>
                <w:rStyle w:val="Hipervnculo"/>
                <w:noProof/>
              </w:rPr>
              <w:t>Hipótesis lingüística – pragmática</w:t>
            </w:r>
            <w:r>
              <w:rPr>
                <w:noProof/>
                <w:webHidden/>
              </w:rPr>
              <w:tab/>
            </w:r>
            <w:r>
              <w:rPr>
                <w:noProof/>
                <w:webHidden/>
              </w:rPr>
              <w:fldChar w:fldCharType="begin"/>
            </w:r>
            <w:r>
              <w:rPr>
                <w:noProof/>
                <w:webHidden/>
              </w:rPr>
              <w:instrText xml:space="preserve"> PAGEREF _Toc237008593 \h </w:instrText>
            </w:r>
            <w:r>
              <w:rPr>
                <w:noProof/>
                <w:webHidden/>
              </w:rPr>
            </w:r>
            <w:r>
              <w:rPr>
                <w:noProof/>
                <w:webHidden/>
              </w:rPr>
              <w:fldChar w:fldCharType="separate"/>
            </w:r>
            <w:r>
              <w:rPr>
                <w:noProof/>
                <w:webHidden/>
              </w:rPr>
              <w:t>12</w:t>
            </w:r>
            <w:r>
              <w:rPr>
                <w:noProof/>
                <w:webHidden/>
              </w:rPr>
              <w:fldChar w:fldCharType="end"/>
            </w:r>
          </w:hyperlink>
        </w:p>
        <w:p w14:paraId="55470328" w14:textId="05A77550" w:rsidR="00AD36A2" w:rsidRDefault="00AD36A2">
          <w:pPr>
            <w:pStyle w:val="TDC2"/>
            <w:tabs>
              <w:tab w:val="right" w:leader="dot" w:pos="8494"/>
            </w:tabs>
            <w:rPr>
              <w:rFonts w:eastAsiaTheme="minorEastAsia"/>
              <w:noProof/>
              <w:lang w:eastAsia="es-ES"/>
            </w:rPr>
          </w:pPr>
          <w:hyperlink w:anchor="_Toc237008594" w:history="1">
            <w:r w:rsidRPr="00BF6CA2">
              <w:rPr>
                <w:rStyle w:val="Hipervnculo"/>
                <w:noProof/>
              </w:rPr>
              <w:t>Hipótesis moral</w:t>
            </w:r>
            <w:r>
              <w:rPr>
                <w:noProof/>
                <w:webHidden/>
              </w:rPr>
              <w:tab/>
            </w:r>
            <w:r>
              <w:rPr>
                <w:noProof/>
                <w:webHidden/>
              </w:rPr>
              <w:fldChar w:fldCharType="begin"/>
            </w:r>
            <w:r>
              <w:rPr>
                <w:noProof/>
                <w:webHidden/>
              </w:rPr>
              <w:instrText xml:space="preserve"> PAGEREF _Toc237008594 \h </w:instrText>
            </w:r>
            <w:r>
              <w:rPr>
                <w:noProof/>
                <w:webHidden/>
              </w:rPr>
            </w:r>
            <w:r>
              <w:rPr>
                <w:noProof/>
                <w:webHidden/>
              </w:rPr>
              <w:fldChar w:fldCharType="separate"/>
            </w:r>
            <w:r>
              <w:rPr>
                <w:noProof/>
                <w:webHidden/>
              </w:rPr>
              <w:t>12</w:t>
            </w:r>
            <w:r>
              <w:rPr>
                <w:noProof/>
                <w:webHidden/>
              </w:rPr>
              <w:fldChar w:fldCharType="end"/>
            </w:r>
          </w:hyperlink>
        </w:p>
        <w:p w14:paraId="2050EDF3" w14:textId="7A406ADD" w:rsidR="00AD36A2" w:rsidRDefault="00AD36A2">
          <w:pPr>
            <w:pStyle w:val="TDC2"/>
            <w:tabs>
              <w:tab w:val="right" w:leader="dot" w:pos="8494"/>
            </w:tabs>
            <w:rPr>
              <w:rFonts w:eastAsiaTheme="minorEastAsia"/>
              <w:noProof/>
              <w:lang w:eastAsia="es-ES"/>
            </w:rPr>
          </w:pPr>
          <w:hyperlink w:anchor="_Toc237008595" w:history="1">
            <w:r w:rsidRPr="00BF6CA2">
              <w:rPr>
                <w:rStyle w:val="Hipervnculo"/>
                <w:noProof/>
              </w:rPr>
              <w:t>Hipótesis de los refuerzos sociales</w:t>
            </w:r>
            <w:r>
              <w:rPr>
                <w:noProof/>
                <w:webHidden/>
              </w:rPr>
              <w:tab/>
            </w:r>
            <w:r>
              <w:rPr>
                <w:noProof/>
                <w:webHidden/>
              </w:rPr>
              <w:fldChar w:fldCharType="begin"/>
            </w:r>
            <w:r>
              <w:rPr>
                <w:noProof/>
                <w:webHidden/>
              </w:rPr>
              <w:instrText xml:space="preserve"> PAGEREF _Toc237008595 \h </w:instrText>
            </w:r>
            <w:r>
              <w:rPr>
                <w:noProof/>
                <w:webHidden/>
              </w:rPr>
            </w:r>
            <w:r>
              <w:rPr>
                <w:noProof/>
                <w:webHidden/>
              </w:rPr>
              <w:fldChar w:fldCharType="separate"/>
            </w:r>
            <w:r>
              <w:rPr>
                <w:noProof/>
                <w:webHidden/>
              </w:rPr>
              <w:t>13</w:t>
            </w:r>
            <w:r>
              <w:rPr>
                <w:noProof/>
                <w:webHidden/>
              </w:rPr>
              <w:fldChar w:fldCharType="end"/>
            </w:r>
          </w:hyperlink>
        </w:p>
        <w:p w14:paraId="5BC543A4" w14:textId="7094B656" w:rsidR="00AD36A2" w:rsidRDefault="00AD36A2">
          <w:pPr>
            <w:pStyle w:val="TDC2"/>
            <w:tabs>
              <w:tab w:val="right" w:leader="dot" w:pos="8494"/>
            </w:tabs>
            <w:rPr>
              <w:rFonts w:eastAsiaTheme="minorEastAsia"/>
              <w:noProof/>
              <w:lang w:eastAsia="es-ES"/>
            </w:rPr>
          </w:pPr>
          <w:hyperlink w:anchor="_Toc237008596" w:history="1">
            <w:r w:rsidRPr="00BF6CA2">
              <w:rPr>
                <w:rStyle w:val="Hipervnculo"/>
                <w:noProof/>
              </w:rPr>
              <w:t>Hipótesis de la motivación en el juego</w:t>
            </w:r>
            <w:r>
              <w:rPr>
                <w:noProof/>
                <w:webHidden/>
              </w:rPr>
              <w:tab/>
            </w:r>
            <w:r>
              <w:rPr>
                <w:noProof/>
                <w:webHidden/>
              </w:rPr>
              <w:fldChar w:fldCharType="begin"/>
            </w:r>
            <w:r>
              <w:rPr>
                <w:noProof/>
                <w:webHidden/>
              </w:rPr>
              <w:instrText xml:space="preserve"> PAGEREF _Toc237008596 \h </w:instrText>
            </w:r>
            <w:r>
              <w:rPr>
                <w:noProof/>
                <w:webHidden/>
              </w:rPr>
            </w:r>
            <w:r>
              <w:rPr>
                <w:noProof/>
                <w:webHidden/>
              </w:rPr>
              <w:fldChar w:fldCharType="separate"/>
            </w:r>
            <w:r>
              <w:rPr>
                <w:noProof/>
                <w:webHidden/>
              </w:rPr>
              <w:t>13</w:t>
            </w:r>
            <w:r>
              <w:rPr>
                <w:noProof/>
                <w:webHidden/>
              </w:rPr>
              <w:fldChar w:fldCharType="end"/>
            </w:r>
          </w:hyperlink>
        </w:p>
        <w:p w14:paraId="39C0C58B" w14:textId="40111582" w:rsidR="00AD36A2" w:rsidRDefault="00AD36A2">
          <w:pPr>
            <w:pStyle w:val="TDC2"/>
            <w:tabs>
              <w:tab w:val="right" w:leader="dot" w:pos="8494"/>
            </w:tabs>
            <w:rPr>
              <w:rFonts w:eastAsiaTheme="minorEastAsia"/>
              <w:noProof/>
              <w:lang w:eastAsia="es-ES"/>
            </w:rPr>
          </w:pPr>
          <w:hyperlink w:anchor="_Toc237008597" w:history="1">
            <w:r w:rsidRPr="00BF6CA2">
              <w:rPr>
                <w:rStyle w:val="Hipervnculo"/>
                <w:noProof/>
              </w:rPr>
              <w:t>Hipótesis cognitivo-conductual : Distorsiones cognitivas.</w:t>
            </w:r>
            <w:r>
              <w:rPr>
                <w:noProof/>
                <w:webHidden/>
              </w:rPr>
              <w:tab/>
            </w:r>
            <w:r>
              <w:rPr>
                <w:noProof/>
                <w:webHidden/>
              </w:rPr>
              <w:fldChar w:fldCharType="begin"/>
            </w:r>
            <w:r>
              <w:rPr>
                <w:noProof/>
                <w:webHidden/>
              </w:rPr>
              <w:instrText xml:space="preserve"> PAGEREF _Toc237008597 \h </w:instrText>
            </w:r>
            <w:r>
              <w:rPr>
                <w:noProof/>
                <w:webHidden/>
              </w:rPr>
            </w:r>
            <w:r>
              <w:rPr>
                <w:noProof/>
                <w:webHidden/>
              </w:rPr>
              <w:fldChar w:fldCharType="separate"/>
            </w:r>
            <w:r>
              <w:rPr>
                <w:noProof/>
                <w:webHidden/>
              </w:rPr>
              <w:t>14</w:t>
            </w:r>
            <w:r>
              <w:rPr>
                <w:noProof/>
                <w:webHidden/>
              </w:rPr>
              <w:fldChar w:fldCharType="end"/>
            </w:r>
          </w:hyperlink>
        </w:p>
        <w:p w14:paraId="33672C9B" w14:textId="58F1C95A" w:rsidR="00AD36A2" w:rsidRDefault="00AD36A2">
          <w:pPr>
            <w:pStyle w:val="TDC1"/>
            <w:tabs>
              <w:tab w:val="right" w:leader="dot" w:pos="8494"/>
            </w:tabs>
            <w:rPr>
              <w:rFonts w:eastAsiaTheme="minorEastAsia"/>
              <w:noProof/>
              <w:lang w:eastAsia="es-ES"/>
            </w:rPr>
          </w:pPr>
          <w:hyperlink w:anchor="_Toc237008598" w:history="1">
            <w:r w:rsidRPr="00BF6CA2">
              <w:rPr>
                <w:rStyle w:val="Hipervnculo"/>
                <w:noProof/>
              </w:rPr>
              <w:t>Consideraciones finales</w:t>
            </w:r>
            <w:r>
              <w:rPr>
                <w:noProof/>
                <w:webHidden/>
              </w:rPr>
              <w:tab/>
            </w:r>
            <w:r>
              <w:rPr>
                <w:noProof/>
                <w:webHidden/>
              </w:rPr>
              <w:fldChar w:fldCharType="begin"/>
            </w:r>
            <w:r>
              <w:rPr>
                <w:noProof/>
                <w:webHidden/>
              </w:rPr>
              <w:instrText xml:space="preserve"> PAGEREF _Toc237008598 \h </w:instrText>
            </w:r>
            <w:r>
              <w:rPr>
                <w:noProof/>
                <w:webHidden/>
              </w:rPr>
            </w:r>
            <w:r>
              <w:rPr>
                <w:noProof/>
                <w:webHidden/>
              </w:rPr>
              <w:fldChar w:fldCharType="separate"/>
            </w:r>
            <w:r>
              <w:rPr>
                <w:noProof/>
                <w:webHidden/>
              </w:rPr>
              <w:t>15</w:t>
            </w:r>
            <w:r>
              <w:rPr>
                <w:noProof/>
                <w:webHidden/>
              </w:rPr>
              <w:fldChar w:fldCharType="end"/>
            </w:r>
          </w:hyperlink>
        </w:p>
        <w:p w14:paraId="1826F840" w14:textId="2E4D1EEE" w:rsidR="00AD36A2" w:rsidRDefault="00AD36A2">
          <w:pPr>
            <w:pStyle w:val="TDC1"/>
            <w:tabs>
              <w:tab w:val="right" w:leader="dot" w:pos="8494"/>
            </w:tabs>
            <w:rPr>
              <w:rFonts w:eastAsiaTheme="minorEastAsia"/>
              <w:noProof/>
              <w:lang w:eastAsia="es-ES"/>
            </w:rPr>
          </w:pPr>
          <w:hyperlink w:anchor="_Toc237008599" w:history="1">
            <w:r w:rsidRPr="00BF6CA2">
              <w:rPr>
                <w:rStyle w:val="Hipervnculo"/>
                <w:noProof/>
              </w:rPr>
              <w:t>Créditos y autoría</w:t>
            </w:r>
            <w:r>
              <w:rPr>
                <w:noProof/>
                <w:webHidden/>
              </w:rPr>
              <w:tab/>
            </w:r>
            <w:r>
              <w:rPr>
                <w:noProof/>
                <w:webHidden/>
              </w:rPr>
              <w:fldChar w:fldCharType="begin"/>
            </w:r>
            <w:r>
              <w:rPr>
                <w:noProof/>
                <w:webHidden/>
              </w:rPr>
              <w:instrText xml:space="preserve"> PAGEREF _Toc237008599 \h </w:instrText>
            </w:r>
            <w:r>
              <w:rPr>
                <w:noProof/>
                <w:webHidden/>
              </w:rPr>
            </w:r>
            <w:r>
              <w:rPr>
                <w:noProof/>
                <w:webHidden/>
              </w:rPr>
              <w:fldChar w:fldCharType="separate"/>
            </w:r>
            <w:r>
              <w:rPr>
                <w:noProof/>
                <w:webHidden/>
              </w:rPr>
              <w:t>15</w:t>
            </w:r>
            <w:r>
              <w:rPr>
                <w:noProof/>
                <w:webHidden/>
              </w:rPr>
              <w:fldChar w:fldCharType="end"/>
            </w:r>
          </w:hyperlink>
        </w:p>
        <w:p w14:paraId="2A0E5CBC" w14:textId="582B9E5D" w:rsidR="00AD36A2" w:rsidRDefault="00AD36A2">
          <w:pPr>
            <w:pStyle w:val="TDC1"/>
            <w:tabs>
              <w:tab w:val="right" w:leader="dot" w:pos="8494"/>
            </w:tabs>
            <w:rPr>
              <w:rFonts w:eastAsiaTheme="minorEastAsia"/>
              <w:noProof/>
              <w:lang w:eastAsia="es-ES"/>
            </w:rPr>
          </w:pPr>
          <w:hyperlink w:anchor="_Toc237008600" w:history="1">
            <w:r w:rsidRPr="00BF6CA2">
              <w:rPr>
                <w:rStyle w:val="Hipervnculo"/>
                <w:noProof/>
              </w:rPr>
              <w:t>Resumen - Contraportada</w:t>
            </w:r>
            <w:r>
              <w:rPr>
                <w:noProof/>
                <w:webHidden/>
              </w:rPr>
              <w:tab/>
            </w:r>
            <w:r>
              <w:rPr>
                <w:noProof/>
                <w:webHidden/>
              </w:rPr>
              <w:fldChar w:fldCharType="begin"/>
            </w:r>
            <w:r>
              <w:rPr>
                <w:noProof/>
                <w:webHidden/>
              </w:rPr>
              <w:instrText xml:space="preserve"> PAGEREF _Toc237008600 \h </w:instrText>
            </w:r>
            <w:r>
              <w:rPr>
                <w:noProof/>
                <w:webHidden/>
              </w:rPr>
            </w:r>
            <w:r>
              <w:rPr>
                <w:noProof/>
                <w:webHidden/>
              </w:rPr>
              <w:fldChar w:fldCharType="separate"/>
            </w:r>
            <w:r>
              <w:rPr>
                <w:noProof/>
                <w:webHidden/>
              </w:rPr>
              <w:t>16</w:t>
            </w:r>
            <w:r>
              <w:rPr>
                <w:noProof/>
                <w:webHidden/>
              </w:rPr>
              <w:fldChar w:fldCharType="end"/>
            </w:r>
          </w:hyperlink>
        </w:p>
        <w:p w14:paraId="0FE5F28B" w14:textId="04085598" w:rsidR="00E91035" w:rsidRDefault="00E91035">
          <w:r>
            <w:rPr>
              <w:b/>
              <w:bCs/>
            </w:rPr>
            <w:fldChar w:fldCharType="end"/>
          </w:r>
        </w:p>
      </w:sdtContent>
    </w:sdt>
    <w:p w14:paraId="2B2A7B57" w14:textId="77777777" w:rsidR="00E91035" w:rsidRDefault="00E91035"/>
    <w:p w14:paraId="4C2EE8CC" w14:textId="74AAB1D2" w:rsidR="00E91035" w:rsidRDefault="00E91035">
      <w:r>
        <w:br w:type="page"/>
      </w:r>
    </w:p>
    <w:p w14:paraId="56F91D05" w14:textId="77777777" w:rsidR="00D840C6" w:rsidRDefault="00D840C6"/>
    <w:p w14:paraId="29C65EDD" w14:textId="4AFD336E" w:rsidR="00D14A1F" w:rsidRDefault="00D14A1F"/>
    <w:p w14:paraId="366AB934" w14:textId="7E274B4C" w:rsidR="00C91FB2" w:rsidRDefault="00E91035" w:rsidP="00E91035">
      <w:pPr>
        <w:pStyle w:val="Ttulo1"/>
      </w:pPr>
      <w:bookmarkStart w:id="0" w:name="_Toc237008576"/>
      <w:r>
        <w:t>Introducción</w:t>
      </w:r>
      <w:bookmarkEnd w:id="0"/>
    </w:p>
    <w:p w14:paraId="50C6F32E" w14:textId="0B7F17FE" w:rsidR="00E91035" w:rsidRPr="00E91035" w:rsidRDefault="00E91035" w:rsidP="00E91035">
      <w:r>
        <w:t xml:space="preserve">A lo largo del documento nos encontraremos el formato del texto en tres colores </w:t>
      </w:r>
      <w:proofErr w:type="spellStart"/>
      <w:r>
        <w:t>diferentees</w:t>
      </w:r>
      <w:proofErr w:type="spellEnd"/>
      <w:r>
        <w:t>, negro, azul o rojo. Cada uno de estos formatos tienen las siguientes consideraciones:</w:t>
      </w:r>
    </w:p>
    <w:p w14:paraId="2D929C21" w14:textId="402FD65D" w:rsidR="00C91FB2" w:rsidRPr="00C6539A" w:rsidRDefault="00C91FB2">
      <w:r>
        <w:tab/>
        <w:t xml:space="preserve"> </w:t>
      </w:r>
      <w:r w:rsidRPr="00C6539A">
        <w:t>Consideraciones generales</w:t>
      </w:r>
    </w:p>
    <w:p w14:paraId="3254A5E9" w14:textId="3059F470" w:rsidR="00C91FB2" w:rsidRPr="00C91FB2" w:rsidRDefault="00C91FB2">
      <w:pPr>
        <w:rPr>
          <w:b/>
          <w:bCs/>
        </w:rPr>
      </w:pPr>
      <w:r>
        <w:tab/>
      </w:r>
      <w:r w:rsidRPr="00C91FB2">
        <w:rPr>
          <w:b/>
          <w:bCs/>
          <w:color w:val="45B0E1" w:themeColor="accent1" w:themeTint="99"/>
        </w:rPr>
        <w:t>Consejos para narradores</w:t>
      </w:r>
    </w:p>
    <w:p w14:paraId="44261834" w14:textId="08B0CD57" w:rsidR="00C91FB2" w:rsidRDefault="00C91FB2">
      <w:pPr>
        <w:rPr>
          <w:b/>
          <w:bCs/>
          <w:color w:val="FF0000"/>
        </w:rPr>
      </w:pPr>
      <w:r>
        <w:tab/>
      </w:r>
      <w:r w:rsidRPr="00C91FB2">
        <w:rPr>
          <w:b/>
          <w:bCs/>
          <w:color w:val="FF0000"/>
        </w:rPr>
        <w:t>Consejos para jugadores</w:t>
      </w:r>
    </w:p>
    <w:p w14:paraId="59D0F4DC" w14:textId="77777777" w:rsidR="00663CA4" w:rsidRDefault="00663CA4">
      <w:pPr>
        <w:rPr>
          <w:b/>
          <w:bCs/>
          <w:color w:val="FF0000"/>
        </w:rPr>
      </w:pPr>
    </w:p>
    <w:p w14:paraId="379F0D4C" w14:textId="77777777" w:rsidR="00663CA4" w:rsidRPr="00663CA4" w:rsidRDefault="00663CA4" w:rsidP="00663CA4">
      <w:pPr>
        <w:pStyle w:val="Ttulo1"/>
      </w:pPr>
      <w:bookmarkStart w:id="1" w:name="_Toc237008577"/>
      <w:r w:rsidRPr="00663CA4">
        <w:t>Licencia y derechos de uso</w:t>
      </w:r>
      <w:bookmarkEnd w:id="1"/>
    </w:p>
    <w:p w14:paraId="6BCDE4EA" w14:textId="1C6A194C" w:rsidR="00663CA4" w:rsidRPr="00663CA4" w:rsidRDefault="00663CA4" w:rsidP="00663CA4">
      <w:r w:rsidRPr="00663CA4">
        <w:t>Licencia Creative Commons (CC BY-NC 4.0)</w:t>
      </w:r>
    </w:p>
    <w:p w14:paraId="54D3C9B6" w14:textId="77777777" w:rsidR="00663CA4" w:rsidRPr="00663CA4" w:rsidRDefault="00663CA4" w:rsidP="00663CA4">
      <w:r w:rsidRPr="00663CA4">
        <w:t>Este documento y sus contenidos han sido creados para el uso y disfrute de la comunidad de La Secta.</w:t>
      </w:r>
    </w:p>
    <w:p w14:paraId="5BEE29C0" w14:textId="77777777" w:rsidR="00663CA4" w:rsidRPr="00663CA4" w:rsidRDefault="00663CA4" w:rsidP="00663CA4">
      <w:r w:rsidRPr="00663CA4">
        <w:t>El material se distribuye bajo la licencia Atribución-</w:t>
      </w:r>
      <w:proofErr w:type="spellStart"/>
      <w:r w:rsidRPr="00663CA4">
        <w:t>NoComercial</w:t>
      </w:r>
      <w:proofErr w:type="spellEnd"/>
      <w:r w:rsidRPr="00663CA4">
        <w:t xml:space="preserve"> 4.0 Internacional (CC BY-NC 4.0).</w:t>
      </w:r>
    </w:p>
    <w:p w14:paraId="5AC49466" w14:textId="77777777" w:rsidR="00663CA4" w:rsidRPr="00663CA4" w:rsidRDefault="00663CA4" w:rsidP="00663CA4">
      <w:r w:rsidRPr="00663CA4">
        <w:t>Bajo esta licencia, eres libre de:</w:t>
      </w:r>
    </w:p>
    <w:p w14:paraId="427DEB3D" w14:textId="2D5936A7" w:rsidR="00663CA4" w:rsidRPr="00663CA4" w:rsidRDefault="00663CA4" w:rsidP="00663CA4">
      <w:pPr>
        <w:numPr>
          <w:ilvl w:val="0"/>
          <w:numId w:val="7"/>
        </w:numPr>
      </w:pPr>
      <w:r w:rsidRPr="00663CA4">
        <w:t>Compartir: Copiar y redistribuir el material en cualquier medio o formato.</w:t>
      </w:r>
    </w:p>
    <w:p w14:paraId="73B6695C" w14:textId="77777777" w:rsidR="00663CA4" w:rsidRPr="00663CA4" w:rsidRDefault="00663CA4" w:rsidP="00663CA4">
      <w:pPr>
        <w:numPr>
          <w:ilvl w:val="0"/>
          <w:numId w:val="7"/>
        </w:numPr>
      </w:pPr>
      <w:r w:rsidRPr="00663CA4">
        <w:t>Adaptar: Remezclar, transformar y crear a partir del material.</w:t>
      </w:r>
    </w:p>
    <w:p w14:paraId="37F4E555" w14:textId="77777777" w:rsidR="00663CA4" w:rsidRPr="00663CA4" w:rsidRDefault="00663CA4" w:rsidP="00663CA4">
      <w:r w:rsidRPr="00663CA4">
        <w:t>Bajo las siguientes condiciones:</w:t>
      </w:r>
    </w:p>
    <w:p w14:paraId="490ED1E8" w14:textId="77777777" w:rsidR="00663CA4" w:rsidRPr="00663CA4" w:rsidRDefault="00663CA4" w:rsidP="00663CA4">
      <w:pPr>
        <w:numPr>
          <w:ilvl w:val="0"/>
          <w:numId w:val="8"/>
        </w:numPr>
      </w:pPr>
      <w:r w:rsidRPr="00663CA4">
        <w:t>Atribución (BY): Debes dar crédito de manera adecuada, indicar si se han realizado cambios y hacer mención explícita a La Secta como fuente original de esta guía.</w:t>
      </w:r>
    </w:p>
    <w:p w14:paraId="58979DED" w14:textId="77777777" w:rsidR="00663CA4" w:rsidRPr="00663CA4" w:rsidRDefault="00663CA4" w:rsidP="00663CA4">
      <w:pPr>
        <w:numPr>
          <w:ilvl w:val="0"/>
          <w:numId w:val="8"/>
        </w:numPr>
      </w:pPr>
      <w:r w:rsidRPr="00663CA4">
        <w:t>No Comercial (NC): No puedes hacer uso del material con fines comerciales ni monetizar directa o indirectamente sus derivados.</w:t>
      </w:r>
    </w:p>
    <w:p w14:paraId="2191D744" w14:textId="77777777" w:rsidR="00663CA4" w:rsidRDefault="00663CA4">
      <w:pPr>
        <w:rPr>
          <w:b/>
          <w:bCs/>
          <w:color w:val="FF0000"/>
        </w:rPr>
      </w:pPr>
    </w:p>
    <w:p w14:paraId="44BE2212" w14:textId="77EE9E59" w:rsidR="00E91035" w:rsidRDefault="00E91035">
      <w:pPr>
        <w:rPr>
          <w:b/>
          <w:bCs/>
          <w:color w:val="FF0000"/>
        </w:rPr>
      </w:pPr>
    </w:p>
    <w:p w14:paraId="7D1934CE" w14:textId="6A7DD203" w:rsidR="00E91035" w:rsidRPr="00E91035" w:rsidRDefault="00E91035" w:rsidP="00E91035">
      <w:pPr>
        <w:pStyle w:val="Ttulo1"/>
      </w:pPr>
      <w:bookmarkStart w:id="2" w:name="_Toc237008578"/>
      <w:r w:rsidRPr="00E91035">
        <w:lastRenderedPageBreak/>
        <w:t>Naturaleza del juego e interacciones sociales</w:t>
      </w:r>
      <w:bookmarkEnd w:id="2"/>
    </w:p>
    <w:p w14:paraId="16892664" w14:textId="7CDE741B" w:rsidR="00C91FB2" w:rsidRDefault="00C91FB2" w:rsidP="00E91035">
      <w:pPr>
        <w:ind w:left="-142"/>
        <w:jc w:val="both"/>
      </w:pPr>
      <w:r>
        <w:t xml:space="preserve">La naturaleza de BOTC implica necesariamente la interacción de las personas jugadoras. Pautar y protocolizar los límites de la interacción social es un asunto altamente ambicioso y quizá improductivo ya que puede ser </w:t>
      </w:r>
      <w:r w:rsidR="00DB4D5B">
        <w:t xml:space="preserve">muy </w:t>
      </w:r>
      <w:r>
        <w:t>variable y dependiente de las personas y las circunstancias. Siendo conscientes de todo ello vamos a ofrecer algunas orientaciones generales y consejos que pueden ser de ayuda para reducir posibles malentendidos en la interacción y generar soluciones satisfactorias a los mismos.</w:t>
      </w:r>
    </w:p>
    <w:p w14:paraId="4CA64636" w14:textId="77777777" w:rsidR="00C91FB2" w:rsidRDefault="00C91FB2" w:rsidP="00E91035">
      <w:pPr>
        <w:ind w:left="-142"/>
        <w:jc w:val="both"/>
      </w:pPr>
    </w:p>
    <w:p w14:paraId="39CEA540" w14:textId="568A7FBA" w:rsidR="00C91FB2" w:rsidRDefault="00C91FB2" w:rsidP="00E91035">
      <w:pPr>
        <w:ind w:left="-142"/>
        <w:jc w:val="both"/>
      </w:pPr>
      <w:r>
        <w:tab/>
      </w:r>
      <w:proofErr w:type="spellStart"/>
      <w:r>
        <w:t>Botc</w:t>
      </w:r>
      <w:proofErr w:type="spellEnd"/>
      <w:r>
        <w:t xml:space="preserve"> es un juego cuyas principales mecánicas-dinámicas implican obtener información (y analizarla), ocultar información y debatir-acordar respecto a quién deber ser “ejecutado”. Eso, necesariamente, va a implicar:</w:t>
      </w:r>
    </w:p>
    <w:p w14:paraId="786E3359" w14:textId="6965D66B" w:rsidR="00C91FB2" w:rsidRDefault="00C91FB2" w:rsidP="00E91035">
      <w:pPr>
        <w:pStyle w:val="Prrafodelista"/>
        <w:numPr>
          <w:ilvl w:val="0"/>
          <w:numId w:val="1"/>
        </w:numPr>
        <w:ind w:left="-142"/>
        <w:jc w:val="both"/>
      </w:pPr>
      <w:r>
        <w:t>Acusaciones</w:t>
      </w:r>
    </w:p>
    <w:p w14:paraId="5C66A6C6" w14:textId="31F7F6D5" w:rsidR="00C91FB2" w:rsidRDefault="00C91FB2" w:rsidP="00E91035">
      <w:pPr>
        <w:pStyle w:val="Prrafodelista"/>
        <w:numPr>
          <w:ilvl w:val="0"/>
          <w:numId w:val="1"/>
        </w:numPr>
        <w:ind w:left="-142"/>
        <w:jc w:val="both"/>
      </w:pPr>
      <w:r>
        <w:t xml:space="preserve">Mentiras – ocultación de información </w:t>
      </w:r>
    </w:p>
    <w:p w14:paraId="1CDEE9AB" w14:textId="5058C2CC" w:rsidR="00C91FB2" w:rsidRDefault="00C91FB2" w:rsidP="00E91035">
      <w:pPr>
        <w:pStyle w:val="Prrafodelista"/>
        <w:numPr>
          <w:ilvl w:val="0"/>
          <w:numId w:val="1"/>
        </w:numPr>
        <w:ind w:left="-142"/>
        <w:jc w:val="both"/>
      </w:pPr>
      <w:r>
        <w:t xml:space="preserve">Formación de </w:t>
      </w:r>
      <w:proofErr w:type="spellStart"/>
      <w:r w:rsidRPr="00956426">
        <w:rPr>
          <w:i/>
          <w:iCs/>
        </w:rPr>
        <w:t>endogrupos</w:t>
      </w:r>
      <w:proofErr w:type="spellEnd"/>
    </w:p>
    <w:p w14:paraId="3D6BDD86" w14:textId="1904D2F6" w:rsidR="00DB4239" w:rsidRDefault="00DB4239" w:rsidP="00E91035">
      <w:pPr>
        <w:ind w:left="-142"/>
        <w:jc w:val="both"/>
      </w:pPr>
      <w:r>
        <w:t>Si bien de forma racional podemos entender que estas dinámicas forman parte del juego, debemos ser conscientes de que, de manera irracional</w:t>
      </w:r>
      <w:r w:rsidRPr="00DB4239">
        <w:rPr>
          <w:b/>
          <w:bCs/>
        </w:rPr>
        <w:t xml:space="preserve">, estar expuesto a las acusaciones, mentiras y formación de grupos puede generar reacciones emocionales </w:t>
      </w:r>
      <w:r w:rsidRPr="00956426">
        <w:rPr>
          <w:b/>
          <w:bCs/>
          <w:i/>
          <w:iCs/>
        </w:rPr>
        <w:t>inconscientes-automáticas</w:t>
      </w:r>
      <w:r w:rsidRPr="00DB4239">
        <w:rPr>
          <w:b/>
          <w:bCs/>
        </w:rPr>
        <w:t>.</w:t>
      </w:r>
      <w:r>
        <w:t xml:space="preserve"> Por ejemplo, el hecho de percibir que varios jugadores han </w:t>
      </w:r>
      <w:r w:rsidRPr="00956426">
        <w:rPr>
          <w:i/>
          <w:iCs/>
        </w:rPr>
        <w:t>creado un grupo</w:t>
      </w:r>
      <w:r>
        <w:t xml:space="preserve"> en el que comparten información y </w:t>
      </w:r>
      <w:r w:rsidR="00956426" w:rsidRPr="00956426">
        <w:rPr>
          <w:i/>
          <w:iCs/>
        </w:rPr>
        <w:t>c</w:t>
      </w:r>
      <w:r w:rsidRPr="00956426">
        <w:rPr>
          <w:i/>
          <w:iCs/>
        </w:rPr>
        <w:t>onfían entre ellos</w:t>
      </w:r>
      <w:r>
        <w:t xml:space="preserve">  y sentirse </w:t>
      </w:r>
      <w:r w:rsidRPr="00956426">
        <w:rPr>
          <w:i/>
          <w:iCs/>
        </w:rPr>
        <w:t>excluido</w:t>
      </w:r>
      <w:r>
        <w:t xml:space="preserve"> de ese grupo puede generar una sensación irracional pero muy </w:t>
      </w:r>
      <w:r w:rsidR="00BD62E3" w:rsidRPr="00956426">
        <w:rPr>
          <w:i/>
          <w:iCs/>
        </w:rPr>
        <w:t>humana</w:t>
      </w:r>
      <w:r>
        <w:t xml:space="preserve"> y espontanea de exclusión (para un ejemplo de laboratorio puede consultarse este interesante experimento sobre la activación de áreas cerebrales relacionadas con el dolor físico y “emocional” de Naomí Eisenberger,  </w:t>
      </w:r>
      <w:hyperlink r:id="rId11" w:history="1">
        <w:r w:rsidRPr="00A93F8B">
          <w:rPr>
            <w:rStyle w:val="Hipervnculo"/>
          </w:rPr>
          <w:t>https://pubmed.ncbi.nlm.nih.gov/14551436/</w:t>
        </w:r>
      </w:hyperlink>
      <w:r w:rsidR="002F2F21">
        <w:t xml:space="preserve">  )</w:t>
      </w:r>
    </w:p>
    <w:p w14:paraId="67B38963" w14:textId="77777777" w:rsidR="00DB4239" w:rsidRDefault="00DB4239" w:rsidP="00E91035">
      <w:pPr>
        <w:ind w:left="-142"/>
        <w:jc w:val="both"/>
      </w:pPr>
    </w:p>
    <w:p w14:paraId="366DDA2B" w14:textId="20534A62" w:rsidR="00DB4239" w:rsidRDefault="00DB4239" w:rsidP="00E91035">
      <w:pPr>
        <w:ind w:left="-142"/>
        <w:jc w:val="both"/>
        <w:rPr>
          <w:u w:val="single"/>
        </w:rPr>
      </w:pPr>
      <w:r w:rsidRPr="00C6539A">
        <w:rPr>
          <w:b/>
          <w:bCs/>
          <w:color w:val="45B0E1" w:themeColor="accent1" w:themeTint="99"/>
        </w:rPr>
        <w:t xml:space="preserve">Remarca, tras la explicación de reglas, que este es un juego social en el que las acusaciones, mentiras e interacciones entre personas y grupos son parte esencial, y que nos encontramos en un “círculo </w:t>
      </w:r>
      <w:r w:rsidR="00B009E1" w:rsidRPr="00C6539A">
        <w:rPr>
          <w:b/>
          <w:bCs/>
          <w:color w:val="45B0E1" w:themeColor="accent1" w:themeTint="99"/>
        </w:rPr>
        <w:t>mágico</w:t>
      </w:r>
      <w:r w:rsidRPr="00C6539A">
        <w:rPr>
          <w:b/>
          <w:bCs/>
          <w:color w:val="45B0E1" w:themeColor="accent1" w:themeTint="99"/>
        </w:rPr>
        <w:t xml:space="preserve">” y </w:t>
      </w:r>
      <w:r w:rsidRPr="00956426">
        <w:rPr>
          <w:b/>
          <w:bCs/>
          <w:i/>
          <w:iCs/>
          <w:color w:val="45B0E1" w:themeColor="accent1" w:themeTint="99"/>
        </w:rPr>
        <w:t xml:space="preserve">espacio seguro </w:t>
      </w:r>
      <w:r w:rsidRPr="00C6539A">
        <w:rPr>
          <w:b/>
          <w:bCs/>
          <w:color w:val="45B0E1" w:themeColor="accent1" w:themeTint="99"/>
        </w:rPr>
        <w:t xml:space="preserve">en el que aquellas (acusaciones, mentiras o interacciones) no son </w:t>
      </w:r>
      <w:r w:rsidRPr="00956426">
        <w:rPr>
          <w:b/>
          <w:bCs/>
          <w:i/>
          <w:iCs/>
          <w:color w:val="45B0E1" w:themeColor="accent1" w:themeTint="99"/>
        </w:rPr>
        <w:t>personales</w:t>
      </w:r>
      <w:r w:rsidRPr="00C6539A">
        <w:rPr>
          <w:b/>
          <w:bCs/>
          <w:color w:val="45B0E1" w:themeColor="accent1" w:themeTint="99"/>
        </w:rPr>
        <w:t>, están aceptadas y forman parte de las reglas del juego a las que todas las personas jugador</w:t>
      </w:r>
      <w:r w:rsidR="00B009E1">
        <w:rPr>
          <w:b/>
          <w:bCs/>
          <w:color w:val="45B0E1" w:themeColor="accent1" w:themeTint="99"/>
        </w:rPr>
        <w:t>a</w:t>
      </w:r>
      <w:r w:rsidRPr="00C6539A">
        <w:rPr>
          <w:b/>
          <w:bCs/>
          <w:color w:val="45B0E1" w:themeColor="accent1" w:themeTint="99"/>
        </w:rPr>
        <w:t>s se someten</w:t>
      </w:r>
      <w:r w:rsidRPr="00CB3998">
        <w:rPr>
          <w:u w:val="single"/>
        </w:rPr>
        <w:t>.</w:t>
      </w:r>
    </w:p>
    <w:p w14:paraId="1539E4EA" w14:textId="77777777" w:rsidR="00C6539A" w:rsidRDefault="00C6539A" w:rsidP="00E91035">
      <w:pPr>
        <w:ind w:left="-142"/>
        <w:jc w:val="both"/>
        <w:rPr>
          <w:u w:val="single"/>
        </w:rPr>
      </w:pPr>
    </w:p>
    <w:p w14:paraId="118F3862" w14:textId="2C54E331" w:rsidR="00C6539A" w:rsidRDefault="00C6539A" w:rsidP="00E91035">
      <w:pPr>
        <w:ind w:left="-142"/>
        <w:jc w:val="both"/>
        <w:rPr>
          <w:b/>
          <w:bCs/>
          <w:color w:val="FF0000"/>
        </w:rPr>
      </w:pPr>
      <w:r>
        <w:rPr>
          <w:b/>
          <w:bCs/>
          <w:color w:val="FF0000"/>
        </w:rPr>
        <w:t xml:space="preserve">Sé considerado con el resto de </w:t>
      </w:r>
      <w:proofErr w:type="gramStart"/>
      <w:r>
        <w:rPr>
          <w:b/>
          <w:bCs/>
          <w:color w:val="FF0000"/>
        </w:rPr>
        <w:t>jugadores</w:t>
      </w:r>
      <w:proofErr w:type="gramEnd"/>
      <w:r>
        <w:rPr>
          <w:b/>
          <w:bCs/>
          <w:color w:val="FF0000"/>
        </w:rPr>
        <w:t xml:space="preserve"> y </w:t>
      </w:r>
      <w:proofErr w:type="gramStart"/>
      <w:r>
        <w:rPr>
          <w:b/>
          <w:bCs/>
          <w:color w:val="FF0000"/>
        </w:rPr>
        <w:t>valora  si</w:t>
      </w:r>
      <w:proofErr w:type="gramEnd"/>
      <w:r>
        <w:rPr>
          <w:b/>
          <w:bCs/>
          <w:color w:val="FF0000"/>
        </w:rPr>
        <w:t xml:space="preserve"> tu estilo puede resultar muy </w:t>
      </w:r>
      <w:r w:rsidRPr="00956426">
        <w:rPr>
          <w:b/>
          <w:bCs/>
          <w:i/>
          <w:iCs/>
          <w:color w:val="FF0000"/>
        </w:rPr>
        <w:t>directo</w:t>
      </w:r>
      <w:r w:rsidR="00956426" w:rsidRPr="00956426">
        <w:rPr>
          <w:b/>
          <w:bCs/>
          <w:i/>
          <w:iCs/>
          <w:color w:val="FF0000"/>
        </w:rPr>
        <w:t xml:space="preserve"> </w:t>
      </w:r>
      <w:r>
        <w:rPr>
          <w:b/>
          <w:bCs/>
          <w:color w:val="FF0000"/>
        </w:rPr>
        <w:t xml:space="preserve">para otras personas. </w:t>
      </w:r>
      <w:r w:rsidR="00502E4A">
        <w:rPr>
          <w:b/>
          <w:bCs/>
          <w:color w:val="FF0000"/>
        </w:rPr>
        <w:t xml:space="preserve">Déjate aconsejar por la persona narradora si te </w:t>
      </w:r>
      <w:r w:rsidR="00502E4A">
        <w:rPr>
          <w:b/>
          <w:bCs/>
          <w:color w:val="FF0000"/>
        </w:rPr>
        <w:lastRenderedPageBreak/>
        <w:t>realiza alguna indicación ya que lo más probable es que esté arbitrando para ayudar a que la partida sea lo más divertida posible para todo el mundo</w:t>
      </w:r>
    </w:p>
    <w:p w14:paraId="16C11A11" w14:textId="44A5D3CA" w:rsidR="00C6539A" w:rsidRPr="00C6539A" w:rsidRDefault="00C6539A" w:rsidP="00E91035">
      <w:pPr>
        <w:ind w:left="-142"/>
        <w:jc w:val="both"/>
        <w:rPr>
          <w:b/>
          <w:bCs/>
          <w:color w:val="FF0000"/>
        </w:rPr>
      </w:pPr>
      <w:r>
        <w:rPr>
          <w:b/>
          <w:bCs/>
          <w:color w:val="FF0000"/>
        </w:rPr>
        <w:t xml:space="preserve"> A la inversa, si un estilo </w:t>
      </w:r>
      <w:r w:rsidR="00502E4A">
        <w:rPr>
          <w:b/>
          <w:bCs/>
          <w:color w:val="FF0000"/>
        </w:rPr>
        <w:t xml:space="preserve">te resulta </w:t>
      </w:r>
      <w:r w:rsidR="00502E4A" w:rsidRPr="00956426">
        <w:rPr>
          <w:b/>
          <w:bCs/>
          <w:i/>
          <w:iCs/>
          <w:color w:val="FF0000"/>
        </w:rPr>
        <w:t>incómodo</w:t>
      </w:r>
      <w:r w:rsidR="00502E4A">
        <w:rPr>
          <w:b/>
          <w:bCs/>
          <w:color w:val="FF0000"/>
        </w:rPr>
        <w:t xml:space="preserve"> puedes hacérselo saber al narrador a la vez que considera </w:t>
      </w:r>
      <w:proofErr w:type="gramStart"/>
      <w:r w:rsidR="00502E4A">
        <w:rPr>
          <w:b/>
          <w:bCs/>
          <w:color w:val="FF0000"/>
        </w:rPr>
        <w:t>si  existe</w:t>
      </w:r>
      <w:proofErr w:type="gramEnd"/>
      <w:r w:rsidR="00502E4A">
        <w:rPr>
          <w:b/>
          <w:bCs/>
          <w:color w:val="FF0000"/>
        </w:rPr>
        <w:t xml:space="preserve"> intencionalidad o ánimo de agravio en quién la realiza y si realmente esa conducta debe ser advertida y señalada.</w:t>
      </w:r>
    </w:p>
    <w:p w14:paraId="5154426F" w14:textId="2B9BB7F6" w:rsidR="00DB4239" w:rsidRDefault="00DB4239" w:rsidP="00E91035">
      <w:pPr>
        <w:ind w:left="-142"/>
        <w:jc w:val="both"/>
      </w:pPr>
    </w:p>
    <w:p w14:paraId="1983BA3E" w14:textId="457C6066" w:rsidR="00CB3998" w:rsidRDefault="00CB3998" w:rsidP="00E91035">
      <w:pPr>
        <w:ind w:left="-142"/>
        <w:jc w:val="both"/>
      </w:pPr>
      <w:r>
        <w:t>Las argumentaciones, acusaciones o defensas forman también parte nuclear del juego. Los estilos comunicativos de las personas pueden ser muy distintos: exquisitamente corteses, socarronamente descarados, irónicos, efusivos, vehementes, pasivos</w:t>
      </w:r>
      <w:r w:rsidR="00B511EC">
        <w:t xml:space="preserve">… Puede ser muy difícil delimitar cuándo una conducta o interacción es demasiado </w:t>
      </w:r>
      <w:r w:rsidR="00B511EC" w:rsidRPr="00956426">
        <w:rPr>
          <w:i/>
          <w:iCs/>
        </w:rPr>
        <w:t>directa</w:t>
      </w:r>
      <w:r w:rsidR="00B511EC">
        <w:t xml:space="preserve"> o </w:t>
      </w:r>
      <w:r w:rsidR="00B511EC" w:rsidRPr="00956426">
        <w:rPr>
          <w:i/>
          <w:iCs/>
        </w:rPr>
        <w:t>vehemente</w:t>
      </w:r>
      <w:r w:rsidR="00B511EC">
        <w:t xml:space="preserve"> o cuando una rección puede resultar </w:t>
      </w:r>
      <w:r w:rsidR="00B511EC" w:rsidRPr="00956426">
        <w:rPr>
          <w:i/>
          <w:iCs/>
        </w:rPr>
        <w:t>victimista</w:t>
      </w:r>
      <w:r w:rsidR="00B511EC">
        <w:t xml:space="preserve"> o </w:t>
      </w:r>
      <w:r w:rsidR="00B511EC" w:rsidRPr="00956426">
        <w:rPr>
          <w:i/>
          <w:iCs/>
        </w:rPr>
        <w:t>manipuladora</w:t>
      </w:r>
      <w:r w:rsidR="00B511EC">
        <w:t xml:space="preserve">. </w:t>
      </w:r>
    </w:p>
    <w:p w14:paraId="655652B3" w14:textId="3E3F3C64" w:rsidR="002326BB" w:rsidRDefault="0043052D" w:rsidP="00E91035">
      <w:pPr>
        <w:ind w:left="-142"/>
        <w:jc w:val="both"/>
      </w:pPr>
      <w:r>
        <w:t xml:space="preserve">En la mayoría de ocasiones las personas jugadores entienden perfectamente que “aquello que pasa en el juego forma parte del juego” y </w:t>
      </w:r>
      <w:r w:rsidRPr="00956426">
        <w:rPr>
          <w:i/>
          <w:iCs/>
        </w:rPr>
        <w:t>dejan en pausa – suspendidas</w:t>
      </w:r>
      <w:r>
        <w:t xml:space="preserve"> las normas sociales convencionales, aceptando cierto grado de informalidad, </w:t>
      </w:r>
      <w:r w:rsidRPr="00956426">
        <w:rPr>
          <w:i/>
          <w:iCs/>
        </w:rPr>
        <w:t>provocación o burla</w:t>
      </w:r>
      <w:r w:rsidR="00956426">
        <w:t xml:space="preserve"> </w:t>
      </w:r>
      <w:r w:rsidR="00C63552">
        <w:t>como parte del tono distendido del juego (para profundizar más en este asunto puedes consultar este texto de Phillip Gle</w:t>
      </w:r>
      <w:r w:rsidR="00C1628B">
        <w:t>n</w:t>
      </w:r>
      <w:r w:rsidR="00C63552">
        <w:t xml:space="preserve">n </w:t>
      </w:r>
      <w:hyperlink r:id="rId12" w:history="1">
        <w:r w:rsidR="00C63552" w:rsidRPr="00CB142D">
          <w:rPr>
            <w:rStyle w:val="Hipervnculo"/>
          </w:rPr>
          <w:t>https://www.cambridge.org/core/books/abs/laughter-in-interaction/laughing-along-resisting-constituting-relationship-and-identity/52C275EEF94E31DAB9F1B8706633EBEF</w:t>
        </w:r>
      </w:hyperlink>
      <w:r w:rsidR="00C63552">
        <w:t xml:space="preserve"> )</w:t>
      </w:r>
    </w:p>
    <w:p w14:paraId="2B2A4786" w14:textId="7FE6C43E" w:rsidR="002326BB" w:rsidRDefault="002326BB" w:rsidP="00E91035">
      <w:pPr>
        <w:ind w:left="-142"/>
        <w:jc w:val="both"/>
      </w:pPr>
      <w:r>
        <w:t xml:space="preserve">La actividad de juego es </w:t>
      </w:r>
      <w:r w:rsidRPr="00956426">
        <w:rPr>
          <w:i/>
          <w:iCs/>
        </w:rPr>
        <w:t>un mundo aparte</w:t>
      </w:r>
      <w:r>
        <w:t>, un “</w:t>
      </w:r>
      <w:r w:rsidRPr="002326BB">
        <w:rPr>
          <w:b/>
          <w:bCs/>
        </w:rPr>
        <w:t>círculo mágico”</w:t>
      </w:r>
      <w:r>
        <w:t xml:space="preserve"> donde están permitido aquello que no lo está en el </w:t>
      </w:r>
      <w:r w:rsidRPr="00956426">
        <w:rPr>
          <w:i/>
          <w:iCs/>
        </w:rPr>
        <w:t>mundo real</w:t>
      </w:r>
      <w:r>
        <w:t xml:space="preserve"> por ser un </w:t>
      </w:r>
      <w:r w:rsidRPr="00956426">
        <w:rPr>
          <w:b/>
          <w:bCs/>
          <w:i/>
          <w:iCs/>
        </w:rPr>
        <w:t>espacio seguro</w:t>
      </w:r>
      <w:r w:rsidR="00956426">
        <w:rPr>
          <w:b/>
          <w:bCs/>
        </w:rPr>
        <w:t xml:space="preserve"> </w:t>
      </w:r>
      <w:r>
        <w:t xml:space="preserve">donde aquello que sucede queda dentro del mismo. Sin </w:t>
      </w:r>
      <w:proofErr w:type="gramStart"/>
      <w:r>
        <w:t>embargo</w:t>
      </w:r>
      <w:proofErr w:type="gramEnd"/>
      <w:r>
        <w:t xml:space="preserve"> sigue siendo motivo de debate cuales son esos límites y si los principios morales y éticos que aplicamos son los mismos que</w:t>
      </w:r>
      <w:r w:rsidR="00EC6E42">
        <w:t xml:space="preserve"> los que utilizamos</w:t>
      </w:r>
      <w:r>
        <w:t xml:space="preserve"> en la vida real. Para profundizar en el concepto del “círculo mágico” puede consultarse </w:t>
      </w:r>
      <w:r w:rsidRPr="002326BB">
        <w:rPr>
          <w:i/>
          <w:iCs/>
        </w:rPr>
        <w:t>Homo Ludens</w:t>
      </w:r>
      <w:r>
        <w:t xml:space="preserve"> de Johan Huizinaga y para una revisión de las normas de comportamiento en el juego recomendamos el ensayo de Stephen Sneiderman, </w:t>
      </w:r>
      <w:proofErr w:type="spellStart"/>
      <w:r w:rsidRPr="002326BB">
        <w:rPr>
          <w:i/>
          <w:iCs/>
        </w:rPr>
        <w:t>Unwritten</w:t>
      </w:r>
      <w:proofErr w:type="spellEnd"/>
      <w:r w:rsidRPr="002326BB">
        <w:rPr>
          <w:i/>
          <w:iCs/>
        </w:rPr>
        <w:t xml:space="preserve"> rules</w:t>
      </w:r>
      <w:r>
        <w:t xml:space="preserve"> </w:t>
      </w:r>
      <w:r w:rsidRPr="002326BB">
        <w:t>https://gamepuzzles.com/tlog/tlog2.htm</w:t>
      </w:r>
    </w:p>
    <w:p w14:paraId="1D203047" w14:textId="77777777" w:rsidR="00B511EC" w:rsidRDefault="00B511EC" w:rsidP="00E91035">
      <w:pPr>
        <w:ind w:left="-142"/>
        <w:jc w:val="both"/>
      </w:pPr>
    </w:p>
    <w:p w14:paraId="5ECC2A39" w14:textId="47DC7A6C" w:rsidR="00B511EC" w:rsidRDefault="00B511EC" w:rsidP="00E91035">
      <w:pPr>
        <w:ind w:left="-142"/>
        <w:jc w:val="both"/>
      </w:pPr>
      <w:r w:rsidRPr="002257F2">
        <w:rPr>
          <w:b/>
          <w:bCs/>
          <w:color w:val="00B0F0"/>
        </w:rPr>
        <w:t xml:space="preserve">*Recuerda a los jugadores que la persuasión, retórica y elocuencia forman parte del juego. A la vez, orienta a los jugadores a utilizar estas herramientas con sensatez y no resultar </w:t>
      </w:r>
      <w:r w:rsidRPr="00956426">
        <w:rPr>
          <w:b/>
          <w:bCs/>
          <w:i/>
          <w:iCs/>
          <w:color w:val="00B0F0"/>
        </w:rPr>
        <w:t>abusivos</w:t>
      </w:r>
      <w:r w:rsidRPr="002257F2">
        <w:rPr>
          <w:b/>
          <w:bCs/>
          <w:color w:val="00B0F0"/>
        </w:rPr>
        <w:t xml:space="preserve"> al utilizarlas con personas que pueden no tener esas habilidades tan desarrolladas</w:t>
      </w:r>
      <w:r>
        <w:t xml:space="preserve">. </w:t>
      </w:r>
    </w:p>
    <w:p w14:paraId="2C2BDCC4" w14:textId="77777777" w:rsidR="00B511EC" w:rsidRDefault="00B511EC" w:rsidP="00E91035">
      <w:pPr>
        <w:ind w:left="-142"/>
        <w:jc w:val="both"/>
      </w:pPr>
    </w:p>
    <w:p w14:paraId="6D5B9AD8" w14:textId="3A9BD0CB" w:rsidR="00B511EC" w:rsidRDefault="00B511EC" w:rsidP="00E91035">
      <w:pPr>
        <w:ind w:left="-142"/>
        <w:jc w:val="both"/>
        <w:rPr>
          <w:b/>
          <w:bCs/>
          <w:color w:val="FF0000"/>
        </w:rPr>
      </w:pPr>
      <w:r w:rsidRPr="00B511EC">
        <w:rPr>
          <w:b/>
          <w:bCs/>
          <w:color w:val="FF0000"/>
        </w:rPr>
        <w:lastRenderedPageBreak/>
        <w:t xml:space="preserve">EVITA JUZGAR LA FORMA DE JUGAR, ESTRATEGIAS O ESTILO </w:t>
      </w:r>
      <w:r w:rsidR="00502E4A">
        <w:rPr>
          <w:b/>
          <w:bCs/>
          <w:color w:val="FF0000"/>
        </w:rPr>
        <w:t>COMUNICATIVO</w:t>
      </w:r>
      <w:r w:rsidRPr="00B511EC">
        <w:rPr>
          <w:b/>
          <w:bCs/>
          <w:color w:val="FF0000"/>
        </w:rPr>
        <w:t xml:space="preserve"> DE LAS DEMÁS PERSONAS</w:t>
      </w:r>
    </w:p>
    <w:p w14:paraId="061F49E2" w14:textId="77777777" w:rsidR="00C6539A" w:rsidRDefault="00C6539A" w:rsidP="00E91035">
      <w:pPr>
        <w:ind w:left="-142"/>
        <w:jc w:val="both"/>
        <w:rPr>
          <w:b/>
          <w:bCs/>
          <w:color w:val="FF0000"/>
        </w:rPr>
      </w:pPr>
    </w:p>
    <w:p w14:paraId="44C974C2" w14:textId="371BB0C0" w:rsidR="00C6539A" w:rsidRPr="003C7374" w:rsidRDefault="00C6539A" w:rsidP="00E91035">
      <w:pPr>
        <w:ind w:left="-142"/>
        <w:jc w:val="both"/>
        <w:rPr>
          <w:b/>
          <w:bCs/>
          <w:color w:val="45B0E1" w:themeColor="accent1" w:themeTint="99"/>
        </w:rPr>
      </w:pPr>
      <w:r w:rsidRPr="003C7374">
        <w:rPr>
          <w:b/>
          <w:bCs/>
          <w:color w:val="45B0E1" w:themeColor="accent1" w:themeTint="99"/>
        </w:rPr>
        <w:t xml:space="preserve">Informa a los jugadores de que, en cualquier momento en el que puedan sentirse incómodos, pueden acercarse a ti para, de forma discreta, señalarte que una conducta o estilo comunicativo les resulta incómodo y que, </w:t>
      </w:r>
      <w:r w:rsidR="003C7374">
        <w:rPr>
          <w:b/>
          <w:bCs/>
          <w:color w:val="45B0E1" w:themeColor="accent1" w:themeTint="99"/>
        </w:rPr>
        <w:t>si</w:t>
      </w:r>
      <w:r w:rsidRPr="003C7374">
        <w:rPr>
          <w:b/>
          <w:bCs/>
          <w:color w:val="45B0E1" w:themeColor="accent1" w:themeTint="99"/>
        </w:rPr>
        <w:t xml:space="preserve"> la situación lo requier</w:t>
      </w:r>
      <w:r w:rsidR="003C7374">
        <w:rPr>
          <w:b/>
          <w:bCs/>
          <w:color w:val="45B0E1" w:themeColor="accent1" w:themeTint="99"/>
        </w:rPr>
        <w:t>e</w:t>
      </w:r>
      <w:r w:rsidRPr="003C7374">
        <w:rPr>
          <w:b/>
          <w:bCs/>
          <w:color w:val="45B0E1" w:themeColor="accent1" w:themeTint="99"/>
        </w:rPr>
        <w:t xml:space="preserve"> o si como narrador le consideras oportuno, puedes </w:t>
      </w:r>
      <w:r w:rsidRPr="00956426">
        <w:rPr>
          <w:b/>
          <w:bCs/>
          <w:i/>
          <w:iCs/>
          <w:color w:val="45B0E1" w:themeColor="accent1" w:themeTint="99"/>
        </w:rPr>
        <w:t>llamar a la noche</w:t>
      </w:r>
      <w:r w:rsidRPr="003C7374">
        <w:rPr>
          <w:b/>
          <w:bCs/>
          <w:color w:val="45B0E1" w:themeColor="accent1" w:themeTint="99"/>
        </w:rPr>
        <w:t xml:space="preserve"> para que todo el mundo se siente y cierre los ojos y ofrecer indicaciones o reconducir la situación.</w:t>
      </w:r>
    </w:p>
    <w:p w14:paraId="2147E0F4" w14:textId="77777777" w:rsidR="00502E4A" w:rsidRDefault="00502E4A" w:rsidP="00E91035">
      <w:pPr>
        <w:ind w:left="-142"/>
        <w:jc w:val="both"/>
        <w:rPr>
          <w:u w:val="single"/>
        </w:rPr>
      </w:pPr>
    </w:p>
    <w:p w14:paraId="072C9E36" w14:textId="24D1BC7C" w:rsidR="00502E4A" w:rsidRDefault="00502E4A" w:rsidP="00E91035">
      <w:pPr>
        <w:ind w:left="-142"/>
        <w:jc w:val="both"/>
      </w:pPr>
      <w:r>
        <w:t>BOTC combina elementos de lógica y de interacción. No existe una</w:t>
      </w:r>
      <w:r w:rsidRPr="00956426">
        <w:rPr>
          <w:i/>
          <w:iCs/>
        </w:rPr>
        <w:t xml:space="preserve"> forma ortodoxa u óptima</w:t>
      </w:r>
      <w:r w:rsidR="00956426">
        <w:t xml:space="preserve"> </w:t>
      </w:r>
      <w:r>
        <w:t>de jugar a BOTC respecto a cómo, cuándo, cómo, con quién y cu</w:t>
      </w:r>
      <w:r w:rsidR="00DB4D5B">
        <w:t>á</w:t>
      </w:r>
      <w:r>
        <w:t>nto debes interactuar o decir.</w:t>
      </w:r>
    </w:p>
    <w:p w14:paraId="09A93E90" w14:textId="77777777" w:rsidR="003C7374" w:rsidRDefault="003C7374" w:rsidP="00E91035">
      <w:pPr>
        <w:ind w:left="-142"/>
        <w:jc w:val="both"/>
      </w:pPr>
    </w:p>
    <w:p w14:paraId="59463F3E" w14:textId="5851517F" w:rsidR="003C7374" w:rsidRDefault="003C7374" w:rsidP="00E91035">
      <w:pPr>
        <w:ind w:left="-142"/>
        <w:jc w:val="both"/>
        <w:rPr>
          <w:b/>
          <w:bCs/>
          <w:color w:val="FF0000"/>
        </w:rPr>
      </w:pPr>
      <w:r>
        <w:rPr>
          <w:b/>
          <w:bCs/>
          <w:color w:val="FF0000"/>
        </w:rPr>
        <w:t>Evita juzgar las formas de jugar, decisiones o estilos comunicativos o de interacción de otras personas jugador</w:t>
      </w:r>
      <w:r w:rsidR="007B1866">
        <w:rPr>
          <w:b/>
          <w:bCs/>
          <w:color w:val="FF0000"/>
        </w:rPr>
        <w:t>a</w:t>
      </w:r>
      <w:r>
        <w:rPr>
          <w:b/>
          <w:bCs/>
          <w:color w:val="FF0000"/>
        </w:rPr>
        <w:t>s. Recuerda que</w:t>
      </w:r>
      <w:r w:rsidR="000F0DEE">
        <w:rPr>
          <w:b/>
          <w:bCs/>
          <w:color w:val="FF0000"/>
        </w:rPr>
        <w:t>, por el momento,</w:t>
      </w:r>
      <w:r>
        <w:rPr>
          <w:b/>
          <w:bCs/>
          <w:color w:val="FF0000"/>
        </w:rPr>
        <w:t xml:space="preserve"> no se ha encontrado una forma </w:t>
      </w:r>
      <w:r w:rsidRPr="00956426">
        <w:rPr>
          <w:b/>
          <w:bCs/>
          <w:i/>
          <w:iCs/>
          <w:color w:val="FF0000"/>
        </w:rPr>
        <w:t>indiscutiblemente óptima</w:t>
      </w:r>
      <w:r w:rsidR="00956426">
        <w:rPr>
          <w:b/>
          <w:bCs/>
          <w:color w:val="FF0000"/>
        </w:rPr>
        <w:t xml:space="preserve"> </w:t>
      </w:r>
      <w:r>
        <w:rPr>
          <w:b/>
          <w:bCs/>
          <w:color w:val="FF0000"/>
        </w:rPr>
        <w:t>de jugar</w:t>
      </w:r>
      <w:r w:rsidR="000F0DEE">
        <w:rPr>
          <w:b/>
          <w:bCs/>
          <w:color w:val="FF0000"/>
        </w:rPr>
        <w:t xml:space="preserve">, </w:t>
      </w:r>
      <w:r>
        <w:rPr>
          <w:b/>
          <w:bCs/>
          <w:color w:val="FF0000"/>
        </w:rPr>
        <w:t>que cada persona debe ser libre de poder tomar sus decisiones y que no debemos censurar los estilos de juego</w:t>
      </w:r>
    </w:p>
    <w:p w14:paraId="2E42479D" w14:textId="77777777" w:rsidR="003C7374" w:rsidRDefault="003C7374" w:rsidP="00E91035">
      <w:pPr>
        <w:ind w:left="-142"/>
        <w:jc w:val="both"/>
        <w:rPr>
          <w:b/>
          <w:bCs/>
          <w:color w:val="FF0000"/>
        </w:rPr>
      </w:pPr>
    </w:p>
    <w:p w14:paraId="139EEA24" w14:textId="3904A645" w:rsidR="003C7374" w:rsidRPr="003C7374" w:rsidRDefault="003C7374" w:rsidP="00E91035">
      <w:pPr>
        <w:ind w:left="-142"/>
        <w:jc w:val="both"/>
        <w:rPr>
          <w:b/>
          <w:bCs/>
          <w:color w:val="FF0000"/>
        </w:rPr>
      </w:pPr>
      <w:r>
        <w:rPr>
          <w:b/>
          <w:bCs/>
          <w:color w:val="FF0000"/>
        </w:rPr>
        <w:t xml:space="preserve">A la vez, intenta ser comprensivo con los jugadores </w:t>
      </w:r>
      <w:r w:rsidRPr="00956426">
        <w:rPr>
          <w:b/>
          <w:bCs/>
          <w:i/>
          <w:iCs/>
          <w:color w:val="FF0000"/>
        </w:rPr>
        <w:t xml:space="preserve">locuaces </w:t>
      </w:r>
      <w:r>
        <w:rPr>
          <w:b/>
          <w:bCs/>
          <w:color w:val="FF0000"/>
        </w:rPr>
        <w:t xml:space="preserve">que comentan o cuestionan tus decisiones o estilo: pueden ser jugadores </w:t>
      </w:r>
      <w:r w:rsidRPr="00956426">
        <w:rPr>
          <w:b/>
          <w:bCs/>
          <w:i/>
          <w:iCs/>
          <w:color w:val="FF0000"/>
        </w:rPr>
        <w:t>del otro bando</w:t>
      </w:r>
      <w:r>
        <w:rPr>
          <w:b/>
          <w:bCs/>
          <w:color w:val="FF0000"/>
        </w:rPr>
        <w:t xml:space="preserve"> (malo</w:t>
      </w:r>
      <w:r w:rsidR="00956426">
        <w:rPr>
          <w:b/>
          <w:bCs/>
          <w:color w:val="FF0000"/>
        </w:rPr>
        <w:t>,</w:t>
      </w:r>
      <w:r>
        <w:rPr>
          <w:b/>
          <w:bCs/>
          <w:color w:val="FF0000"/>
        </w:rPr>
        <w:t xml:space="preserve"> p</w:t>
      </w:r>
      <w:r w:rsidR="00956426">
        <w:rPr>
          <w:b/>
          <w:bCs/>
          <w:color w:val="FF0000"/>
        </w:rPr>
        <w:t>r</w:t>
      </w:r>
      <w:r>
        <w:rPr>
          <w:b/>
          <w:bCs/>
          <w:color w:val="FF0000"/>
        </w:rPr>
        <w:t>obablemente) intentando, legítimamente, confundir a</w:t>
      </w:r>
      <w:r w:rsidR="00312E8C">
        <w:rPr>
          <w:b/>
          <w:bCs/>
          <w:color w:val="FF0000"/>
        </w:rPr>
        <w:t>l</w:t>
      </w:r>
      <w:r>
        <w:rPr>
          <w:b/>
          <w:bCs/>
          <w:color w:val="FF0000"/>
        </w:rPr>
        <w:t xml:space="preserve"> </w:t>
      </w:r>
      <w:r w:rsidRPr="00956426">
        <w:rPr>
          <w:b/>
          <w:bCs/>
          <w:i/>
          <w:iCs/>
          <w:color w:val="FF0000"/>
        </w:rPr>
        <w:t>bando bueno</w:t>
      </w:r>
      <w:r>
        <w:rPr>
          <w:b/>
          <w:bCs/>
          <w:color w:val="FF0000"/>
        </w:rPr>
        <w:t>, jugadores desorientados o jugadores</w:t>
      </w:r>
      <w:r w:rsidRPr="00956426">
        <w:rPr>
          <w:b/>
          <w:bCs/>
          <w:i/>
          <w:iCs/>
          <w:color w:val="FF0000"/>
        </w:rPr>
        <w:t xml:space="preserve"> efusivos</w:t>
      </w:r>
      <w:r>
        <w:rPr>
          <w:b/>
          <w:bCs/>
          <w:color w:val="FF0000"/>
        </w:rPr>
        <w:t xml:space="preserve"> sin intención negativa. Intenta resolver asertivamente la situación.</w:t>
      </w:r>
    </w:p>
    <w:p w14:paraId="5883AB78" w14:textId="77777777" w:rsidR="00502E4A" w:rsidRPr="00502E4A" w:rsidRDefault="00502E4A" w:rsidP="00E91035">
      <w:pPr>
        <w:ind w:left="-142"/>
        <w:jc w:val="both"/>
      </w:pPr>
    </w:p>
    <w:p w14:paraId="03802D34" w14:textId="77777777" w:rsidR="00C6539A" w:rsidRPr="00C6539A" w:rsidRDefault="00C6539A" w:rsidP="00E91035">
      <w:pPr>
        <w:ind w:left="-142"/>
        <w:jc w:val="both"/>
        <w:rPr>
          <w:u w:val="single"/>
        </w:rPr>
      </w:pPr>
    </w:p>
    <w:p w14:paraId="37DF57A9" w14:textId="6D9202C0" w:rsidR="00A872D8" w:rsidRDefault="00C6539A" w:rsidP="00E91035">
      <w:pPr>
        <w:ind w:left="-142"/>
        <w:jc w:val="both"/>
        <w:rPr>
          <w:b/>
          <w:bCs/>
          <w:color w:val="45B0E1" w:themeColor="accent1" w:themeTint="99"/>
          <w:u w:val="single"/>
        </w:rPr>
      </w:pPr>
      <w:r w:rsidRPr="00A872D8">
        <w:rPr>
          <w:b/>
          <w:bCs/>
          <w:color w:val="45B0E1" w:themeColor="accent1" w:themeTint="99"/>
          <w:u w:val="single"/>
        </w:rPr>
        <w:t xml:space="preserve">Si observas conductas o comportamientos fuera de lugar o crees que una persona puede estar sintiéndose incómoda, llama a la noche para </w:t>
      </w:r>
      <w:r w:rsidRPr="00956426">
        <w:rPr>
          <w:b/>
          <w:bCs/>
          <w:i/>
          <w:iCs/>
          <w:color w:val="45B0E1" w:themeColor="accent1" w:themeTint="99"/>
          <w:u w:val="single"/>
        </w:rPr>
        <w:t>pausar</w:t>
      </w:r>
      <w:r w:rsidRPr="00A872D8">
        <w:rPr>
          <w:b/>
          <w:bCs/>
          <w:color w:val="45B0E1" w:themeColor="accent1" w:themeTint="99"/>
          <w:u w:val="single"/>
        </w:rPr>
        <w:t xml:space="preserve"> el juego, comunícate para reconducir la situación y actúa en consecuencia, continuando la partida si consideras que ha sido favorable o interrumpiendo temporal o definitivamente la partida si fuera conveniente. </w:t>
      </w:r>
    </w:p>
    <w:p w14:paraId="59DEE867" w14:textId="77777777" w:rsidR="00A872D8" w:rsidRDefault="00A872D8" w:rsidP="00E91035">
      <w:pPr>
        <w:ind w:left="-142"/>
        <w:jc w:val="both"/>
        <w:rPr>
          <w:b/>
          <w:bCs/>
          <w:color w:val="45B0E1" w:themeColor="accent1" w:themeTint="99"/>
          <w:u w:val="single"/>
        </w:rPr>
      </w:pPr>
    </w:p>
    <w:p w14:paraId="61D57342" w14:textId="4814E42C" w:rsidR="00A872D8" w:rsidRPr="00A872D8" w:rsidRDefault="00A872D8" w:rsidP="00E91035">
      <w:pPr>
        <w:ind w:left="-142"/>
        <w:jc w:val="both"/>
        <w:rPr>
          <w:b/>
          <w:bCs/>
          <w:color w:val="45B0E1" w:themeColor="accent1" w:themeTint="99"/>
          <w:u w:val="single"/>
        </w:rPr>
      </w:pPr>
      <w:r>
        <w:rPr>
          <w:b/>
          <w:bCs/>
          <w:color w:val="45B0E1" w:themeColor="accent1" w:themeTint="99"/>
          <w:u w:val="single"/>
        </w:rPr>
        <w:lastRenderedPageBreak/>
        <w:t xml:space="preserve">Las reglas del juego incluyen una regla (fábula), “el violinista – </w:t>
      </w:r>
      <w:proofErr w:type="spellStart"/>
      <w:r>
        <w:rPr>
          <w:b/>
          <w:bCs/>
          <w:color w:val="45B0E1" w:themeColor="accent1" w:themeTint="99"/>
          <w:u w:val="single"/>
        </w:rPr>
        <w:t>fiddler</w:t>
      </w:r>
      <w:proofErr w:type="spellEnd"/>
      <w:r>
        <w:rPr>
          <w:b/>
          <w:bCs/>
          <w:color w:val="45B0E1" w:themeColor="accent1" w:themeTint="99"/>
          <w:u w:val="single"/>
        </w:rPr>
        <w:t>”, si necesitas finalizar una partida. Por ejemplo, si existe un conflicto que consideras que es irresoluble o existe una incomodidad que te lleva a interrumpir definitivamente la partida, puedes finalizarla con esta fábula, que genera una última votación entre dos jugadores (consulta las reglas) y con ello en final de partida</w:t>
      </w:r>
    </w:p>
    <w:p w14:paraId="4C891F5B" w14:textId="77777777" w:rsidR="00A872D8" w:rsidRDefault="00A872D8" w:rsidP="00E91035">
      <w:pPr>
        <w:ind w:left="-142"/>
        <w:jc w:val="both"/>
        <w:rPr>
          <w:b/>
          <w:bCs/>
          <w:color w:val="45B0E1" w:themeColor="accent1" w:themeTint="99"/>
        </w:rPr>
      </w:pPr>
    </w:p>
    <w:p w14:paraId="70A9DC7B" w14:textId="0E32C3AB" w:rsidR="00C6539A" w:rsidRPr="00A872D8" w:rsidRDefault="00C6539A" w:rsidP="00E91035">
      <w:pPr>
        <w:ind w:left="-142"/>
        <w:jc w:val="both"/>
        <w:rPr>
          <w:b/>
          <w:bCs/>
          <w:color w:val="45B0E1" w:themeColor="accent1" w:themeTint="99"/>
          <w:u w:val="single"/>
        </w:rPr>
      </w:pPr>
      <w:r w:rsidRPr="00A872D8">
        <w:rPr>
          <w:b/>
          <w:bCs/>
          <w:color w:val="45B0E1" w:themeColor="accent1" w:themeTint="99"/>
          <w:u w:val="single"/>
        </w:rPr>
        <w:t xml:space="preserve">Informa al inicio de partida de estas herramientas. </w:t>
      </w:r>
    </w:p>
    <w:p w14:paraId="383AC37D" w14:textId="4CFBCF95" w:rsidR="000B1636" w:rsidRPr="000B1636" w:rsidRDefault="000B1636" w:rsidP="000B1636">
      <w:pPr>
        <w:pStyle w:val="Ttulo1"/>
      </w:pPr>
      <w:bookmarkStart w:id="3" w:name="_Toc237008579"/>
      <w:r w:rsidRPr="000B1636">
        <w:t>Conductas de los jugadores</w:t>
      </w:r>
      <w:bookmarkEnd w:id="3"/>
    </w:p>
    <w:p w14:paraId="1DFAC132" w14:textId="46E78A42" w:rsidR="00A22970" w:rsidRDefault="00A22970" w:rsidP="00E91035">
      <w:pPr>
        <w:ind w:left="-142"/>
        <w:jc w:val="both"/>
        <w:rPr>
          <w:b/>
          <w:bCs/>
          <w:color w:val="FF0000"/>
        </w:rPr>
      </w:pPr>
      <w:r w:rsidRPr="002F2F21">
        <w:rPr>
          <w:b/>
          <w:bCs/>
          <w:color w:val="FF0000"/>
        </w:rPr>
        <w:t xml:space="preserve">CONSEJOS PARA VETERANOS: </w:t>
      </w:r>
      <w:r w:rsidR="00EF72F7">
        <w:rPr>
          <w:b/>
          <w:bCs/>
          <w:color w:val="FF0000"/>
        </w:rPr>
        <w:t>EVITA MONOPOLIZAR O GUIAR LA PARTIDA</w:t>
      </w:r>
      <w:r w:rsidRPr="002F2F21">
        <w:rPr>
          <w:b/>
          <w:bCs/>
          <w:color w:val="FF0000"/>
        </w:rPr>
        <w:t>. HAZ QUE LOS NOVATOS DISFRUTEN</w:t>
      </w:r>
      <w:r w:rsidR="002F2F21">
        <w:rPr>
          <w:b/>
          <w:bCs/>
          <w:color w:val="FF0000"/>
        </w:rPr>
        <w:t xml:space="preserve"> Y SE SIENTAN PARTÍCIPES. </w:t>
      </w:r>
      <w:r w:rsidR="004027CE" w:rsidRPr="002F2F21">
        <w:rPr>
          <w:b/>
          <w:bCs/>
          <w:color w:val="FF0000"/>
        </w:rPr>
        <w:t>En lugar de explicarles qu</w:t>
      </w:r>
      <w:r w:rsidR="002F2F21">
        <w:rPr>
          <w:b/>
          <w:bCs/>
          <w:color w:val="FF0000"/>
        </w:rPr>
        <w:t>é</w:t>
      </w:r>
      <w:r w:rsidR="004027CE" w:rsidRPr="002F2F21">
        <w:rPr>
          <w:b/>
          <w:bCs/>
          <w:color w:val="FF0000"/>
        </w:rPr>
        <w:t xml:space="preserve"> ha pasado, hazles pregunta</w:t>
      </w:r>
      <w:r w:rsidR="002F2F21">
        <w:rPr>
          <w:b/>
          <w:bCs/>
          <w:color w:val="FF0000"/>
        </w:rPr>
        <w:t>s</w:t>
      </w:r>
      <w:r w:rsidR="004027CE" w:rsidRPr="002F2F21">
        <w:rPr>
          <w:b/>
          <w:bCs/>
          <w:color w:val="FF0000"/>
        </w:rPr>
        <w:t xml:space="preserve"> que les ayuden a deducir qué ha pasado a partir de las reglas. (¿Si ha muerto este jugador después de nominar y nos hemos “ido a la noche, </w:t>
      </w:r>
      <w:proofErr w:type="gramStart"/>
      <w:r w:rsidR="004027CE" w:rsidRPr="002F2F21">
        <w:rPr>
          <w:b/>
          <w:bCs/>
          <w:color w:val="FF0000"/>
        </w:rPr>
        <w:t>qué ha pasado, qué personaje hace que pase eso...?</w:t>
      </w:r>
      <w:proofErr w:type="gramEnd"/>
      <w:r w:rsidR="004027CE" w:rsidRPr="002F2F21">
        <w:rPr>
          <w:b/>
          <w:bCs/>
          <w:color w:val="FF0000"/>
        </w:rPr>
        <w:t>)</w:t>
      </w:r>
    </w:p>
    <w:p w14:paraId="276794DC" w14:textId="77777777" w:rsidR="002F2F21" w:rsidRDefault="002F2F21" w:rsidP="00E91035">
      <w:pPr>
        <w:ind w:left="-142"/>
        <w:jc w:val="both"/>
        <w:rPr>
          <w:b/>
          <w:bCs/>
          <w:color w:val="FF0000"/>
        </w:rPr>
      </w:pPr>
    </w:p>
    <w:p w14:paraId="1AA5FFF3" w14:textId="5B00A0E5" w:rsidR="002F2F21" w:rsidRDefault="002F2F21" w:rsidP="00E91035">
      <w:pPr>
        <w:ind w:left="-142"/>
        <w:jc w:val="both"/>
      </w:pPr>
      <w:r>
        <w:t>Algunas de las dinámicas sociales o conductas que pueden generar controversia son las siguientes:</w:t>
      </w:r>
    </w:p>
    <w:p w14:paraId="46A03306" w14:textId="27C566C8" w:rsidR="002F2F21" w:rsidRDefault="002F2F21" w:rsidP="00E91035">
      <w:pPr>
        <w:ind w:left="-142"/>
        <w:jc w:val="both"/>
      </w:pPr>
    </w:p>
    <w:p w14:paraId="2360C00D" w14:textId="77777777" w:rsidR="000B1636" w:rsidRDefault="002F2F21" w:rsidP="000B1636">
      <w:pPr>
        <w:pStyle w:val="Ttulo2"/>
      </w:pPr>
      <w:bookmarkStart w:id="4" w:name="_Toc237008580"/>
      <w:r>
        <w:t>Protestas hacia la narración</w:t>
      </w:r>
      <w:bookmarkEnd w:id="4"/>
    </w:p>
    <w:p w14:paraId="636A8DB9" w14:textId="2FC13D7D" w:rsidR="002F2F21" w:rsidRDefault="002F2F21" w:rsidP="00E91035">
      <w:pPr>
        <w:ind w:left="-142"/>
        <w:jc w:val="both"/>
        <w:rPr>
          <w:b/>
          <w:bCs/>
          <w:color w:val="FF0000"/>
        </w:rPr>
      </w:pPr>
      <w:r>
        <w:rPr>
          <w:b/>
          <w:bCs/>
        </w:rPr>
        <w:t xml:space="preserve"> </w:t>
      </w:r>
      <w:r>
        <w:t>Pueden darse durante la partida o al final de la partida, frecuentemente consecuencia de la frustración ante un perjuicio percibido (</w:t>
      </w:r>
      <w:proofErr w:type="spellStart"/>
      <w:r>
        <w:t>p.e</w:t>
      </w:r>
      <w:proofErr w:type="spellEnd"/>
      <w:r>
        <w:t xml:space="preserve">. una decisión de narración que parece perjudicar a tu bando, como no haber ejecutado a un mutante que ha insinuado ser forastero entre otros roles). </w:t>
      </w:r>
      <w:r w:rsidRPr="001A0F4B">
        <w:rPr>
          <w:b/>
          <w:bCs/>
          <w:color w:val="45B0E1" w:themeColor="accent1" w:themeTint="99"/>
        </w:rPr>
        <w:t>Consejo:</w:t>
      </w:r>
      <w:r w:rsidR="00445C55" w:rsidRPr="001A0F4B">
        <w:rPr>
          <w:b/>
          <w:bCs/>
          <w:color w:val="45B0E1" w:themeColor="accent1" w:themeTint="99"/>
        </w:rPr>
        <w:t xml:space="preserve"> Reconduce la situación y recuerda que</w:t>
      </w:r>
      <w:r w:rsidR="00A72DB8" w:rsidRPr="001A0F4B">
        <w:rPr>
          <w:b/>
          <w:bCs/>
          <w:color w:val="45B0E1" w:themeColor="accent1" w:themeTint="99"/>
        </w:rPr>
        <w:t xml:space="preserve"> el narrador está haciendo una labor de arbitraje a favor de la diversión de todo el grupo. Recuerda que un </w:t>
      </w:r>
      <w:r w:rsidR="00A72DB8" w:rsidRPr="00956426">
        <w:rPr>
          <w:b/>
          <w:bCs/>
          <w:i/>
          <w:iCs/>
          <w:color w:val="45B0E1" w:themeColor="accent1" w:themeTint="99"/>
        </w:rPr>
        <w:t>estilo de protestas</w:t>
      </w:r>
      <w:r w:rsidR="00A72DB8" w:rsidRPr="001A0F4B">
        <w:rPr>
          <w:b/>
          <w:bCs/>
          <w:color w:val="45B0E1" w:themeColor="accent1" w:themeTint="99"/>
        </w:rPr>
        <w:t xml:space="preserve"> puede favorecer una </w:t>
      </w:r>
      <w:r w:rsidR="00A72DB8" w:rsidRPr="00956426">
        <w:rPr>
          <w:b/>
          <w:bCs/>
          <w:i/>
          <w:iCs/>
          <w:color w:val="45B0E1" w:themeColor="accent1" w:themeTint="99"/>
        </w:rPr>
        <w:t>escalada de protestas</w:t>
      </w:r>
      <w:r w:rsidR="00A72DB8" w:rsidRPr="001A0F4B">
        <w:rPr>
          <w:b/>
          <w:bCs/>
          <w:color w:val="45B0E1" w:themeColor="accent1" w:themeTint="99"/>
        </w:rPr>
        <w:t xml:space="preserve"> incómoda.</w:t>
      </w:r>
    </w:p>
    <w:p w14:paraId="7D6DAF91" w14:textId="77777777" w:rsidR="002F2F21" w:rsidRDefault="002F2F21" w:rsidP="00E91035">
      <w:pPr>
        <w:ind w:left="-142"/>
        <w:jc w:val="both"/>
      </w:pPr>
    </w:p>
    <w:p w14:paraId="58DC6269" w14:textId="4D2F0486" w:rsidR="000B1636" w:rsidRDefault="002F2F21" w:rsidP="000B1636">
      <w:pPr>
        <w:pStyle w:val="Ttulo2"/>
      </w:pPr>
      <w:bookmarkStart w:id="5" w:name="_Toc237008581"/>
      <w:r w:rsidRPr="002F2F21">
        <w:t>Reproches hacia otros jugadores</w:t>
      </w:r>
      <w:bookmarkEnd w:id="5"/>
    </w:p>
    <w:p w14:paraId="2387604C" w14:textId="6DBF2431" w:rsidR="002F2F21" w:rsidRDefault="002F2F21" w:rsidP="00E91035">
      <w:pPr>
        <w:ind w:left="-142"/>
        <w:jc w:val="both"/>
        <w:rPr>
          <w:b/>
          <w:bCs/>
          <w:color w:val="FF0000"/>
        </w:rPr>
      </w:pPr>
      <w:r>
        <w:t xml:space="preserve">Pueden darse durante la partida o al final de la partida, por </w:t>
      </w:r>
      <w:proofErr w:type="gramStart"/>
      <w:r>
        <w:t>ejemplo</w:t>
      </w:r>
      <w:proofErr w:type="gramEnd"/>
      <w:r>
        <w:t xml:space="preserve"> por no haber votado de forma consensuada o haber tomado decisiones </w:t>
      </w:r>
      <w:r w:rsidRPr="00956426">
        <w:rPr>
          <w:i/>
          <w:iCs/>
        </w:rPr>
        <w:t>unilaterales</w:t>
      </w:r>
      <w:r w:rsidR="00193752">
        <w:t xml:space="preserve">. Puede ser difícil delimitar el hecho de comentar las decisiones, sin propósito de </w:t>
      </w:r>
      <w:proofErr w:type="gramStart"/>
      <w:r w:rsidR="00193752">
        <w:t>confrontación,  del</w:t>
      </w:r>
      <w:proofErr w:type="gramEnd"/>
      <w:r w:rsidR="00193752">
        <w:t xml:space="preserve"> </w:t>
      </w:r>
      <w:r w:rsidR="00956426" w:rsidRPr="00956426">
        <w:rPr>
          <w:i/>
          <w:iCs/>
        </w:rPr>
        <w:t>r</w:t>
      </w:r>
      <w:r w:rsidR="00193752" w:rsidRPr="00956426">
        <w:rPr>
          <w:i/>
          <w:iCs/>
        </w:rPr>
        <w:t>eproche</w:t>
      </w:r>
      <w:r w:rsidR="00193752">
        <w:t xml:space="preserve"> o la confrontación, aplica un </w:t>
      </w:r>
      <w:r w:rsidR="00956426">
        <w:t>“</w:t>
      </w:r>
      <w:r w:rsidR="00193752">
        <w:t>principio de caridad”</w:t>
      </w:r>
      <w:r>
        <w:t>.</w:t>
      </w:r>
      <w:r w:rsidRPr="001A0F4B">
        <w:rPr>
          <w:color w:val="45B0E1" w:themeColor="accent1" w:themeTint="99"/>
        </w:rPr>
        <w:t xml:space="preserve"> </w:t>
      </w:r>
      <w:r w:rsidRPr="001A0F4B">
        <w:rPr>
          <w:b/>
          <w:bCs/>
          <w:color w:val="45B0E1" w:themeColor="accent1" w:themeTint="99"/>
        </w:rPr>
        <w:t>Consejo: Anima a ese jugador a reducir el tono y a disculparse</w:t>
      </w:r>
      <w:r w:rsidR="00193752" w:rsidRPr="001A0F4B">
        <w:rPr>
          <w:b/>
          <w:bCs/>
          <w:color w:val="45B0E1" w:themeColor="accent1" w:themeTint="99"/>
        </w:rPr>
        <w:t xml:space="preserve"> si lo consideras pertinente</w:t>
      </w:r>
      <w:r w:rsidRPr="001A0F4B">
        <w:rPr>
          <w:b/>
          <w:bCs/>
          <w:color w:val="45B0E1" w:themeColor="accent1" w:themeTint="99"/>
        </w:rPr>
        <w:t xml:space="preserve">, </w:t>
      </w:r>
      <w:r w:rsidRPr="001A0F4B">
        <w:rPr>
          <w:b/>
          <w:bCs/>
          <w:color w:val="45B0E1" w:themeColor="accent1" w:themeTint="99"/>
        </w:rPr>
        <w:lastRenderedPageBreak/>
        <w:t>recuérdale que es un juego y que esa actitud puede generar culpabilidad o inseguridad a otros jugadores.</w:t>
      </w:r>
      <w:r w:rsidR="00193752" w:rsidRPr="001A0F4B">
        <w:rPr>
          <w:b/>
          <w:bCs/>
          <w:color w:val="45B0E1" w:themeColor="accent1" w:themeTint="99"/>
        </w:rPr>
        <w:t xml:space="preserve"> </w:t>
      </w:r>
    </w:p>
    <w:p w14:paraId="4EF1D525" w14:textId="77777777" w:rsidR="00193752" w:rsidRDefault="00193752" w:rsidP="00E91035">
      <w:pPr>
        <w:ind w:left="-142"/>
        <w:jc w:val="both"/>
        <w:rPr>
          <w:b/>
          <w:bCs/>
          <w:color w:val="FF0000"/>
        </w:rPr>
      </w:pPr>
    </w:p>
    <w:p w14:paraId="0B6CF0A7" w14:textId="77777777" w:rsidR="000B1636" w:rsidRDefault="00193752" w:rsidP="000B1636">
      <w:pPr>
        <w:pStyle w:val="Ttulo2"/>
      </w:pPr>
      <w:bookmarkStart w:id="6" w:name="_Toc237008582"/>
      <w:r>
        <w:t>Extensión o monopolización de la palabra.</w:t>
      </w:r>
      <w:bookmarkEnd w:id="6"/>
    </w:p>
    <w:p w14:paraId="1DDB4ED0" w14:textId="6C1C0EB4" w:rsidR="00193752" w:rsidRDefault="00193752" w:rsidP="00E91035">
      <w:pPr>
        <w:ind w:left="-142"/>
        <w:jc w:val="both"/>
        <w:rPr>
          <w:b/>
          <w:bCs/>
          <w:color w:val="FF0000"/>
        </w:rPr>
      </w:pPr>
      <w:r>
        <w:t>Algunas personas son más concisas o seleccionan más los momentos y extensión de sus participaciones públicas y otras pueden ser más locuaces o incontenidas. Puede ser muy difícil arbitrar de forma ecuánime o pueden existir motivos por los que alguna persona jugadora se esté extendiendo sensiblemente más que otras (</w:t>
      </w:r>
      <w:proofErr w:type="spellStart"/>
      <w:r>
        <w:t>p.e</w:t>
      </w:r>
      <w:proofErr w:type="spellEnd"/>
      <w:r>
        <w:t>. considera que, siendo “demonio”, debe contraargumentar más, o siendo “</w:t>
      </w:r>
      <w:proofErr w:type="spellStart"/>
      <w:r>
        <w:t>savant</w:t>
      </w:r>
      <w:proofErr w:type="spellEnd"/>
      <w:r>
        <w:t xml:space="preserve">” necesita tiempo para dar y analizar toda la información que le llega). </w:t>
      </w:r>
      <w:r w:rsidRPr="001A0F4B">
        <w:rPr>
          <w:b/>
          <w:bCs/>
          <w:color w:val="45B0E1" w:themeColor="accent1" w:themeTint="99"/>
        </w:rPr>
        <w:t>Consejo: Anima, amablemente, a las personas jugadoras que se extiendan a ser más concisas.</w:t>
      </w:r>
    </w:p>
    <w:p w14:paraId="2813ECDF" w14:textId="77777777" w:rsidR="00193752" w:rsidRDefault="00193752" w:rsidP="00E91035">
      <w:pPr>
        <w:ind w:left="-142"/>
        <w:jc w:val="both"/>
        <w:rPr>
          <w:b/>
          <w:bCs/>
          <w:color w:val="FF0000"/>
        </w:rPr>
      </w:pPr>
    </w:p>
    <w:p w14:paraId="7B713E21" w14:textId="77777777" w:rsidR="000B1636" w:rsidRDefault="00193752" w:rsidP="000B1636">
      <w:pPr>
        <w:pStyle w:val="Ttulo2"/>
      </w:pPr>
      <w:bookmarkStart w:id="7" w:name="_Toc237008583"/>
      <w:r w:rsidRPr="00193752">
        <w:t xml:space="preserve">Solapamientos, </w:t>
      </w:r>
      <w:r w:rsidRPr="00956426">
        <w:rPr>
          <w:i/>
          <w:iCs/>
        </w:rPr>
        <w:t>pisar el turno</w:t>
      </w:r>
      <w:bookmarkEnd w:id="7"/>
    </w:p>
    <w:p w14:paraId="14C7587D" w14:textId="281652BF" w:rsidR="00193752" w:rsidRDefault="00193752" w:rsidP="00E91035">
      <w:pPr>
        <w:ind w:left="-142"/>
        <w:jc w:val="both"/>
        <w:rPr>
          <w:b/>
          <w:bCs/>
          <w:color w:val="FF0000"/>
        </w:rPr>
      </w:pPr>
      <w:r>
        <w:t xml:space="preserve">El uso de los turnos de palabra puede ser una estrategia y dinámica aceptable o no según los jugadores lo consideren. Algunos grupos tienen preferencia por un estilo de juego estrictamente ordenado y otros son más laxos con esta cuestión. </w:t>
      </w:r>
      <w:r w:rsidRPr="001A0F4B">
        <w:rPr>
          <w:b/>
          <w:bCs/>
          <w:color w:val="45B0E1" w:themeColor="accent1" w:themeTint="99"/>
        </w:rPr>
        <w:t xml:space="preserve">Consejo: Establece una recomendación clara respecto a los turnos de palabra y en qué circunstancias y recuerda esa recomendación si se </w:t>
      </w:r>
      <w:r w:rsidR="00FE50FD" w:rsidRPr="001A0F4B">
        <w:rPr>
          <w:b/>
          <w:bCs/>
          <w:color w:val="45B0E1" w:themeColor="accent1" w:themeTint="99"/>
        </w:rPr>
        <w:t xml:space="preserve">vulnera. </w:t>
      </w:r>
      <w:proofErr w:type="spellStart"/>
      <w:r w:rsidR="00FE50FD" w:rsidRPr="001A0F4B">
        <w:rPr>
          <w:b/>
          <w:bCs/>
          <w:color w:val="45B0E1" w:themeColor="accent1" w:themeTint="99"/>
        </w:rPr>
        <w:t>P.e</w:t>
      </w:r>
      <w:proofErr w:type="spellEnd"/>
      <w:r w:rsidR="00FE50FD" w:rsidRPr="001A0F4B">
        <w:rPr>
          <w:b/>
          <w:bCs/>
          <w:color w:val="45B0E1" w:themeColor="accent1" w:themeTint="99"/>
        </w:rPr>
        <w:t xml:space="preserve">. establecer que en las nominaciones y defensar no se aceptan interrupciones, pero que en las interacciones </w:t>
      </w:r>
      <w:r w:rsidR="00FE50FD" w:rsidRPr="00956426">
        <w:rPr>
          <w:b/>
          <w:bCs/>
          <w:i/>
          <w:iCs/>
          <w:color w:val="45B0E1" w:themeColor="accent1" w:themeTint="99"/>
        </w:rPr>
        <w:t>en la plaza</w:t>
      </w:r>
      <w:r w:rsidR="00FE50FD" w:rsidRPr="001A0F4B">
        <w:rPr>
          <w:b/>
          <w:bCs/>
          <w:color w:val="45B0E1" w:themeColor="accent1" w:themeTint="99"/>
        </w:rPr>
        <w:t xml:space="preserve"> si están aceptados los solapamientos. Arbitra en los casos en los que la elocuencia o proactividad de alguna persona jugadora pueda estar dificultando que otras participen.</w:t>
      </w:r>
    </w:p>
    <w:p w14:paraId="792B8810" w14:textId="77777777" w:rsidR="00FE50FD" w:rsidRDefault="00FE50FD" w:rsidP="00E91035">
      <w:pPr>
        <w:ind w:left="-142"/>
        <w:jc w:val="both"/>
        <w:rPr>
          <w:b/>
          <w:bCs/>
          <w:color w:val="FF0000"/>
        </w:rPr>
      </w:pPr>
    </w:p>
    <w:p w14:paraId="51964A0B" w14:textId="77777777" w:rsidR="000B1636" w:rsidRDefault="00FE50FD" w:rsidP="000B1636">
      <w:pPr>
        <w:pStyle w:val="Ttulo2"/>
      </w:pPr>
      <w:bookmarkStart w:id="8" w:name="_Toc237008584"/>
      <w:r w:rsidRPr="00FE50FD">
        <w:t>Contraargumentar, invalidar argumentos de otras personas</w:t>
      </w:r>
      <w:bookmarkEnd w:id="8"/>
    </w:p>
    <w:p w14:paraId="76C6E820" w14:textId="0D7B631F" w:rsidR="00FE50FD" w:rsidRDefault="00FE50FD" w:rsidP="00E91035">
      <w:pPr>
        <w:ind w:left="-142"/>
        <w:jc w:val="both"/>
        <w:rPr>
          <w:b/>
          <w:bCs/>
          <w:color w:val="45B0E1" w:themeColor="accent1" w:themeTint="99"/>
        </w:rPr>
      </w:pPr>
      <w:r>
        <w:t xml:space="preserve">Uno de los pilares del juego es la argumentación y contraargumentación. Esa </w:t>
      </w:r>
      <w:r w:rsidRPr="00956426">
        <w:rPr>
          <w:i/>
          <w:iCs/>
        </w:rPr>
        <w:t>confrontación</w:t>
      </w:r>
      <w:r>
        <w:t xml:space="preserve"> puede generar sentimientos de haber sido superado argumentalmente, indefensión, inseguridad u otras emociones similares.</w:t>
      </w:r>
      <w:r w:rsidR="0016140E">
        <w:t xml:space="preserve"> </w:t>
      </w:r>
      <w:r>
        <w:t xml:space="preserve"> </w:t>
      </w:r>
      <w:r w:rsidRPr="001A0F4B">
        <w:rPr>
          <w:b/>
          <w:bCs/>
          <w:color w:val="45B0E1" w:themeColor="accent1" w:themeTint="99"/>
        </w:rPr>
        <w:t>Consejo: Anima a los jugadores a evitar atribuir intencionalidad a las cont</w:t>
      </w:r>
      <w:r w:rsidR="002D7825">
        <w:rPr>
          <w:b/>
          <w:bCs/>
          <w:color w:val="45B0E1" w:themeColor="accent1" w:themeTint="99"/>
        </w:rPr>
        <w:t>r</w:t>
      </w:r>
      <w:r w:rsidRPr="001A0F4B">
        <w:rPr>
          <w:b/>
          <w:bCs/>
          <w:color w:val="45B0E1" w:themeColor="accent1" w:themeTint="99"/>
        </w:rPr>
        <w:t>aargumentaciones (</w:t>
      </w:r>
      <w:proofErr w:type="spellStart"/>
      <w:r w:rsidRPr="001A0F4B">
        <w:rPr>
          <w:b/>
          <w:bCs/>
          <w:color w:val="45B0E1" w:themeColor="accent1" w:themeTint="99"/>
        </w:rPr>
        <w:t>p.e</w:t>
      </w:r>
      <w:proofErr w:type="spellEnd"/>
      <w:r w:rsidRPr="001A0F4B">
        <w:rPr>
          <w:b/>
          <w:bCs/>
          <w:color w:val="45B0E1" w:themeColor="accent1" w:themeTint="99"/>
        </w:rPr>
        <w:t xml:space="preserve">. Atribuir </w:t>
      </w:r>
      <w:r w:rsidRPr="00956426">
        <w:rPr>
          <w:b/>
          <w:bCs/>
          <w:i/>
          <w:iCs/>
          <w:color w:val="45B0E1" w:themeColor="accent1" w:themeTint="99"/>
        </w:rPr>
        <w:t>condescendencia</w:t>
      </w:r>
      <w:r w:rsidR="00956426" w:rsidRPr="00956426">
        <w:rPr>
          <w:b/>
          <w:bCs/>
          <w:i/>
          <w:iCs/>
          <w:color w:val="45B0E1" w:themeColor="accent1" w:themeTint="99"/>
        </w:rPr>
        <w:t xml:space="preserve"> </w:t>
      </w:r>
      <w:r w:rsidRPr="00956426">
        <w:rPr>
          <w:b/>
          <w:bCs/>
          <w:i/>
          <w:iCs/>
          <w:color w:val="45B0E1" w:themeColor="accent1" w:themeTint="99"/>
        </w:rPr>
        <w:t>o paternalismo</w:t>
      </w:r>
      <w:r w:rsidRPr="001A0F4B">
        <w:rPr>
          <w:b/>
          <w:bCs/>
          <w:color w:val="45B0E1" w:themeColor="accent1" w:themeTint="99"/>
        </w:rPr>
        <w:t xml:space="preserve"> a un argumento en contra) y a la vez hazles tomar conciencia de que un estilo </w:t>
      </w:r>
      <w:r w:rsidRPr="00956426">
        <w:rPr>
          <w:b/>
          <w:bCs/>
          <w:i/>
          <w:iCs/>
          <w:color w:val="45B0E1" w:themeColor="accent1" w:themeTint="99"/>
        </w:rPr>
        <w:t>directo o directivo</w:t>
      </w:r>
      <w:r w:rsidRPr="001A0F4B">
        <w:rPr>
          <w:b/>
          <w:bCs/>
          <w:color w:val="45B0E1" w:themeColor="accent1" w:themeTint="99"/>
        </w:rPr>
        <w:t xml:space="preserve"> puede generar esos sentimientos negativos. Contribuye a mitigar ambos estilos.</w:t>
      </w:r>
    </w:p>
    <w:p w14:paraId="116659F1" w14:textId="5C2529A0" w:rsidR="000B1636" w:rsidRDefault="000B1636" w:rsidP="000B1636">
      <w:pPr>
        <w:pStyle w:val="Ttulo2"/>
        <w:rPr>
          <w:b/>
          <w:bCs/>
          <w:color w:val="45B0E1" w:themeColor="accent1" w:themeTint="99"/>
        </w:rPr>
      </w:pPr>
      <w:bookmarkStart w:id="9" w:name="_Toc237008585"/>
      <w:r>
        <w:lastRenderedPageBreak/>
        <w:t>Acusación reiterada</w:t>
      </w:r>
      <w:bookmarkEnd w:id="9"/>
    </w:p>
    <w:p w14:paraId="60065449" w14:textId="50C2A694" w:rsidR="000559F6" w:rsidRDefault="000559F6" w:rsidP="00E91035">
      <w:pPr>
        <w:ind w:left="-142"/>
        <w:jc w:val="both"/>
        <w:rPr>
          <w:b/>
          <w:bCs/>
          <w:color w:val="FF0000"/>
        </w:rPr>
      </w:pPr>
      <w:r>
        <w:rPr>
          <w:b/>
          <w:bCs/>
        </w:rPr>
        <w:t xml:space="preserve">En ocasiones el hecho de ser objeto de una acusación, especialmente si se reitera, puede generar </w:t>
      </w:r>
      <w:proofErr w:type="spellStart"/>
      <w:proofErr w:type="gramStart"/>
      <w:r>
        <w:rPr>
          <w:b/>
          <w:bCs/>
        </w:rPr>
        <w:t>malestar:</w:t>
      </w:r>
      <w:r w:rsidRPr="001A0F4B">
        <w:rPr>
          <w:b/>
          <w:bCs/>
          <w:color w:val="45B0E1" w:themeColor="accent1" w:themeTint="99"/>
        </w:rPr>
        <w:t>Consejo</w:t>
      </w:r>
      <w:proofErr w:type="spellEnd"/>
      <w:proofErr w:type="gramEnd"/>
      <w:r w:rsidRPr="001A0F4B">
        <w:rPr>
          <w:b/>
          <w:bCs/>
          <w:color w:val="45B0E1" w:themeColor="accent1" w:themeTint="99"/>
        </w:rPr>
        <w:t>:</w:t>
      </w:r>
      <w:r>
        <w:rPr>
          <w:b/>
          <w:bCs/>
          <w:color w:val="45B0E1" w:themeColor="accent1" w:themeTint="99"/>
        </w:rPr>
        <w:t xml:space="preserve"> Recuerda al grupo que este juego tiene como mecánica fundamental la acusación, votación y </w:t>
      </w:r>
      <w:r w:rsidRPr="00831A8E">
        <w:rPr>
          <w:b/>
          <w:bCs/>
          <w:i/>
          <w:iCs/>
          <w:color w:val="45B0E1" w:themeColor="accent1" w:themeTint="99"/>
        </w:rPr>
        <w:t>ejecución</w:t>
      </w:r>
      <w:r>
        <w:rPr>
          <w:b/>
          <w:bCs/>
          <w:color w:val="45B0E1" w:themeColor="accent1" w:themeTint="99"/>
        </w:rPr>
        <w:t xml:space="preserve"> de participantes.</w:t>
      </w:r>
    </w:p>
    <w:p w14:paraId="2C85B26E" w14:textId="77777777" w:rsidR="00FE50FD" w:rsidRDefault="00FE50FD" w:rsidP="00E91035">
      <w:pPr>
        <w:ind w:left="-142"/>
        <w:jc w:val="both"/>
        <w:rPr>
          <w:b/>
          <w:bCs/>
          <w:color w:val="FF0000"/>
        </w:rPr>
      </w:pPr>
    </w:p>
    <w:p w14:paraId="7B48EF2C" w14:textId="77777777" w:rsidR="000B1636" w:rsidRDefault="00FE50FD" w:rsidP="000B1636">
      <w:pPr>
        <w:pStyle w:val="Ttulo2"/>
      </w:pPr>
      <w:bookmarkStart w:id="10" w:name="_Toc237008586"/>
      <w:r w:rsidRPr="00FE50FD">
        <w:t>Creación de grupos</w:t>
      </w:r>
      <w:bookmarkEnd w:id="10"/>
    </w:p>
    <w:p w14:paraId="476106CF" w14:textId="7E7C229D" w:rsidR="00FE50FD" w:rsidRDefault="00FE50FD" w:rsidP="00E91035">
      <w:pPr>
        <w:ind w:left="-142"/>
        <w:jc w:val="both"/>
        <w:rPr>
          <w:b/>
          <w:bCs/>
          <w:color w:val="FF0000"/>
        </w:rPr>
      </w:pPr>
      <w:r>
        <w:t xml:space="preserve">Tanto las interacciones </w:t>
      </w:r>
      <w:r w:rsidRPr="00831A8E">
        <w:rPr>
          <w:i/>
          <w:iCs/>
        </w:rPr>
        <w:t>durante el día</w:t>
      </w:r>
      <w:r>
        <w:t xml:space="preserve"> como las votaciones en </w:t>
      </w:r>
      <w:r w:rsidRPr="00831A8E">
        <w:rPr>
          <w:i/>
          <w:iCs/>
        </w:rPr>
        <w:t>la plaza</w:t>
      </w:r>
      <w:r w:rsidR="006C77C4">
        <w:t xml:space="preserve"> </w:t>
      </w:r>
      <w:proofErr w:type="gramStart"/>
      <w:r w:rsidR="006C77C4">
        <w:t>puede</w:t>
      </w:r>
      <w:proofErr w:type="gramEnd"/>
      <w:r w:rsidR="006C77C4">
        <w:t xml:space="preserve"> generar </w:t>
      </w:r>
      <w:r w:rsidR="006C77C4" w:rsidRPr="00831A8E">
        <w:rPr>
          <w:i/>
          <w:iCs/>
        </w:rPr>
        <w:t>grupos</w:t>
      </w:r>
      <w:r w:rsidR="006C77C4">
        <w:t xml:space="preserve"> y a la vez </w:t>
      </w:r>
      <w:r w:rsidR="006C77C4" w:rsidRPr="00831A8E">
        <w:rPr>
          <w:i/>
          <w:iCs/>
        </w:rPr>
        <w:t>sensación de exclusión – excluidos</w:t>
      </w:r>
      <w:r w:rsidR="00831A8E" w:rsidRPr="00831A8E">
        <w:rPr>
          <w:i/>
          <w:iCs/>
        </w:rPr>
        <w:t xml:space="preserve"> </w:t>
      </w:r>
      <w:r w:rsidR="006C77C4">
        <w:t xml:space="preserve">de esos grupos. Como se explica en la introducción, forma parte de la naturaleza humana la </w:t>
      </w:r>
      <w:r w:rsidR="006C77C4" w:rsidRPr="00831A8E">
        <w:rPr>
          <w:i/>
          <w:iCs/>
        </w:rPr>
        <w:t>sensibilidad a la exclusión</w:t>
      </w:r>
      <w:r w:rsidR="006C77C4">
        <w:t>, llegando a generar una sensación genuina de malestar. Por otra parte, puede que distintas cuestiones (</w:t>
      </w:r>
      <w:proofErr w:type="spellStart"/>
      <w:r w:rsidR="006C77C4">
        <w:t>p.e</w:t>
      </w:r>
      <w:proofErr w:type="spellEnd"/>
      <w:r w:rsidR="006C77C4">
        <w:t xml:space="preserve">. preferencia, amistad previa, familiaridad, veteranía…) puedan, inconscientemente o no, llevar a algunas personas a interactuar más entre ellas. </w:t>
      </w:r>
      <w:r w:rsidR="006C77C4" w:rsidRPr="001A0F4B">
        <w:rPr>
          <w:b/>
          <w:bCs/>
          <w:color w:val="45B0E1" w:themeColor="accent1" w:themeTint="99"/>
        </w:rPr>
        <w:t xml:space="preserve">Consejo: Anima a las personas jugadoras a interactuar entre todas ellas, intercambia al inicio de partida los asientos para </w:t>
      </w:r>
      <w:r w:rsidR="006C77C4" w:rsidRPr="00831A8E">
        <w:rPr>
          <w:b/>
          <w:bCs/>
          <w:i/>
          <w:iCs/>
          <w:color w:val="45B0E1" w:themeColor="accent1" w:themeTint="99"/>
        </w:rPr>
        <w:t>mezclar</w:t>
      </w:r>
      <w:r w:rsidR="006C77C4" w:rsidRPr="001A0F4B">
        <w:rPr>
          <w:b/>
          <w:bCs/>
          <w:color w:val="45B0E1" w:themeColor="accent1" w:themeTint="99"/>
        </w:rPr>
        <w:t xml:space="preserve"> a quien participa, anima a interactuar con todo el grupo, recuerda sutilmente a </w:t>
      </w:r>
      <w:r w:rsidR="006C77C4" w:rsidRPr="00831A8E">
        <w:rPr>
          <w:b/>
          <w:bCs/>
          <w:i/>
          <w:iCs/>
          <w:color w:val="45B0E1" w:themeColor="accent1" w:themeTint="99"/>
        </w:rPr>
        <w:t>veteranos o amigos</w:t>
      </w:r>
      <w:r w:rsidR="006C77C4" w:rsidRPr="001A0F4B">
        <w:rPr>
          <w:b/>
          <w:bCs/>
          <w:color w:val="45B0E1" w:themeColor="accent1" w:themeTint="99"/>
        </w:rPr>
        <w:t xml:space="preserve"> que pueden estar interactuando inconscientemente entre ellos y que otras personas pueden estar sintiéndose aisladas. Si detectas conductas manifiestas de aislamiento, detén la partida, ve a la noche</w:t>
      </w:r>
      <w:r w:rsidR="00AD421D">
        <w:rPr>
          <w:b/>
          <w:bCs/>
          <w:color w:val="45B0E1" w:themeColor="accent1" w:themeTint="99"/>
        </w:rPr>
        <w:t xml:space="preserve"> (después aclara que esta noche no contabiliza a efectos de juego)</w:t>
      </w:r>
      <w:r w:rsidR="006C77C4" w:rsidRPr="001A0F4B">
        <w:rPr>
          <w:b/>
          <w:bCs/>
          <w:color w:val="45B0E1" w:themeColor="accent1" w:themeTint="99"/>
        </w:rPr>
        <w:t>, y aborda el tema discretamente con quien esté generando esa conducta.</w:t>
      </w:r>
      <w:r w:rsidR="00445C55" w:rsidRPr="001A0F4B">
        <w:rPr>
          <w:b/>
          <w:bCs/>
          <w:color w:val="45B0E1" w:themeColor="accent1" w:themeTint="99"/>
        </w:rPr>
        <w:t xml:space="preserve"> Anima a los veteranos a integrar en la toma de decisiones, indicios, averiguaciones y </w:t>
      </w:r>
      <w:r w:rsidR="00445C55" w:rsidRPr="00831A8E">
        <w:rPr>
          <w:b/>
          <w:bCs/>
          <w:i/>
          <w:iCs/>
          <w:color w:val="45B0E1" w:themeColor="accent1" w:themeTint="99"/>
        </w:rPr>
        <w:t>líneas de investigación</w:t>
      </w:r>
      <w:r w:rsidR="00831A8E">
        <w:rPr>
          <w:b/>
          <w:bCs/>
          <w:color w:val="45B0E1" w:themeColor="accent1" w:themeTint="99"/>
        </w:rPr>
        <w:t xml:space="preserve"> </w:t>
      </w:r>
      <w:r w:rsidR="00445C55" w:rsidRPr="001A0F4B">
        <w:rPr>
          <w:b/>
          <w:bCs/>
          <w:color w:val="45B0E1" w:themeColor="accent1" w:themeTint="99"/>
        </w:rPr>
        <w:t xml:space="preserve">a los noveles. </w:t>
      </w:r>
    </w:p>
    <w:p w14:paraId="74D177CA" w14:textId="77777777" w:rsidR="006C77C4" w:rsidRDefault="006C77C4" w:rsidP="00E91035">
      <w:pPr>
        <w:ind w:left="-142"/>
        <w:jc w:val="both"/>
        <w:rPr>
          <w:b/>
          <w:bCs/>
          <w:color w:val="FF0000"/>
        </w:rPr>
      </w:pPr>
    </w:p>
    <w:p w14:paraId="77717A0E" w14:textId="77777777" w:rsidR="000B1636" w:rsidRDefault="006C77C4" w:rsidP="000B1636">
      <w:pPr>
        <w:pStyle w:val="Ttulo2"/>
      </w:pPr>
      <w:bookmarkStart w:id="11" w:name="_Toc237008587"/>
      <w:r w:rsidRPr="006C77C4">
        <w:t>Tono de voz – estilo comunicativo</w:t>
      </w:r>
      <w:bookmarkEnd w:id="11"/>
    </w:p>
    <w:p w14:paraId="0A0F2767" w14:textId="3CDFF973" w:rsidR="006C77C4" w:rsidRDefault="006C77C4" w:rsidP="00E91035">
      <w:pPr>
        <w:ind w:left="-142"/>
        <w:jc w:val="both"/>
        <w:rPr>
          <w:b/>
          <w:bCs/>
          <w:color w:val="FF0000"/>
        </w:rPr>
      </w:pPr>
      <w:r>
        <w:rPr>
          <w:b/>
          <w:bCs/>
        </w:rPr>
        <w:t xml:space="preserve"> </w:t>
      </w:r>
      <w:r>
        <w:t xml:space="preserve">En algunas circunstancias puede emitirse o percibirse un estilo </w:t>
      </w:r>
      <w:r w:rsidRPr="00831A8E">
        <w:rPr>
          <w:i/>
          <w:iCs/>
        </w:rPr>
        <w:t>autoritario, condescendiente o paternalista</w:t>
      </w:r>
      <w:r>
        <w:t xml:space="preserve">. Puede ser difícil delimitar cuando un estilo lo es intencional o es percibido de esa forma. </w:t>
      </w:r>
      <w:r w:rsidRPr="001A0F4B">
        <w:rPr>
          <w:b/>
          <w:bCs/>
          <w:color w:val="45B0E1" w:themeColor="accent1" w:themeTint="99"/>
        </w:rPr>
        <w:t>Consejo: Anima, discr</w:t>
      </w:r>
      <w:r w:rsidR="00A72DB8" w:rsidRPr="001A0F4B">
        <w:rPr>
          <w:b/>
          <w:bCs/>
          <w:color w:val="45B0E1" w:themeColor="accent1" w:themeTint="99"/>
        </w:rPr>
        <w:t>e</w:t>
      </w:r>
      <w:r w:rsidRPr="001A0F4B">
        <w:rPr>
          <w:b/>
          <w:bCs/>
          <w:color w:val="45B0E1" w:themeColor="accent1" w:themeTint="99"/>
        </w:rPr>
        <w:t>tamente, a las personas jugadoras a moderar el tono y</w:t>
      </w:r>
      <w:r w:rsidR="00D00A82" w:rsidRPr="001A0F4B">
        <w:rPr>
          <w:b/>
          <w:bCs/>
          <w:color w:val="45B0E1" w:themeColor="accent1" w:themeTint="99"/>
        </w:rPr>
        <w:t>/o recuerda que este es un juego en el que existe interacción, que se trata de un juego y que pueden existir confrontaciones argumentales directas que no son alusiones personales y que forman parte del juego.</w:t>
      </w:r>
    </w:p>
    <w:p w14:paraId="2F2EFDE6" w14:textId="77777777" w:rsidR="00D00A82" w:rsidRDefault="00D00A82" w:rsidP="00E91035">
      <w:pPr>
        <w:ind w:left="-142"/>
        <w:jc w:val="both"/>
        <w:rPr>
          <w:b/>
          <w:bCs/>
          <w:color w:val="FF0000"/>
        </w:rPr>
      </w:pPr>
    </w:p>
    <w:p w14:paraId="7656BDFC" w14:textId="77777777" w:rsidR="000B1636" w:rsidRDefault="00D00A82" w:rsidP="000B1636">
      <w:pPr>
        <w:pStyle w:val="Ttulo2"/>
      </w:pPr>
      <w:bookmarkStart w:id="12" w:name="_Toc237008588"/>
      <w:r w:rsidRPr="00D00A82">
        <w:lastRenderedPageBreak/>
        <w:t>Estilo interrogativo, presionante</w:t>
      </w:r>
      <w:bookmarkEnd w:id="12"/>
    </w:p>
    <w:p w14:paraId="00EBE746" w14:textId="5368CB94" w:rsidR="00D00A82" w:rsidRDefault="00D00A82" w:rsidP="00E91035">
      <w:pPr>
        <w:ind w:left="-142"/>
        <w:jc w:val="both"/>
        <w:rPr>
          <w:b/>
          <w:bCs/>
          <w:color w:val="FF0000"/>
        </w:rPr>
      </w:pPr>
      <w:r>
        <w:rPr>
          <w:b/>
          <w:bCs/>
        </w:rPr>
        <w:t xml:space="preserve"> </w:t>
      </w:r>
      <w:r>
        <w:t xml:space="preserve">En algunas circunstancias las personas jugadoras pueden sentirse </w:t>
      </w:r>
      <w:r w:rsidR="00831A8E">
        <w:t>interpeladas</w:t>
      </w:r>
      <w:r>
        <w:t>, aludidas,</w:t>
      </w:r>
      <w:r w:rsidRPr="00831A8E">
        <w:rPr>
          <w:i/>
          <w:iCs/>
        </w:rPr>
        <w:t xml:space="preserve"> </w:t>
      </w:r>
      <w:r w:rsidR="00831A8E" w:rsidRPr="00831A8E">
        <w:rPr>
          <w:i/>
          <w:iCs/>
        </w:rPr>
        <w:t>presionadas</w:t>
      </w:r>
      <w:r w:rsidR="00831A8E">
        <w:t xml:space="preserve">, </w:t>
      </w:r>
      <w:r>
        <w:t>o condicionadas a dar información o participar (</w:t>
      </w:r>
      <w:proofErr w:type="spellStart"/>
      <w:r>
        <w:t>p.e</w:t>
      </w:r>
      <w:proofErr w:type="spellEnd"/>
      <w:r>
        <w:t xml:space="preserve">. “Los forasteros deberían decirlo”). Si bien estas interacciones forman parte del juego social, vigila y modera en los casos en los que consideres que pueden resultar incómodos y arbitra cuando consideres que es necesario. </w:t>
      </w:r>
      <w:r w:rsidRPr="001A0F4B">
        <w:rPr>
          <w:b/>
          <w:bCs/>
          <w:color w:val="45B0E1" w:themeColor="accent1" w:themeTint="99"/>
        </w:rPr>
        <w:t xml:space="preserve">Consejo: Recuerda que no existe un protocolo ni manera óptima de jugar al juego, ni cuándo, cómo ni a quién debe darse o compartirse información, enfatizando la libertad de actuación de cada persona jugadora, a la vez de la pertinencia de hacer alusiones o preguntar por parte del resto de jugadores. </w:t>
      </w:r>
    </w:p>
    <w:p w14:paraId="1E03CB89" w14:textId="77777777" w:rsidR="00D00A82" w:rsidRDefault="00D00A82" w:rsidP="00E91035">
      <w:pPr>
        <w:ind w:left="-142"/>
        <w:jc w:val="both"/>
        <w:rPr>
          <w:b/>
          <w:bCs/>
          <w:color w:val="FF0000"/>
        </w:rPr>
      </w:pPr>
    </w:p>
    <w:p w14:paraId="7DDB0B01" w14:textId="77777777" w:rsidR="000B1636" w:rsidRDefault="00D00A82" w:rsidP="000B1636">
      <w:pPr>
        <w:pStyle w:val="Ttulo2"/>
      </w:pPr>
      <w:bookmarkStart w:id="13" w:name="_Toc237008589"/>
      <w:r w:rsidRPr="00831A8E">
        <w:t>Fallos mecánicos, errores de novato</w:t>
      </w:r>
      <w:r w:rsidR="0016140E">
        <w:t xml:space="preserve"> y frustración por </w:t>
      </w:r>
      <w:r w:rsidR="0016140E" w:rsidRPr="00831A8E">
        <w:t>falta de experiencia</w:t>
      </w:r>
      <w:bookmarkEnd w:id="13"/>
    </w:p>
    <w:p w14:paraId="294A532D" w14:textId="61831C21" w:rsidR="0016140E" w:rsidRDefault="00D00A82" w:rsidP="00E91035">
      <w:pPr>
        <w:ind w:left="-142"/>
        <w:jc w:val="both"/>
        <w:rPr>
          <w:b/>
          <w:bCs/>
          <w:color w:val="45B0E1" w:themeColor="accent1" w:themeTint="99"/>
        </w:rPr>
      </w:pPr>
      <w:r>
        <w:rPr>
          <w:b/>
          <w:bCs/>
        </w:rPr>
        <w:t xml:space="preserve"> </w:t>
      </w:r>
      <w:r>
        <w:t xml:space="preserve">En ocasiones, los jugadores veteranos pueden verse favorecidos por </w:t>
      </w:r>
      <w:r w:rsidRPr="00831A8E">
        <w:rPr>
          <w:i/>
          <w:iCs/>
        </w:rPr>
        <w:t xml:space="preserve">errores de novato </w:t>
      </w:r>
      <w:r>
        <w:t xml:space="preserve">que les exponen o revelan. Por ejemplo, </w:t>
      </w:r>
      <w:r w:rsidR="00445C55">
        <w:t>que un jugador diga que es monje y que ha protegido la primera noche (ya que el monje no protege la primera noche). Si bien esto no confirma ni desmiente necesariamente el alineamiento, puede ser aconsejable que los jugadores veteranos eviten plantear es</w:t>
      </w:r>
      <w:r w:rsidR="00831A8E">
        <w:t xml:space="preserve">os </w:t>
      </w:r>
      <w:r w:rsidR="00831A8E" w:rsidRPr="00831A8E">
        <w:rPr>
          <w:i/>
          <w:iCs/>
        </w:rPr>
        <w:t xml:space="preserve">deslices en </w:t>
      </w:r>
      <w:proofErr w:type="gramStart"/>
      <w:r w:rsidR="00831A8E" w:rsidRPr="00831A8E">
        <w:rPr>
          <w:i/>
          <w:iCs/>
        </w:rPr>
        <w:t>las</w:t>
      </w:r>
      <w:r w:rsidR="00831A8E">
        <w:t xml:space="preserve"> </w:t>
      </w:r>
      <w:r w:rsidR="00445C55" w:rsidRPr="00831A8E">
        <w:rPr>
          <w:i/>
          <w:iCs/>
        </w:rPr>
        <w:t xml:space="preserve"> reglas</w:t>
      </w:r>
      <w:proofErr w:type="gramEnd"/>
      <w:r w:rsidR="00445C55">
        <w:t xml:space="preserve"> para </w:t>
      </w:r>
      <w:r w:rsidR="00445C55" w:rsidRPr="00831A8E">
        <w:rPr>
          <w:i/>
          <w:iCs/>
        </w:rPr>
        <w:t>pillar en incongruencias</w:t>
      </w:r>
      <w:r w:rsidR="00445C55">
        <w:t xml:space="preserve"> a los jugadores noveles con menos experiencia. </w:t>
      </w:r>
      <w:r w:rsidR="00445C55" w:rsidRPr="001A0F4B">
        <w:rPr>
          <w:b/>
          <w:bCs/>
          <w:color w:val="45B0E1" w:themeColor="accent1" w:themeTint="99"/>
        </w:rPr>
        <w:t>Consejo: Anima a los jugadores veteranos a practicar un “juego limpio” y a favorecer una partida con incertidumbre en lugar de resolverla individualmente a partir de errores de mecánicas.</w:t>
      </w:r>
    </w:p>
    <w:p w14:paraId="33F0A9CA" w14:textId="3A429E65" w:rsidR="0016140E" w:rsidRDefault="0016140E" w:rsidP="00E91035">
      <w:pPr>
        <w:ind w:left="-142"/>
        <w:jc w:val="both"/>
        <w:rPr>
          <w:b/>
          <w:bCs/>
          <w:color w:val="45B0E1" w:themeColor="accent1" w:themeTint="99"/>
        </w:rPr>
      </w:pPr>
      <w:r>
        <w:t xml:space="preserve">Por otra parte, la inexperiencia puede generar sensaciones como percibir que </w:t>
      </w:r>
      <w:r w:rsidRPr="00831A8E">
        <w:rPr>
          <w:i/>
          <w:iCs/>
        </w:rPr>
        <w:t>nadie te hace caso</w:t>
      </w:r>
      <w:r>
        <w:t xml:space="preserve"> o que tus argumentaciones no son tenidas en cuenta (sin contemplar que hay 3 o 4 </w:t>
      </w:r>
      <w:r w:rsidRPr="00831A8E">
        <w:rPr>
          <w:i/>
          <w:iCs/>
        </w:rPr>
        <w:t>malos</w:t>
      </w:r>
      <w:r>
        <w:t xml:space="preserve"> en juego que tienen como objetivo invalidar o eclipsar tus argumentos, especialmente si son acertados). También puede generar cierta indefensión no entender completamente lo que está sucediendo o no seguir los razonamientos y exposiciones de los veteranos. O, como malo, no saber exactamente cómo </w:t>
      </w:r>
      <w:r w:rsidRPr="00831A8E">
        <w:rPr>
          <w:i/>
          <w:iCs/>
        </w:rPr>
        <w:t>defender un argumento o un rol</w:t>
      </w:r>
      <w:r>
        <w:t xml:space="preserve"> (y el riesgo de caer en errores mecánicos, como en el punto anterior). </w:t>
      </w:r>
      <w:r w:rsidRPr="001A0F4B">
        <w:rPr>
          <w:b/>
          <w:bCs/>
          <w:color w:val="45B0E1" w:themeColor="accent1" w:themeTint="99"/>
        </w:rPr>
        <w:t>Consejo:</w:t>
      </w:r>
      <w:r w:rsidR="000559F6">
        <w:rPr>
          <w:b/>
          <w:bCs/>
          <w:color w:val="45B0E1" w:themeColor="accent1" w:themeTint="99"/>
        </w:rPr>
        <w:t xml:space="preserve"> Asesora, moderadamente, a los jugadores noveles respecto a dudas mecánicas y ofréceles clarificación de reglas.</w:t>
      </w:r>
    </w:p>
    <w:p w14:paraId="4E95C003" w14:textId="77777777" w:rsidR="00724119" w:rsidRDefault="00724119" w:rsidP="00E91035">
      <w:pPr>
        <w:ind w:left="-142"/>
        <w:jc w:val="both"/>
        <w:rPr>
          <w:color w:val="45B0E1" w:themeColor="accent1" w:themeTint="99"/>
        </w:rPr>
      </w:pPr>
    </w:p>
    <w:p w14:paraId="511D8C54" w14:textId="77777777" w:rsidR="000B1636" w:rsidRDefault="00062F03" w:rsidP="000B1636">
      <w:pPr>
        <w:pStyle w:val="Ttulo2"/>
      </w:pPr>
      <w:bookmarkStart w:id="14" w:name="_Toc237008590"/>
      <w:r>
        <w:lastRenderedPageBreak/>
        <w:t>E</w:t>
      </w:r>
      <w:r w:rsidRPr="00724119">
        <w:t>stilo</w:t>
      </w:r>
      <w:r w:rsidR="00724119" w:rsidRPr="00724119">
        <w:t xml:space="preserve"> frívolo</w:t>
      </w:r>
      <w:bookmarkEnd w:id="14"/>
    </w:p>
    <w:p w14:paraId="6A059F1D" w14:textId="4557B73E" w:rsidR="00724119" w:rsidRDefault="00724119" w:rsidP="00E91035">
      <w:pPr>
        <w:ind w:left="-142"/>
        <w:jc w:val="both"/>
        <w:rPr>
          <w:b/>
          <w:bCs/>
          <w:color w:val="00B0F0"/>
        </w:rPr>
      </w:pPr>
      <w:r>
        <w:t xml:space="preserve">No </w:t>
      </w:r>
      <w:r w:rsidR="00BC48DB" w:rsidRPr="00831A8E">
        <w:rPr>
          <w:i/>
          <w:iCs/>
        </w:rPr>
        <w:t>hacer lo posible por ganar</w:t>
      </w:r>
      <w:r w:rsidR="00BC48DB">
        <w:t xml:space="preserve"> o jugar de una forma </w:t>
      </w:r>
      <w:r w:rsidR="00831A8E">
        <w:rPr>
          <w:i/>
          <w:iCs/>
        </w:rPr>
        <w:t xml:space="preserve">despreocupada </w:t>
      </w:r>
      <w:r w:rsidR="00BC48DB">
        <w:t xml:space="preserve">puede generar en </w:t>
      </w:r>
      <w:r w:rsidR="00062F03">
        <w:t>otras</w:t>
      </w:r>
      <w:r w:rsidR="00BC48DB">
        <w:t xml:space="preserve"> personas la sensación de no estar cumpliendo el </w:t>
      </w:r>
      <w:r w:rsidR="00BC48DB" w:rsidRPr="00831A8E">
        <w:rPr>
          <w:i/>
          <w:iCs/>
        </w:rPr>
        <w:t>contrato social del juego</w:t>
      </w:r>
      <w:r w:rsidR="00BC48DB">
        <w:t>.</w:t>
      </w:r>
      <w:r w:rsidR="00062F03">
        <w:t xml:space="preserve"> </w:t>
      </w:r>
      <w:r w:rsidR="00062F03" w:rsidRPr="00062F03">
        <w:rPr>
          <w:b/>
          <w:bCs/>
          <w:color w:val="00B0F0"/>
        </w:rPr>
        <w:t>Consejo:</w:t>
      </w:r>
      <w:r w:rsidR="00062F03">
        <w:rPr>
          <w:b/>
          <w:bCs/>
          <w:color w:val="00B0F0"/>
        </w:rPr>
        <w:t xml:space="preserve"> Recuerda a los jugadores que el propósito final del juego es pasarlo bien y que el hilo conductor para ello son los objetivos de cada bando: descubrir al demonio o sobrevivir hasta que queden dos jugadores. Puede ser un reto hacer confluir los estilos de juego </w:t>
      </w:r>
      <w:proofErr w:type="gramStart"/>
      <w:r w:rsidR="00062F03" w:rsidRPr="00927CE3">
        <w:rPr>
          <w:b/>
          <w:bCs/>
          <w:i/>
          <w:iCs/>
          <w:color w:val="00B0F0"/>
        </w:rPr>
        <w:t>convencional</w:t>
      </w:r>
      <w:r w:rsidR="00927CE3" w:rsidRPr="00927CE3">
        <w:rPr>
          <w:b/>
          <w:bCs/>
          <w:i/>
          <w:iCs/>
          <w:color w:val="00B0F0"/>
        </w:rPr>
        <w:t xml:space="preserve"> </w:t>
      </w:r>
      <w:r w:rsidR="00062F03" w:rsidRPr="00927CE3">
        <w:rPr>
          <w:b/>
          <w:bCs/>
          <w:i/>
          <w:iCs/>
          <w:color w:val="00B0F0"/>
        </w:rPr>
        <w:t xml:space="preserve"> y</w:t>
      </w:r>
      <w:proofErr w:type="gramEnd"/>
      <w:r w:rsidR="00062F03" w:rsidRPr="00927CE3">
        <w:rPr>
          <w:b/>
          <w:bCs/>
          <w:i/>
          <w:iCs/>
          <w:color w:val="00B0F0"/>
        </w:rPr>
        <w:t xml:space="preserve"> </w:t>
      </w:r>
      <w:r w:rsidR="00927CE3" w:rsidRPr="00927CE3">
        <w:rPr>
          <w:b/>
          <w:bCs/>
          <w:i/>
          <w:iCs/>
          <w:color w:val="00B0F0"/>
        </w:rPr>
        <w:t>f</w:t>
      </w:r>
      <w:r w:rsidR="00062F03" w:rsidRPr="00927CE3">
        <w:rPr>
          <w:b/>
          <w:bCs/>
          <w:i/>
          <w:iCs/>
          <w:color w:val="00B0F0"/>
        </w:rPr>
        <w:t>rívolo</w:t>
      </w:r>
      <w:r w:rsidR="00062F03">
        <w:rPr>
          <w:b/>
          <w:bCs/>
          <w:color w:val="00B0F0"/>
        </w:rPr>
        <w:t xml:space="preserve"> (para profundizar en los distintos tipos de jugadores se recomienda consultar “La cigarra: los juegos, la vida y la utopía” de Bernard Suits).</w:t>
      </w:r>
    </w:p>
    <w:p w14:paraId="0F8DC825" w14:textId="77777777" w:rsidR="00ED12D4" w:rsidRDefault="00ED12D4" w:rsidP="00E91035">
      <w:pPr>
        <w:ind w:left="-142"/>
        <w:jc w:val="both"/>
      </w:pPr>
    </w:p>
    <w:p w14:paraId="20FA1460" w14:textId="77777777" w:rsidR="000B1636" w:rsidRDefault="00ED12D4" w:rsidP="000B1636">
      <w:pPr>
        <w:pStyle w:val="Ttulo2"/>
      </w:pPr>
      <w:bookmarkStart w:id="15" w:name="_Toc237008591"/>
      <w:r w:rsidRPr="00ED12D4">
        <w:t>Alusiones, mofas, burlas, insultos</w:t>
      </w:r>
      <w:bookmarkEnd w:id="15"/>
      <w:r>
        <w:t xml:space="preserve"> </w:t>
      </w:r>
    </w:p>
    <w:p w14:paraId="44431169" w14:textId="4E0495F7" w:rsidR="00ED12D4" w:rsidRPr="00D820D9" w:rsidRDefault="00ED12D4" w:rsidP="00E91035">
      <w:pPr>
        <w:ind w:left="-142"/>
        <w:jc w:val="both"/>
      </w:pPr>
      <w:r>
        <w:t xml:space="preserve">El manual y el sentido común recomiendan que no deben aceptarse estilos que hagan sentir mal a las personas jugadoras. Puede ser complicado para el grupo y para el narrador establecer un límite estricto y unánime respecto a qué es aceptable o no. El manual en castellano deja abierta la interpretación de este punto: “Decir palabrotas, insultar o hablar de temas vulgares </w:t>
      </w:r>
      <w:r w:rsidRPr="00D820D9">
        <w:rPr>
          <w:u w:val="single"/>
        </w:rPr>
        <w:t>puede estar bien dependiendo de tu grupo</w:t>
      </w:r>
      <w:r w:rsidR="00D820D9">
        <w:t xml:space="preserve">”, pero inmediatamente después especifica “Los ataques personales, insultos o </w:t>
      </w:r>
      <w:r w:rsidR="00D820D9" w:rsidRPr="00D820D9">
        <w:rPr>
          <w:u w:val="single"/>
        </w:rPr>
        <w:t>cualquier cosa que haga que un jugador se sienta inseguro, herido o no escuchado no están permitidos</w:t>
      </w:r>
      <w:r w:rsidR="00D820D9">
        <w:t xml:space="preserve">”. Puede ser un reto como narrador inferir, inequívocamente, cuándo una persona puede estar sintiéndose de estas formas. Por otra parte, el manual original utiliza los conceptos </w:t>
      </w:r>
      <w:r w:rsidR="00D820D9" w:rsidRPr="00D820D9">
        <w:rPr>
          <w:u w:val="single"/>
        </w:rPr>
        <w:t>“</w:t>
      </w:r>
      <w:proofErr w:type="spellStart"/>
      <w:r w:rsidR="00D820D9" w:rsidRPr="00D820D9">
        <w:rPr>
          <w:u w:val="single"/>
        </w:rPr>
        <w:t>Swearing</w:t>
      </w:r>
      <w:proofErr w:type="spellEnd"/>
      <w:r w:rsidR="00D820D9" w:rsidRPr="00D820D9">
        <w:rPr>
          <w:u w:val="single"/>
        </w:rPr>
        <w:t xml:space="preserve">, </w:t>
      </w:r>
      <w:proofErr w:type="spellStart"/>
      <w:r w:rsidR="00D820D9" w:rsidRPr="00D820D9">
        <w:rPr>
          <w:u w:val="single"/>
        </w:rPr>
        <w:t>smacktalking</w:t>
      </w:r>
      <w:proofErr w:type="spellEnd"/>
      <w:r w:rsidR="00D820D9" w:rsidRPr="00D820D9">
        <w:rPr>
          <w:u w:val="single"/>
        </w:rPr>
        <w:t xml:space="preserve">, </w:t>
      </w:r>
      <w:proofErr w:type="spellStart"/>
      <w:r w:rsidR="00D820D9" w:rsidRPr="00D820D9">
        <w:rPr>
          <w:u w:val="single"/>
        </w:rPr>
        <w:t>or</w:t>
      </w:r>
      <w:proofErr w:type="spellEnd"/>
      <w:r w:rsidR="00D820D9" w:rsidRPr="00D820D9">
        <w:rPr>
          <w:u w:val="single"/>
        </w:rPr>
        <w:t xml:space="preserve"> vulgar </w:t>
      </w:r>
      <w:proofErr w:type="spellStart"/>
      <w:r w:rsidR="00D820D9" w:rsidRPr="00D820D9">
        <w:rPr>
          <w:u w:val="single"/>
        </w:rPr>
        <w:t>or</w:t>
      </w:r>
      <w:proofErr w:type="spellEnd"/>
      <w:r w:rsidR="00D820D9" w:rsidRPr="00D820D9">
        <w:rPr>
          <w:u w:val="single"/>
        </w:rPr>
        <w:t xml:space="preserve"> </w:t>
      </w:r>
      <w:proofErr w:type="spellStart"/>
      <w:r w:rsidR="00D820D9" w:rsidRPr="00D820D9">
        <w:rPr>
          <w:u w:val="single"/>
        </w:rPr>
        <w:t>contentious</w:t>
      </w:r>
      <w:proofErr w:type="spellEnd"/>
      <w:r w:rsidR="00D820D9" w:rsidRPr="00D820D9">
        <w:rPr>
          <w:u w:val="single"/>
        </w:rPr>
        <w:t xml:space="preserve"> </w:t>
      </w:r>
      <w:proofErr w:type="spellStart"/>
      <w:r w:rsidR="00D820D9" w:rsidRPr="00D820D9">
        <w:rPr>
          <w:u w:val="single"/>
        </w:rPr>
        <w:t>subjects</w:t>
      </w:r>
      <w:proofErr w:type="spellEnd"/>
      <w:r w:rsidR="00D820D9" w:rsidRPr="00D820D9">
        <w:rPr>
          <w:u w:val="single"/>
        </w:rPr>
        <w:t>”</w:t>
      </w:r>
      <w:r w:rsidR="00D820D9">
        <w:rPr>
          <w:u w:val="single"/>
        </w:rPr>
        <w:t xml:space="preserve">, </w:t>
      </w:r>
      <w:r w:rsidR="00D820D9">
        <w:t xml:space="preserve">con connotaciones algo diferentes (más relacionado con el lenguaje malsonante o </w:t>
      </w:r>
      <w:proofErr w:type="gramStart"/>
      <w:r w:rsidR="00D820D9">
        <w:t>la interpelaciones</w:t>
      </w:r>
      <w:proofErr w:type="gramEnd"/>
      <w:r w:rsidR="00D820D9">
        <w:t xml:space="preserve"> que buscan “irritar”, como la traducción lit</w:t>
      </w:r>
      <w:r w:rsidR="003F4F9A">
        <w:t>e</w:t>
      </w:r>
      <w:r w:rsidR="00D820D9">
        <w:t>ral de “</w:t>
      </w:r>
      <w:proofErr w:type="spellStart"/>
      <w:r w:rsidR="00D820D9">
        <w:t>smacktalking</w:t>
      </w:r>
      <w:proofErr w:type="spellEnd"/>
      <w:r w:rsidR="00D820D9">
        <w:t xml:space="preserve">: </w:t>
      </w:r>
      <w:proofErr w:type="spellStart"/>
      <w:r w:rsidR="00D820D9" w:rsidRPr="00D820D9">
        <w:rPr>
          <w:lang w:val="en"/>
        </w:rPr>
        <w:t>discurso</w:t>
      </w:r>
      <w:proofErr w:type="spellEnd"/>
      <w:r w:rsidR="00D820D9" w:rsidRPr="00D820D9">
        <w:rPr>
          <w:lang w:val="en"/>
        </w:rPr>
        <w:t xml:space="preserve"> </w:t>
      </w:r>
      <w:proofErr w:type="spellStart"/>
      <w:r w:rsidR="00D820D9" w:rsidRPr="00D820D9">
        <w:rPr>
          <w:lang w:val="en"/>
        </w:rPr>
        <w:t>jactancioso</w:t>
      </w:r>
      <w:proofErr w:type="spellEnd"/>
      <w:r w:rsidR="00D820D9" w:rsidRPr="00D820D9">
        <w:rPr>
          <w:lang w:val="en"/>
        </w:rPr>
        <w:t xml:space="preserve"> o </w:t>
      </w:r>
      <w:proofErr w:type="spellStart"/>
      <w:r w:rsidR="00D820D9" w:rsidRPr="00D820D9">
        <w:rPr>
          <w:lang w:val="en"/>
        </w:rPr>
        <w:t>insultante</w:t>
      </w:r>
      <w:proofErr w:type="spellEnd"/>
      <w:r w:rsidR="00D820D9" w:rsidRPr="00D820D9">
        <w:rPr>
          <w:lang w:val="en"/>
        </w:rPr>
        <w:t xml:space="preserve">, </w:t>
      </w:r>
      <w:proofErr w:type="spellStart"/>
      <w:r w:rsidR="00D820D9" w:rsidRPr="00D820D9">
        <w:rPr>
          <w:lang w:val="en"/>
        </w:rPr>
        <w:t>especialmente</w:t>
      </w:r>
      <w:proofErr w:type="spellEnd"/>
      <w:r w:rsidR="00D820D9" w:rsidRPr="00D820D9">
        <w:rPr>
          <w:lang w:val="en"/>
        </w:rPr>
        <w:t xml:space="preserve"> con la </w:t>
      </w:r>
      <w:proofErr w:type="spellStart"/>
      <w:r w:rsidR="00D820D9" w:rsidRPr="00D820D9">
        <w:rPr>
          <w:lang w:val="en"/>
        </w:rPr>
        <w:t>intención</w:t>
      </w:r>
      <w:proofErr w:type="spellEnd"/>
      <w:r w:rsidR="00D820D9" w:rsidRPr="00D820D9">
        <w:rPr>
          <w:lang w:val="en"/>
        </w:rPr>
        <w:t xml:space="preserve"> de </w:t>
      </w:r>
      <w:proofErr w:type="spellStart"/>
      <w:r w:rsidR="00D820D9" w:rsidRPr="00D820D9">
        <w:rPr>
          <w:lang w:val="en"/>
        </w:rPr>
        <w:t>desmoralizar</w:t>
      </w:r>
      <w:proofErr w:type="spellEnd"/>
      <w:r w:rsidR="00D820D9" w:rsidRPr="00D820D9">
        <w:rPr>
          <w:lang w:val="en"/>
        </w:rPr>
        <w:t xml:space="preserve"> o </w:t>
      </w:r>
      <w:proofErr w:type="spellStart"/>
      <w:r w:rsidR="00D820D9" w:rsidRPr="00D820D9">
        <w:rPr>
          <w:lang w:val="en"/>
        </w:rPr>
        <w:t>humillar</w:t>
      </w:r>
      <w:proofErr w:type="spellEnd"/>
      <w:r w:rsidR="00D820D9" w:rsidRPr="00D820D9">
        <w:rPr>
          <w:lang w:val="en"/>
        </w:rPr>
        <w:t xml:space="preserve"> a un </w:t>
      </w:r>
      <w:proofErr w:type="spellStart"/>
      <w:r w:rsidR="00D820D9" w:rsidRPr="00D820D9">
        <w:rPr>
          <w:lang w:val="en"/>
        </w:rPr>
        <w:t>oponente</w:t>
      </w:r>
      <w:proofErr w:type="spellEnd"/>
      <w:r w:rsidR="00D820D9">
        <w:rPr>
          <w:lang w:val="en"/>
        </w:rPr>
        <w:t>”</w:t>
      </w:r>
      <w:r w:rsidR="003F4F9A">
        <w:rPr>
          <w:lang w:val="en"/>
        </w:rPr>
        <w:t>)</w:t>
      </w:r>
      <w:r w:rsidR="00D820D9">
        <w:rPr>
          <w:lang w:val="en"/>
        </w:rPr>
        <w:t xml:space="preserve">. </w:t>
      </w:r>
      <w:r w:rsidR="00D820D9" w:rsidRPr="00D820D9">
        <w:rPr>
          <w:b/>
          <w:bCs/>
          <w:color w:val="00B0F0"/>
          <w:lang w:val="en"/>
        </w:rPr>
        <w:t>Consejo:</w:t>
      </w:r>
      <w:r w:rsidR="00D820D9" w:rsidRPr="00D820D9">
        <w:rPr>
          <w:color w:val="00B0F0"/>
          <w:lang w:val="en"/>
        </w:rPr>
        <w:t xml:space="preserve"> </w:t>
      </w:r>
      <w:r w:rsidR="00D820D9">
        <w:rPr>
          <w:color w:val="00B0F0"/>
          <w:lang w:val="en"/>
        </w:rPr>
        <w:t xml:space="preserve">Extrema la cautela con </w:t>
      </w:r>
      <w:proofErr w:type="spellStart"/>
      <w:r w:rsidR="00D820D9">
        <w:rPr>
          <w:color w:val="00B0F0"/>
          <w:lang w:val="en"/>
        </w:rPr>
        <w:t>los</w:t>
      </w:r>
      <w:proofErr w:type="spellEnd"/>
      <w:r w:rsidR="00D820D9">
        <w:rPr>
          <w:color w:val="00B0F0"/>
          <w:lang w:val="en"/>
        </w:rPr>
        <w:t xml:space="preserve"> </w:t>
      </w:r>
      <w:proofErr w:type="spellStart"/>
      <w:r w:rsidR="00D820D9">
        <w:rPr>
          <w:color w:val="00B0F0"/>
          <w:lang w:val="en"/>
        </w:rPr>
        <w:t>límites</w:t>
      </w:r>
      <w:proofErr w:type="spellEnd"/>
      <w:r w:rsidR="00D820D9">
        <w:rPr>
          <w:color w:val="00B0F0"/>
          <w:lang w:val="en"/>
        </w:rPr>
        <w:t xml:space="preserve"> de lo </w:t>
      </w:r>
      <w:proofErr w:type="spellStart"/>
      <w:r w:rsidR="00D820D9">
        <w:rPr>
          <w:color w:val="00B0F0"/>
          <w:lang w:val="en"/>
        </w:rPr>
        <w:t>aceptable</w:t>
      </w:r>
      <w:proofErr w:type="spellEnd"/>
      <w:r w:rsidR="00D820D9">
        <w:rPr>
          <w:color w:val="00B0F0"/>
          <w:lang w:val="en"/>
        </w:rPr>
        <w:t xml:space="preserve">, </w:t>
      </w:r>
      <w:proofErr w:type="spellStart"/>
      <w:r w:rsidR="00D820D9">
        <w:rPr>
          <w:color w:val="00B0F0"/>
          <w:lang w:val="en"/>
        </w:rPr>
        <w:t>intenta</w:t>
      </w:r>
      <w:proofErr w:type="spellEnd"/>
      <w:r w:rsidR="00D820D9">
        <w:rPr>
          <w:color w:val="00B0F0"/>
          <w:lang w:val="en"/>
        </w:rPr>
        <w:t xml:space="preserve"> ser </w:t>
      </w:r>
      <w:proofErr w:type="spellStart"/>
      <w:r w:rsidR="00D820D9">
        <w:rPr>
          <w:color w:val="00B0F0"/>
          <w:lang w:val="en"/>
        </w:rPr>
        <w:t>empático</w:t>
      </w:r>
      <w:proofErr w:type="spellEnd"/>
      <w:r w:rsidR="00D820D9">
        <w:rPr>
          <w:color w:val="00B0F0"/>
          <w:lang w:val="en"/>
        </w:rPr>
        <w:t xml:space="preserve"> y </w:t>
      </w:r>
      <w:proofErr w:type="spellStart"/>
      <w:r w:rsidR="00D820D9">
        <w:rPr>
          <w:color w:val="00B0F0"/>
          <w:lang w:val="en"/>
        </w:rPr>
        <w:t>asertivo</w:t>
      </w:r>
      <w:proofErr w:type="spellEnd"/>
      <w:r w:rsidR="00D820D9">
        <w:rPr>
          <w:color w:val="00B0F0"/>
          <w:lang w:val="en"/>
        </w:rPr>
        <w:t xml:space="preserve"> y consulta, </w:t>
      </w:r>
      <w:proofErr w:type="spellStart"/>
      <w:r w:rsidR="00D820D9">
        <w:rPr>
          <w:color w:val="00B0F0"/>
          <w:lang w:val="en"/>
        </w:rPr>
        <w:t>si</w:t>
      </w:r>
      <w:proofErr w:type="spellEnd"/>
      <w:r w:rsidR="00D820D9">
        <w:rPr>
          <w:color w:val="00B0F0"/>
          <w:lang w:val="en"/>
        </w:rPr>
        <w:t xml:space="preserve"> lo </w:t>
      </w:r>
      <w:proofErr w:type="spellStart"/>
      <w:r w:rsidR="00D820D9">
        <w:rPr>
          <w:color w:val="00B0F0"/>
          <w:lang w:val="en"/>
        </w:rPr>
        <w:t>consideras</w:t>
      </w:r>
      <w:proofErr w:type="spellEnd"/>
      <w:r w:rsidR="00D820D9">
        <w:rPr>
          <w:color w:val="00B0F0"/>
          <w:lang w:val="en"/>
        </w:rPr>
        <w:t xml:space="preserve"> </w:t>
      </w:r>
      <w:proofErr w:type="spellStart"/>
      <w:r w:rsidR="00D820D9">
        <w:rPr>
          <w:color w:val="00B0F0"/>
          <w:lang w:val="en"/>
        </w:rPr>
        <w:t>pertinente</w:t>
      </w:r>
      <w:proofErr w:type="spellEnd"/>
      <w:r w:rsidR="00D820D9">
        <w:rPr>
          <w:color w:val="00B0F0"/>
          <w:lang w:val="en"/>
        </w:rPr>
        <w:t xml:space="preserve">, a las personas </w:t>
      </w:r>
      <w:proofErr w:type="spellStart"/>
      <w:r w:rsidR="00D820D9">
        <w:rPr>
          <w:color w:val="00B0F0"/>
          <w:lang w:val="en"/>
        </w:rPr>
        <w:t>si</w:t>
      </w:r>
      <w:proofErr w:type="spellEnd"/>
      <w:r w:rsidR="00D820D9">
        <w:rPr>
          <w:color w:val="00B0F0"/>
          <w:lang w:val="en"/>
        </w:rPr>
        <w:t xml:space="preserve"> el </w:t>
      </w:r>
      <w:proofErr w:type="spellStart"/>
      <w:r w:rsidR="00D820D9">
        <w:rPr>
          <w:color w:val="00B0F0"/>
          <w:lang w:val="en"/>
        </w:rPr>
        <w:t>estilo</w:t>
      </w:r>
      <w:proofErr w:type="spellEnd"/>
      <w:r w:rsidR="00D820D9">
        <w:rPr>
          <w:color w:val="00B0F0"/>
          <w:lang w:val="en"/>
        </w:rPr>
        <w:t xml:space="preserve"> </w:t>
      </w:r>
      <w:proofErr w:type="spellStart"/>
      <w:r w:rsidR="00D820D9">
        <w:rPr>
          <w:color w:val="00B0F0"/>
          <w:lang w:val="en"/>
        </w:rPr>
        <w:t>utilizado</w:t>
      </w:r>
      <w:proofErr w:type="spellEnd"/>
      <w:r w:rsidR="00D820D9">
        <w:rPr>
          <w:color w:val="00B0F0"/>
          <w:lang w:val="en"/>
        </w:rPr>
        <w:t xml:space="preserve"> </w:t>
      </w:r>
      <w:proofErr w:type="spellStart"/>
      <w:r w:rsidR="00D820D9">
        <w:rPr>
          <w:color w:val="00B0F0"/>
          <w:lang w:val="en"/>
        </w:rPr>
        <w:t>está</w:t>
      </w:r>
      <w:proofErr w:type="spellEnd"/>
      <w:r w:rsidR="00D820D9">
        <w:rPr>
          <w:color w:val="00B0F0"/>
          <w:lang w:val="en"/>
        </w:rPr>
        <w:t xml:space="preserve"> </w:t>
      </w:r>
      <w:proofErr w:type="spellStart"/>
      <w:r w:rsidR="00D820D9">
        <w:rPr>
          <w:color w:val="00B0F0"/>
          <w:lang w:val="en"/>
        </w:rPr>
        <w:t>siendo</w:t>
      </w:r>
      <w:proofErr w:type="spellEnd"/>
      <w:r w:rsidR="00D820D9">
        <w:rPr>
          <w:color w:val="00B0F0"/>
          <w:lang w:val="en"/>
        </w:rPr>
        <w:t xml:space="preserve"> </w:t>
      </w:r>
      <w:proofErr w:type="spellStart"/>
      <w:r w:rsidR="00D820D9">
        <w:rPr>
          <w:color w:val="00B0F0"/>
          <w:lang w:val="en"/>
        </w:rPr>
        <w:t>aceptable</w:t>
      </w:r>
      <w:proofErr w:type="spellEnd"/>
      <w:r w:rsidR="00D820D9">
        <w:rPr>
          <w:color w:val="00B0F0"/>
          <w:lang w:val="en"/>
        </w:rPr>
        <w:t>.</w:t>
      </w:r>
      <w:r w:rsidR="00BD2FE5">
        <w:rPr>
          <w:color w:val="00B0F0"/>
          <w:lang w:val="en"/>
        </w:rPr>
        <w:t xml:space="preserve"> En el </w:t>
      </w:r>
      <w:proofErr w:type="spellStart"/>
      <w:r w:rsidR="00BD2FE5">
        <w:rPr>
          <w:color w:val="00B0F0"/>
          <w:lang w:val="en"/>
        </w:rPr>
        <w:t>caso</w:t>
      </w:r>
      <w:proofErr w:type="spellEnd"/>
      <w:r w:rsidR="00BD2FE5">
        <w:rPr>
          <w:color w:val="00B0F0"/>
          <w:lang w:val="en"/>
        </w:rPr>
        <w:t xml:space="preserve"> de </w:t>
      </w:r>
      <w:proofErr w:type="spellStart"/>
      <w:r w:rsidR="00BD2FE5">
        <w:rPr>
          <w:color w:val="00B0F0"/>
          <w:lang w:val="en"/>
        </w:rPr>
        <w:t>partidas</w:t>
      </w:r>
      <w:proofErr w:type="spellEnd"/>
      <w:r w:rsidR="00BD2FE5">
        <w:rPr>
          <w:color w:val="00B0F0"/>
          <w:lang w:val="en"/>
        </w:rPr>
        <w:t xml:space="preserve"> con personas </w:t>
      </w:r>
      <w:proofErr w:type="spellStart"/>
      <w:r w:rsidR="00BD2FE5">
        <w:rPr>
          <w:color w:val="00B0F0"/>
          <w:lang w:val="en"/>
        </w:rPr>
        <w:t>que</w:t>
      </w:r>
      <w:proofErr w:type="spellEnd"/>
      <w:r w:rsidR="00BD2FE5">
        <w:rPr>
          <w:color w:val="00B0F0"/>
          <w:lang w:val="en"/>
        </w:rPr>
        <w:t xml:space="preserve"> no se </w:t>
      </w:r>
      <w:proofErr w:type="spellStart"/>
      <w:r w:rsidR="00BD2FE5">
        <w:rPr>
          <w:color w:val="00B0F0"/>
          <w:lang w:val="en"/>
        </w:rPr>
        <w:t>conocen</w:t>
      </w:r>
      <w:proofErr w:type="spellEnd"/>
      <w:r w:rsidR="00BD2FE5">
        <w:rPr>
          <w:color w:val="00B0F0"/>
          <w:lang w:val="en"/>
        </w:rPr>
        <w:t xml:space="preserve"> o </w:t>
      </w:r>
      <w:proofErr w:type="spellStart"/>
      <w:r w:rsidR="00BD2FE5">
        <w:rPr>
          <w:color w:val="00B0F0"/>
          <w:lang w:val="en"/>
        </w:rPr>
        <w:t>en</w:t>
      </w:r>
      <w:proofErr w:type="spellEnd"/>
      <w:r w:rsidR="00BD2FE5">
        <w:rPr>
          <w:color w:val="00B0F0"/>
          <w:lang w:val="en"/>
        </w:rPr>
        <w:t xml:space="preserve"> un </w:t>
      </w:r>
      <w:proofErr w:type="spellStart"/>
      <w:r w:rsidR="00BD2FE5">
        <w:rPr>
          <w:color w:val="00B0F0"/>
          <w:lang w:val="en"/>
        </w:rPr>
        <w:t>entorno</w:t>
      </w:r>
      <w:proofErr w:type="spellEnd"/>
      <w:r w:rsidR="00BD2FE5">
        <w:rPr>
          <w:color w:val="00B0F0"/>
          <w:lang w:val="en"/>
        </w:rPr>
        <w:t xml:space="preserve"> “no </w:t>
      </w:r>
      <w:proofErr w:type="spellStart"/>
      <w:r w:rsidR="00BD2FE5">
        <w:rPr>
          <w:color w:val="00B0F0"/>
          <w:lang w:val="en"/>
        </w:rPr>
        <w:t>íntimo</w:t>
      </w:r>
      <w:proofErr w:type="spellEnd"/>
      <w:r w:rsidR="00BD2FE5">
        <w:rPr>
          <w:color w:val="00B0F0"/>
          <w:lang w:val="en"/>
        </w:rPr>
        <w:t xml:space="preserve">” </w:t>
      </w:r>
      <w:proofErr w:type="spellStart"/>
      <w:r w:rsidR="00BD2FE5">
        <w:rPr>
          <w:color w:val="00B0F0"/>
          <w:lang w:val="en"/>
        </w:rPr>
        <w:t>puede</w:t>
      </w:r>
      <w:proofErr w:type="spellEnd"/>
      <w:r w:rsidR="00BD2FE5">
        <w:rPr>
          <w:color w:val="00B0F0"/>
          <w:lang w:val="en"/>
        </w:rPr>
        <w:t xml:space="preserve"> ser </w:t>
      </w:r>
      <w:proofErr w:type="spellStart"/>
      <w:r w:rsidR="00BD2FE5">
        <w:rPr>
          <w:color w:val="00B0F0"/>
          <w:lang w:val="en"/>
        </w:rPr>
        <w:t>conve</w:t>
      </w:r>
      <w:r w:rsidR="00984C26">
        <w:rPr>
          <w:color w:val="00B0F0"/>
          <w:lang w:val="en"/>
        </w:rPr>
        <w:t>n</w:t>
      </w:r>
      <w:r w:rsidR="00BD2FE5">
        <w:rPr>
          <w:color w:val="00B0F0"/>
          <w:lang w:val="en"/>
        </w:rPr>
        <w:t>iente</w:t>
      </w:r>
      <w:proofErr w:type="spellEnd"/>
      <w:r w:rsidR="00BD2FE5">
        <w:rPr>
          <w:color w:val="00B0F0"/>
          <w:lang w:val="en"/>
        </w:rPr>
        <w:t xml:space="preserve"> </w:t>
      </w:r>
      <w:proofErr w:type="spellStart"/>
      <w:r w:rsidR="00BD2FE5">
        <w:rPr>
          <w:color w:val="00B0F0"/>
          <w:lang w:val="en"/>
        </w:rPr>
        <w:t>establecer</w:t>
      </w:r>
      <w:proofErr w:type="spellEnd"/>
      <w:r w:rsidR="00BD2FE5">
        <w:rPr>
          <w:color w:val="00B0F0"/>
          <w:lang w:val="en"/>
        </w:rPr>
        <w:t xml:space="preserve"> </w:t>
      </w:r>
      <w:proofErr w:type="spellStart"/>
      <w:r w:rsidR="00BD2FE5">
        <w:rPr>
          <w:color w:val="00B0F0"/>
          <w:lang w:val="en"/>
        </w:rPr>
        <w:t>desde</w:t>
      </w:r>
      <w:proofErr w:type="spellEnd"/>
      <w:r w:rsidR="00BD2FE5">
        <w:rPr>
          <w:color w:val="00B0F0"/>
          <w:lang w:val="en"/>
        </w:rPr>
        <w:t xml:space="preserve"> el </w:t>
      </w:r>
      <w:proofErr w:type="spellStart"/>
      <w:r w:rsidR="00BD2FE5">
        <w:rPr>
          <w:color w:val="00B0F0"/>
          <w:lang w:val="en"/>
        </w:rPr>
        <w:t>inicio</w:t>
      </w:r>
      <w:proofErr w:type="spellEnd"/>
      <w:r w:rsidR="00BD2FE5">
        <w:rPr>
          <w:color w:val="00B0F0"/>
          <w:lang w:val="en"/>
        </w:rPr>
        <w:t xml:space="preserve"> un </w:t>
      </w:r>
      <w:proofErr w:type="spellStart"/>
      <w:r w:rsidR="00BD2FE5">
        <w:rPr>
          <w:color w:val="00B0F0"/>
          <w:lang w:val="en"/>
        </w:rPr>
        <w:t>límite</w:t>
      </w:r>
      <w:proofErr w:type="spellEnd"/>
      <w:r w:rsidR="00BD2FE5">
        <w:rPr>
          <w:color w:val="00B0F0"/>
          <w:lang w:val="en"/>
        </w:rPr>
        <w:t xml:space="preserve"> claro (</w:t>
      </w:r>
      <w:proofErr w:type="spellStart"/>
      <w:r w:rsidR="00BD2FE5">
        <w:rPr>
          <w:color w:val="00B0F0"/>
          <w:lang w:val="en"/>
        </w:rPr>
        <w:t>p.e.</w:t>
      </w:r>
      <w:proofErr w:type="spellEnd"/>
      <w:r w:rsidR="00BD2FE5">
        <w:rPr>
          <w:color w:val="00B0F0"/>
          <w:lang w:val="en"/>
        </w:rPr>
        <w:t xml:space="preserve"> no son </w:t>
      </w:r>
      <w:proofErr w:type="spellStart"/>
      <w:r w:rsidR="00BD2FE5">
        <w:rPr>
          <w:color w:val="00B0F0"/>
          <w:lang w:val="en"/>
        </w:rPr>
        <w:t>aceptables</w:t>
      </w:r>
      <w:proofErr w:type="spellEnd"/>
      <w:r w:rsidR="00BD2FE5">
        <w:rPr>
          <w:color w:val="00B0F0"/>
          <w:lang w:val="en"/>
        </w:rPr>
        <w:t xml:space="preserve"> </w:t>
      </w:r>
      <w:proofErr w:type="spellStart"/>
      <w:r w:rsidR="00BD2FE5">
        <w:rPr>
          <w:color w:val="00B0F0"/>
          <w:lang w:val="en"/>
        </w:rPr>
        <w:t>insultos</w:t>
      </w:r>
      <w:proofErr w:type="spellEnd"/>
      <w:r w:rsidR="00BD2FE5">
        <w:rPr>
          <w:color w:val="00B0F0"/>
          <w:lang w:val="en"/>
        </w:rPr>
        <w:t xml:space="preserve"> o </w:t>
      </w:r>
      <w:proofErr w:type="spellStart"/>
      <w:r w:rsidR="00BD2FE5">
        <w:rPr>
          <w:color w:val="00B0F0"/>
          <w:lang w:val="en"/>
        </w:rPr>
        <w:t>lenguaje</w:t>
      </w:r>
      <w:proofErr w:type="spellEnd"/>
      <w:r w:rsidR="00BD2FE5">
        <w:rPr>
          <w:color w:val="00B0F0"/>
          <w:lang w:val="en"/>
        </w:rPr>
        <w:t xml:space="preserve"> </w:t>
      </w:r>
      <w:proofErr w:type="spellStart"/>
      <w:r w:rsidR="00BD2FE5">
        <w:rPr>
          <w:color w:val="00B0F0"/>
          <w:lang w:val="en"/>
        </w:rPr>
        <w:t>malsonante</w:t>
      </w:r>
      <w:proofErr w:type="spellEnd"/>
      <w:r w:rsidR="00BD2FE5">
        <w:rPr>
          <w:color w:val="00B0F0"/>
          <w:lang w:val="en"/>
        </w:rPr>
        <w:t>).</w:t>
      </w:r>
    </w:p>
    <w:p w14:paraId="5383A51D" w14:textId="77777777" w:rsidR="00A72DB8" w:rsidRDefault="00A72DB8" w:rsidP="000B1636">
      <w:pPr>
        <w:jc w:val="both"/>
        <w:rPr>
          <w:b/>
          <w:bCs/>
          <w:color w:val="FF0000"/>
        </w:rPr>
      </w:pPr>
    </w:p>
    <w:p w14:paraId="5DE8150B" w14:textId="797D2DFD" w:rsidR="00A72DB8" w:rsidRDefault="00A72DB8" w:rsidP="000B1636">
      <w:pPr>
        <w:pStyle w:val="Ttulo1"/>
      </w:pPr>
      <w:bookmarkStart w:id="16" w:name="_Toc237008592"/>
      <w:r w:rsidRPr="00A72DB8">
        <w:t>H</w:t>
      </w:r>
      <w:r w:rsidR="000B1636">
        <w:t>ipótesis explicativas</w:t>
      </w:r>
      <w:bookmarkEnd w:id="16"/>
    </w:p>
    <w:p w14:paraId="05658730" w14:textId="5F2B6170" w:rsidR="00A72DB8" w:rsidRDefault="00A72DB8" w:rsidP="00E91035">
      <w:pPr>
        <w:ind w:left="-142"/>
        <w:jc w:val="both"/>
      </w:pPr>
      <w:r>
        <w:tab/>
        <w:t xml:space="preserve">Encontrar, detallar y especificar las variables que determinan las diferencias entre los estilos de juego y las distintas sensibilidades en el juego es una tarea compleja </w:t>
      </w:r>
      <w:r>
        <w:lastRenderedPageBreak/>
        <w:t>que excede las pretensiones de esta guía. No obstante, vamos a proponer algunas hipótesis que podrían ayudar a entender algunas de estas diferencias:</w:t>
      </w:r>
    </w:p>
    <w:p w14:paraId="075A731C" w14:textId="77777777" w:rsidR="00A72DB8" w:rsidRDefault="00A72DB8" w:rsidP="00E91035">
      <w:pPr>
        <w:ind w:left="-142"/>
        <w:jc w:val="both"/>
      </w:pPr>
    </w:p>
    <w:p w14:paraId="4924868A" w14:textId="77777777" w:rsidR="000B1636" w:rsidRDefault="00A72DB8" w:rsidP="000B1636">
      <w:pPr>
        <w:pStyle w:val="Ttulo2"/>
      </w:pPr>
      <w:bookmarkStart w:id="17" w:name="_Toc237008593"/>
      <w:r w:rsidRPr="00C4097C">
        <w:t>Hipótesis lingüística – pragmática</w:t>
      </w:r>
      <w:bookmarkEnd w:id="17"/>
    </w:p>
    <w:p w14:paraId="5210CBBC" w14:textId="79A4FA55" w:rsidR="00C4097C" w:rsidRDefault="00A72DB8" w:rsidP="00E91035">
      <w:pPr>
        <w:ind w:left="-142"/>
        <w:jc w:val="both"/>
      </w:pPr>
      <w:r>
        <w:t>Algunas de las cuestiones controvertidas que hemos detallado están relacionadas con el estilo comunicativo. El uso que le damos al lenguaje es lo que, en lingüística, se denomina “pragmática del lenguaje”. Una de las teorías con mayor aceptación es la de las “máximas pragmáticas” de Paul Grice (</w:t>
      </w:r>
      <w:r w:rsidRPr="00A72DB8">
        <w:t xml:space="preserve">Grice, H. P. (1975). Logic and </w:t>
      </w:r>
      <w:proofErr w:type="spellStart"/>
      <w:r w:rsidRPr="00A72DB8">
        <w:t>Conversation</w:t>
      </w:r>
      <w:proofErr w:type="spellEnd"/>
      <w:r w:rsidRPr="00A72DB8">
        <w:t xml:space="preserve">. In P. Cole, &amp; J. L. Morgan. (Eds.), </w:t>
      </w:r>
      <w:proofErr w:type="spellStart"/>
      <w:r w:rsidRPr="00A72DB8">
        <w:t>Syntax</w:t>
      </w:r>
      <w:proofErr w:type="spellEnd"/>
      <w:r w:rsidRPr="00A72DB8">
        <w:t xml:space="preserve"> and </w:t>
      </w:r>
      <w:proofErr w:type="spellStart"/>
      <w:r w:rsidRPr="00A72DB8">
        <w:t>Semantics</w:t>
      </w:r>
      <w:proofErr w:type="spellEnd"/>
      <w:r w:rsidRPr="00A72DB8">
        <w:t xml:space="preserve">, Vol. 3, Speech Acts (pp. 41-58). New York: </w:t>
      </w:r>
      <w:proofErr w:type="spellStart"/>
      <w:r w:rsidRPr="00A72DB8">
        <w:t>Academic</w:t>
      </w:r>
      <w:proofErr w:type="spellEnd"/>
      <w:r w:rsidRPr="00A72DB8">
        <w:t xml:space="preserve"> Press. </w:t>
      </w:r>
      <w:hyperlink r:id="rId13" w:history="1">
        <w:r w:rsidRPr="00A72DB8">
          <w:rPr>
            <w:rStyle w:val="Hipervnculo"/>
          </w:rPr>
          <w:t>https://www.ucl.ac.uk/ls/studypacks/Grice-Logic.pdf</w:t>
        </w:r>
      </w:hyperlink>
      <w:r>
        <w:t xml:space="preserve"> )</w:t>
      </w:r>
      <w:r w:rsidR="00C4097C">
        <w:t xml:space="preserve"> , que plantea unos “principios de cooperación” para que la comunicación sea efectiva: </w:t>
      </w:r>
    </w:p>
    <w:p w14:paraId="49D3A944" w14:textId="41E6E5F5" w:rsidR="00A72DB8" w:rsidRDefault="00C4097C" w:rsidP="00E91035">
      <w:pPr>
        <w:ind w:left="-142"/>
        <w:jc w:val="both"/>
      </w:pPr>
      <w:r w:rsidRPr="00C4097C">
        <w:t>• Máxima de cantidad</w:t>
      </w:r>
      <w:r w:rsidRPr="00C4097C">
        <w:br/>
        <w:t>• Máxima de calidad</w:t>
      </w:r>
      <w:r w:rsidRPr="00C4097C">
        <w:br/>
        <w:t>• Máxima de pertinencia o relevancia</w:t>
      </w:r>
      <w:r w:rsidRPr="00C4097C">
        <w:br/>
        <w:t>• Máxima de modo o manera</w:t>
      </w:r>
    </w:p>
    <w:p w14:paraId="588FD109" w14:textId="61ECF82F" w:rsidR="00C4097C" w:rsidRDefault="00C4097C" w:rsidP="00E91035">
      <w:pPr>
        <w:ind w:left="-142"/>
        <w:jc w:val="both"/>
      </w:pPr>
      <w:r>
        <w:t xml:space="preserve">Por ejemplo, para una comunicación </w:t>
      </w:r>
      <w:r w:rsidRPr="00927CE3">
        <w:rPr>
          <w:i/>
          <w:iCs/>
        </w:rPr>
        <w:t>eficiente</w:t>
      </w:r>
      <w:r>
        <w:t xml:space="preserve">, cuando se habla, se debería evitar dar más información de la necesaria (máxima de cantidad). Sin embargo, estos principios están fundamentados en una comunicación </w:t>
      </w:r>
      <w:r w:rsidRPr="00927CE3">
        <w:rPr>
          <w:i/>
          <w:iCs/>
        </w:rPr>
        <w:t>funcional</w:t>
      </w:r>
      <w:r>
        <w:t xml:space="preserve">, pero esta es una situación de juego en la que los jugadores buscan, precisamente, confundir, engañar o interactuar artificialmente con otros jugadores. Por </w:t>
      </w:r>
      <w:proofErr w:type="gramStart"/>
      <w:r>
        <w:t>tanto</w:t>
      </w:r>
      <w:proofErr w:type="gramEnd"/>
      <w:r>
        <w:t xml:space="preserve"> las máximas, en cierto modo, </w:t>
      </w:r>
      <w:r w:rsidRPr="00927CE3">
        <w:rPr>
          <w:i/>
          <w:iCs/>
        </w:rPr>
        <w:t>quedan en suspenso</w:t>
      </w:r>
      <w:r>
        <w:t>.</w:t>
      </w:r>
    </w:p>
    <w:p w14:paraId="468FC372" w14:textId="46484D92" w:rsidR="00C4097C" w:rsidRDefault="00C4097C" w:rsidP="00E91035">
      <w:pPr>
        <w:ind w:left="-142"/>
        <w:jc w:val="both"/>
      </w:pPr>
      <w:r>
        <w:t xml:space="preserve">El hecho de estar </w:t>
      </w:r>
      <w:r w:rsidRPr="00927CE3">
        <w:rPr>
          <w:i/>
          <w:iCs/>
        </w:rPr>
        <w:t>vulnerando</w:t>
      </w:r>
      <w:r>
        <w:t xml:space="preserve"> la pragmática del lenguaje y cómo se hace puede ser una fuente de diferencias entre personas, ya que no todos tenemos la misma tolerancia o adaptación a los cambios de estilos comunicativos.</w:t>
      </w:r>
    </w:p>
    <w:p w14:paraId="0B09696D" w14:textId="77777777" w:rsidR="00C4097C" w:rsidRPr="00A72DB8" w:rsidRDefault="00C4097C" w:rsidP="00E91035">
      <w:pPr>
        <w:ind w:left="-142"/>
        <w:jc w:val="both"/>
      </w:pPr>
    </w:p>
    <w:p w14:paraId="162ADFEC" w14:textId="047B3C81" w:rsidR="006C77C4" w:rsidRDefault="00C4097C" w:rsidP="000B1636">
      <w:pPr>
        <w:pStyle w:val="Ttulo2"/>
      </w:pPr>
      <w:bookmarkStart w:id="18" w:name="_Toc237008594"/>
      <w:r w:rsidRPr="00C4097C">
        <w:t>Hipótesis moral</w:t>
      </w:r>
      <w:bookmarkEnd w:id="18"/>
    </w:p>
    <w:p w14:paraId="282B006E" w14:textId="1E0D02A4" w:rsidR="00C4097C" w:rsidRDefault="00C4097C" w:rsidP="00E91035">
      <w:pPr>
        <w:ind w:left="-142"/>
        <w:jc w:val="both"/>
      </w:pPr>
      <w:r>
        <w:t xml:space="preserve">Una parte de las controversias pueden explicarse por un principio de </w:t>
      </w:r>
      <w:r w:rsidRPr="00927CE3">
        <w:rPr>
          <w:b/>
          <w:bCs/>
          <w:i/>
          <w:iCs/>
        </w:rPr>
        <w:t>inequidad</w:t>
      </w:r>
      <w:r>
        <w:t xml:space="preserve">, por una percepción por parte de las personas jugadores respecto a la desigualdad en la distribución de un </w:t>
      </w:r>
      <w:r w:rsidRPr="00927CE3">
        <w:rPr>
          <w:i/>
          <w:iCs/>
        </w:rPr>
        <w:t>elemento o recurso</w:t>
      </w:r>
      <w:r>
        <w:t>. Por ejemplo, percibir que “un jugador habla más que los demás”, que “</w:t>
      </w:r>
      <w:r w:rsidR="003C0A39">
        <w:t>una jugadora</w:t>
      </w:r>
      <w:r>
        <w:t xml:space="preserve"> interrumpe </w:t>
      </w:r>
      <w:proofErr w:type="gramStart"/>
      <w:r>
        <w:t>siempre</w:t>
      </w:r>
      <w:proofErr w:type="gramEnd"/>
      <w:r>
        <w:t xml:space="preserve"> pero a mí no me dejan interrumpir” o que </w:t>
      </w:r>
      <w:r w:rsidR="00162A71">
        <w:t xml:space="preserve">a </w:t>
      </w:r>
      <w:r>
        <w:t>una persona jugadora “</w:t>
      </w:r>
      <w:r w:rsidR="00162A71">
        <w:t>le hacen más caso”.</w:t>
      </w:r>
    </w:p>
    <w:p w14:paraId="3EE7F55B" w14:textId="77777777" w:rsidR="00162A71" w:rsidRDefault="00162A71" w:rsidP="00E91035">
      <w:pPr>
        <w:ind w:left="-142"/>
        <w:jc w:val="both"/>
      </w:pPr>
    </w:p>
    <w:p w14:paraId="0A23210A" w14:textId="40E45F34" w:rsidR="00162A71" w:rsidRDefault="00162A71" w:rsidP="00E91035">
      <w:pPr>
        <w:ind w:left="-142"/>
        <w:jc w:val="both"/>
      </w:pPr>
      <w:r>
        <w:lastRenderedPageBreak/>
        <w:t xml:space="preserve">Una teoría explicativa de ese sentimiento de inequidad es la planteada por </w:t>
      </w:r>
      <w:proofErr w:type="spellStart"/>
      <w:r>
        <w:t>Haidt</w:t>
      </w:r>
      <w:proofErr w:type="spellEnd"/>
      <w:r>
        <w:t xml:space="preserve"> en su “teoría de los fundamentos morales” por la cual el ser humano está innatamente condicionado para percibir seis fundamentos morales: los cuidados</w:t>
      </w:r>
      <w:r w:rsidRPr="00162A71">
        <w:rPr>
          <w:b/>
          <w:bCs/>
        </w:rPr>
        <w:t>, la inequidad</w:t>
      </w:r>
      <w:r>
        <w:t>, la lealtad, la autoridad, la santidad y la libertad. (</w:t>
      </w:r>
      <w:proofErr w:type="spellStart"/>
      <w:r w:rsidRPr="00162A71">
        <w:rPr>
          <w:i/>
          <w:iCs/>
        </w:rPr>
        <w:t>Haidt</w:t>
      </w:r>
      <w:proofErr w:type="spellEnd"/>
      <w:r w:rsidRPr="00162A71">
        <w:rPr>
          <w:i/>
          <w:iCs/>
        </w:rPr>
        <w:t xml:space="preserve">, Jonathan; Craig Joseph (otoño de 2004). </w:t>
      </w:r>
      <w:hyperlink r:id="rId14" w:history="1">
        <w:r w:rsidRPr="00162A71">
          <w:rPr>
            <w:rStyle w:val="Hipervnculo"/>
            <w:i/>
            <w:iCs/>
          </w:rPr>
          <w:t xml:space="preserve">«Ética intuitiva: cómo las intuiciones preparadas de forma innata generan virtudes culturalmente variables» </w:t>
        </w:r>
      </w:hyperlink>
      <w:r>
        <w:t>)</w:t>
      </w:r>
    </w:p>
    <w:p w14:paraId="6DA642CE" w14:textId="519CCBEB" w:rsidR="00162A71" w:rsidRDefault="00162A71" w:rsidP="00E91035">
      <w:pPr>
        <w:ind w:left="-142"/>
        <w:jc w:val="both"/>
      </w:pPr>
      <w:hyperlink r:id="rId15" w:history="1">
        <w:r w:rsidRPr="00997C0C">
          <w:rPr>
            <w:rStyle w:val="Hipervnculo"/>
          </w:rPr>
          <w:t>https://web.archive.org/web/20160909124829/http://faculty.virginia.edu/haidtlab/articles/haidt.joseph.2004.intuitive-ethics.pub035.pdf</w:t>
        </w:r>
      </w:hyperlink>
    </w:p>
    <w:p w14:paraId="44B3F31F" w14:textId="77777777" w:rsidR="00162A71" w:rsidRDefault="00162A71" w:rsidP="00E91035">
      <w:pPr>
        <w:ind w:left="-142"/>
        <w:jc w:val="both"/>
      </w:pPr>
    </w:p>
    <w:p w14:paraId="3DFB4314" w14:textId="32E80FD5" w:rsidR="00162A71" w:rsidRDefault="00162A71" w:rsidP="00E91035">
      <w:pPr>
        <w:ind w:left="-142"/>
        <w:jc w:val="both"/>
      </w:pPr>
      <w:r>
        <w:t xml:space="preserve">Esta teoría podría explicar también, al menos parcialmente, la sensación de incomodidad ante las protestas al narrador (autoridad) o el sentimiento de </w:t>
      </w:r>
      <w:r w:rsidRPr="00927CE3">
        <w:rPr>
          <w:i/>
          <w:iCs/>
        </w:rPr>
        <w:t>traición</w:t>
      </w:r>
      <w:r>
        <w:t xml:space="preserve"> (lealtad).</w:t>
      </w:r>
    </w:p>
    <w:p w14:paraId="4E8D70E0" w14:textId="77777777" w:rsidR="00162A71" w:rsidRPr="00C4097C" w:rsidRDefault="00162A71" w:rsidP="00E91035">
      <w:pPr>
        <w:ind w:left="-142"/>
        <w:jc w:val="both"/>
      </w:pPr>
    </w:p>
    <w:p w14:paraId="18E79B85" w14:textId="1F026D70" w:rsidR="00445C55" w:rsidRDefault="00162A71" w:rsidP="000B1636">
      <w:pPr>
        <w:pStyle w:val="Ttulo2"/>
      </w:pPr>
      <w:bookmarkStart w:id="19" w:name="_Toc237008595"/>
      <w:r w:rsidRPr="00162A71">
        <w:t>Hipótesis de los refuerzos sociales</w:t>
      </w:r>
      <w:bookmarkEnd w:id="19"/>
    </w:p>
    <w:p w14:paraId="5B9CF5F6" w14:textId="11CFD647" w:rsidR="003B0046" w:rsidRDefault="003B0046" w:rsidP="00E91035">
      <w:pPr>
        <w:ind w:left="-142"/>
        <w:jc w:val="both"/>
      </w:pPr>
      <w:r>
        <w:rPr>
          <w:b/>
          <w:bCs/>
        </w:rPr>
        <w:tab/>
      </w:r>
      <w:r>
        <w:t xml:space="preserve">Existen numerosas, detalladas y extensas propuestas sobre los </w:t>
      </w:r>
      <w:r w:rsidRPr="00DF51EE">
        <w:rPr>
          <w:i/>
          <w:iCs/>
        </w:rPr>
        <w:t>refuerzos sociales</w:t>
      </w:r>
      <w:r>
        <w:t xml:space="preserve"> dentro de la psicología social. Recogemos aquí una accesible y extendida como introductoria, que es la incluida por </w:t>
      </w:r>
      <w:proofErr w:type="spellStart"/>
      <w:r w:rsidRPr="003B0046">
        <w:t>Johnmarshall</w:t>
      </w:r>
      <w:proofErr w:type="spellEnd"/>
      <w:r w:rsidRPr="003B0046">
        <w:t xml:space="preserve"> Reeve</w:t>
      </w:r>
      <w:r>
        <w:t xml:space="preserve"> en “</w:t>
      </w:r>
      <w:proofErr w:type="spellStart"/>
      <w:r w:rsidRPr="003B0046">
        <w:t>Understanding</w:t>
      </w:r>
      <w:proofErr w:type="spellEnd"/>
      <w:r w:rsidRPr="003B0046">
        <w:t xml:space="preserve"> </w:t>
      </w:r>
      <w:proofErr w:type="spellStart"/>
      <w:r w:rsidRPr="003B0046">
        <w:t>motivation</w:t>
      </w:r>
      <w:proofErr w:type="spellEnd"/>
      <w:r w:rsidRPr="003B0046">
        <w:t xml:space="preserve"> and </w:t>
      </w:r>
      <w:proofErr w:type="spellStart"/>
      <w:r w:rsidRPr="003B0046">
        <w:t>emotion</w:t>
      </w:r>
      <w:proofErr w:type="spellEnd"/>
      <w:r w:rsidR="00DF51EE">
        <w:t>”</w:t>
      </w:r>
      <w:r w:rsidRPr="003B0046">
        <w:t xml:space="preserve"> </w:t>
      </w:r>
      <w:r>
        <w:t>,1992, en la que se plantean cuatro motivaciones sociales fundamentales</w:t>
      </w:r>
      <w:r w:rsidRPr="003B0046">
        <w:rPr>
          <w:b/>
          <w:bCs/>
        </w:rPr>
        <w:t>: a) logro b) afiliación c) intimidad d) poder.</w:t>
      </w:r>
      <w:r>
        <w:t xml:space="preserve"> La distinta sensibilidad o búsqueda de estas motivaciones por distintas personas podría explicar las distintas reacciones, intereses o preferencias en los estilos interactivos o lúdicos.</w:t>
      </w:r>
    </w:p>
    <w:p w14:paraId="7834D1DF" w14:textId="4FFF7CAF" w:rsidR="003B0046" w:rsidRDefault="003B0046" w:rsidP="00E91035">
      <w:pPr>
        <w:ind w:left="-142"/>
        <w:jc w:val="both"/>
      </w:pPr>
      <w:hyperlink r:id="rId16" w:history="1">
        <w:r w:rsidRPr="00997C0C">
          <w:rPr>
            <w:rStyle w:val="Hipervnculo"/>
          </w:rPr>
          <w:t>https://pdfs.semanticscholar.org/7104/4edb137a1b244b7388c774b5f7c5134f2579.pdf</w:t>
        </w:r>
      </w:hyperlink>
    </w:p>
    <w:p w14:paraId="2E6A2044" w14:textId="77777777" w:rsidR="003B0046" w:rsidRDefault="003B0046" w:rsidP="00E91035">
      <w:pPr>
        <w:ind w:left="-142"/>
        <w:jc w:val="both"/>
        <w:rPr>
          <w:b/>
          <w:bCs/>
          <w:color w:val="FF0000"/>
        </w:rPr>
      </w:pPr>
    </w:p>
    <w:p w14:paraId="2202DEAC" w14:textId="201E0DFD" w:rsidR="00A72DB8" w:rsidRDefault="003B0046" w:rsidP="000B1636">
      <w:pPr>
        <w:pStyle w:val="Ttulo2"/>
      </w:pPr>
      <w:r>
        <w:rPr>
          <w:color w:val="FF0000"/>
        </w:rPr>
        <w:t xml:space="preserve">       </w:t>
      </w:r>
      <w:bookmarkStart w:id="20" w:name="_Toc237008596"/>
      <w:r>
        <w:t>Hipótesis de la motivación en el juego</w:t>
      </w:r>
      <w:bookmarkEnd w:id="20"/>
    </w:p>
    <w:p w14:paraId="7DB45755" w14:textId="66793B4A" w:rsidR="003B0046" w:rsidRDefault="003B0046" w:rsidP="00E91035">
      <w:pPr>
        <w:ind w:left="-142"/>
        <w:jc w:val="both"/>
      </w:pPr>
      <w:r>
        <w:rPr>
          <w:b/>
          <w:bCs/>
        </w:rPr>
        <w:t xml:space="preserve">       </w:t>
      </w:r>
      <w:r w:rsidR="009A31B4">
        <w:t xml:space="preserve">Le Blanc, </w:t>
      </w:r>
      <w:proofErr w:type="spellStart"/>
      <w:r w:rsidR="009A31B4">
        <w:t>Hunicke</w:t>
      </w:r>
      <w:proofErr w:type="spellEnd"/>
      <w:r w:rsidR="009A31B4">
        <w:t xml:space="preserve"> y Zubeck, en el modelo que platean en 2004, recogen 8 motivadores- placeres del juego: reto, comunidad, expresión, narrativa, sensación, fantasía, exploración y sumisión.</w:t>
      </w:r>
    </w:p>
    <w:p w14:paraId="4D92206F" w14:textId="27E66BE7" w:rsidR="009A31B4" w:rsidRDefault="009A31B4" w:rsidP="00E91035">
      <w:pPr>
        <w:ind w:left="-142"/>
        <w:jc w:val="both"/>
      </w:pPr>
      <w:hyperlink r:id="rId17" w:history="1">
        <w:r w:rsidRPr="00997C0C">
          <w:rPr>
            <w:rStyle w:val="Hipervnculo"/>
          </w:rPr>
          <w:t>https://users.cs.northwestern.edu/~hunicke/MDA.pdf</w:t>
        </w:r>
      </w:hyperlink>
    </w:p>
    <w:p w14:paraId="3D91418A" w14:textId="77777777" w:rsidR="009A31B4" w:rsidRDefault="009A31B4" w:rsidP="00E91035">
      <w:pPr>
        <w:ind w:left="-142"/>
        <w:jc w:val="both"/>
      </w:pPr>
    </w:p>
    <w:p w14:paraId="05362983" w14:textId="23EA02C3" w:rsidR="009A31B4" w:rsidRDefault="009A31B4" w:rsidP="00E91035">
      <w:pPr>
        <w:ind w:left="-142" w:firstLine="708"/>
        <w:jc w:val="both"/>
        <w:rPr>
          <w:b/>
          <w:bCs/>
        </w:rPr>
      </w:pPr>
      <w:r>
        <w:t xml:space="preserve">Las personas jugadoras pueden diferir en las preferencias por unos u otros motivadores dependiendo de sus circunstancias. La diferencias en los estilos de juego podrían explicarse, parcialmente, por una mayor de algunos jugadores en los </w:t>
      </w:r>
      <w:r w:rsidRPr="009A31B4">
        <w:rPr>
          <w:b/>
          <w:bCs/>
        </w:rPr>
        <w:lastRenderedPageBreak/>
        <w:t>retos</w:t>
      </w:r>
      <w:r>
        <w:t xml:space="preserve"> lógico-matemáticos (</w:t>
      </w:r>
      <w:proofErr w:type="spellStart"/>
      <w:r>
        <w:t>p.e</w:t>
      </w:r>
      <w:proofErr w:type="spellEnd"/>
      <w:r>
        <w:t xml:space="preserve">. un mayor interés en deducir de forma lógica qué rol es cada jugador y cómo han sucedido los distintos efectos de los roles, </w:t>
      </w:r>
      <w:r w:rsidRPr="00DF51EE">
        <w:rPr>
          <w:i/>
          <w:iCs/>
        </w:rPr>
        <w:t xml:space="preserve">resolviendo el </w:t>
      </w:r>
      <w:proofErr w:type="spellStart"/>
      <w:r w:rsidRPr="00DF51EE">
        <w:rPr>
          <w:i/>
          <w:iCs/>
        </w:rPr>
        <w:t>puzzle</w:t>
      </w:r>
      <w:proofErr w:type="spellEnd"/>
      <w:r w:rsidRPr="00DF51EE">
        <w:rPr>
          <w:i/>
          <w:iCs/>
        </w:rPr>
        <w:t xml:space="preserve"> lógico</w:t>
      </w:r>
      <w:r>
        <w:t xml:space="preserve">), e </w:t>
      </w:r>
      <w:r w:rsidRPr="009A31B4">
        <w:rPr>
          <w:b/>
          <w:bCs/>
        </w:rPr>
        <w:t>interactuar, argumentar, convencer o</w:t>
      </w:r>
      <w:r w:rsidRPr="00DF51EE">
        <w:rPr>
          <w:b/>
          <w:bCs/>
          <w:i/>
          <w:iCs/>
        </w:rPr>
        <w:t xml:space="preserve"> confundir</w:t>
      </w:r>
      <w:r w:rsidRPr="009A31B4">
        <w:rPr>
          <w:b/>
          <w:bCs/>
        </w:rPr>
        <w:t xml:space="preserve"> al resto de los jugadores a partir de estos elementos </w:t>
      </w:r>
      <w:r w:rsidRPr="00DF51EE">
        <w:rPr>
          <w:b/>
          <w:bCs/>
          <w:i/>
          <w:iCs/>
        </w:rPr>
        <w:t>lógico</w:t>
      </w:r>
      <w:r w:rsidR="00DF51EE" w:rsidRPr="00DF51EE">
        <w:rPr>
          <w:b/>
          <w:bCs/>
          <w:i/>
          <w:iCs/>
        </w:rPr>
        <w:t>-</w:t>
      </w:r>
      <w:r w:rsidRPr="00DF51EE">
        <w:rPr>
          <w:b/>
          <w:bCs/>
          <w:i/>
          <w:iCs/>
        </w:rPr>
        <w:t>matemáticos</w:t>
      </w:r>
      <w:r>
        <w:t xml:space="preserve"> o una prioridad en la motivación centrada en la </w:t>
      </w:r>
      <w:r w:rsidRPr="0063503D">
        <w:rPr>
          <w:b/>
          <w:bCs/>
          <w:i/>
          <w:iCs/>
        </w:rPr>
        <w:t>expresión</w:t>
      </w:r>
      <w:r w:rsidRPr="009A31B4">
        <w:rPr>
          <w:b/>
          <w:bCs/>
        </w:rPr>
        <w:t xml:space="preserve">, </w:t>
      </w:r>
      <w:r>
        <w:t>explotando las interacciones basadas en la persuasión, psicología social, interacción social o pragmática (</w:t>
      </w:r>
      <w:proofErr w:type="spellStart"/>
      <w:r>
        <w:t>p.e</w:t>
      </w:r>
      <w:proofErr w:type="spellEnd"/>
      <w:r>
        <w:t xml:space="preserve">. </w:t>
      </w:r>
      <w:r w:rsidRPr="009A31B4">
        <w:rPr>
          <w:b/>
          <w:bCs/>
        </w:rPr>
        <w:t xml:space="preserve">deducir o confundir a partir de las reacciones o interacciones más que de la información </w:t>
      </w:r>
      <w:r w:rsidRPr="0063503D">
        <w:rPr>
          <w:b/>
          <w:bCs/>
          <w:i/>
          <w:iCs/>
        </w:rPr>
        <w:t>lógica</w:t>
      </w:r>
      <w:r w:rsidRPr="009A31B4">
        <w:rPr>
          <w:b/>
          <w:bCs/>
        </w:rPr>
        <w:t>)</w:t>
      </w:r>
      <w:r>
        <w:rPr>
          <w:b/>
          <w:bCs/>
        </w:rPr>
        <w:t>.</w:t>
      </w:r>
    </w:p>
    <w:p w14:paraId="5E5C95E1" w14:textId="77777777" w:rsidR="00164F89" w:rsidRDefault="00164F89" w:rsidP="00E91035">
      <w:pPr>
        <w:ind w:left="-142"/>
        <w:jc w:val="both"/>
        <w:rPr>
          <w:b/>
          <w:bCs/>
        </w:rPr>
      </w:pPr>
    </w:p>
    <w:p w14:paraId="4035FE4B" w14:textId="4990D341" w:rsidR="00164F89" w:rsidRDefault="00164F89" w:rsidP="000B1636">
      <w:pPr>
        <w:pStyle w:val="Ttulo2"/>
      </w:pPr>
      <w:bookmarkStart w:id="21" w:name="_Toc237008597"/>
      <w:r>
        <w:t>Hipótesis cognitivo-</w:t>
      </w:r>
      <w:proofErr w:type="gramStart"/>
      <w:r>
        <w:t>conductual :</w:t>
      </w:r>
      <w:proofErr w:type="gramEnd"/>
      <w:r>
        <w:t xml:space="preserve"> Distorsiones cognitivas.</w:t>
      </w:r>
      <w:bookmarkEnd w:id="21"/>
      <w:r>
        <w:t xml:space="preserve"> </w:t>
      </w:r>
    </w:p>
    <w:p w14:paraId="3F195751" w14:textId="7679E03B" w:rsidR="00164F89" w:rsidRDefault="00164F89" w:rsidP="00E91035">
      <w:pPr>
        <w:ind w:left="-142"/>
        <w:jc w:val="both"/>
      </w:pPr>
      <w:r>
        <w:t xml:space="preserve">Las distorsiones cognitivas son un tipo de error en el procesamiento de información que suele implicar una forma errónea de percibir o entender la realidad. Han sido definidas por Beck y Ellis y aplicadas en psicoterapia. </w:t>
      </w:r>
    </w:p>
    <w:p w14:paraId="24CA2C8F" w14:textId="77777777" w:rsidR="00164F89" w:rsidRDefault="00164F89" w:rsidP="00E91035">
      <w:pPr>
        <w:ind w:left="-142"/>
        <w:jc w:val="both"/>
      </w:pPr>
    </w:p>
    <w:p w14:paraId="02F79560" w14:textId="6D0A4765" w:rsidR="00164F89" w:rsidRDefault="00164F89" w:rsidP="00E91035">
      <w:pPr>
        <w:ind w:left="-142"/>
        <w:jc w:val="both"/>
      </w:pPr>
      <w:r w:rsidRPr="00164F89">
        <w:t xml:space="preserve">Aaron Beck, A. John Rush, Brian F. Shaw, Gary Emery (1979). «Cognitive </w:t>
      </w:r>
      <w:proofErr w:type="spellStart"/>
      <w:r w:rsidRPr="00164F89">
        <w:t>Therapy</w:t>
      </w:r>
      <w:proofErr w:type="spellEnd"/>
      <w:r w:rsidRPr="00164F89">
        <w:t xml:space="preserve"> </w:t>
      </w:r>
      <w:proofErr w:type="spellStart"/>
      <w:r w:rsidRPr="00164F89">
        <w:t>of</w:t>
      </w:r>
      <w:proofErr w:type="spellEnd"/>
      <w:r w:rsidRPr="00164F89">
        <w:t xml:space="preserve"> </w:t>
      </w:r>
      <w:proofErr w:type="spellStart"/>
      <w:r w:rsidRPr="00164F89">
        <w:t>Depression</w:t>
      </w:r>
      <w:proofErr w:type="spellEnd"/>
      <w:r w:rsidRPr="00164F89">
        <w:t>»</w:t>
      </w:r>
    </w:p>
    <w:p w14:paraId="4E548DE1" w14:textId="64425AAF" w:rsidR="00164F89" w:rsidRDefault="00164F89" w:rsidP="00E91035">
      <w:pPr>
        <w:ind w:left="-142"/>
        <w:jc w:val="both"/>
      </w:pPr>
      <w:r>
        <w:t>Las situaciones estresantes, demandantes, novedosas o incómodas pueden favorecer la aparición de distorsiones cognitivas. Dadas las características de la interacción social que aparecen en BOTC (</w:t>
      </w:r>
      <w:proofErr w:type="spellStart"/>
      <w:r>
        <w:t>p.e</w:t>
      </w:r>
      <w:proofErr w:type="spellEnd"/>
      <w:r>
        <w:t>. formación de</w:t>
      </w:r>
      <w:r w:rsidRPr="0063503D">
        <w:rPr>
          <w:i/>
          <w:iCs/>
        </w:rPr>
        <w:t xml:space="preserve"> </w:t>
      </w:r>
      <w:proofErr w:type="spellStart"/>
      <w:r w:rsidRPr="0063503D">
        <w:rPr>
          <w:i/>
          <w:iCs/>
        </w:rPr>
        <w:t>endogrupos</w:t>
      </w:r>
      <w:proofErr w:type="spellEnd"/>
      <w:r>
        <w:t xml:space="preserve"> y percepción de </w:t>
      </w:r>
      <w:r w:rsidRPr="0063503D">
        <w:rPr>
          <w:i/>
          <w:iCs/>
        </w:rPr>
        <w:t>exclusión</w:t>
      </w:r>
      <w:r>
        <w:t>, confrontación dialéctica…) es posible que en este contexto y dependiendo de las circunstancias de las personas, puedan aparecer algunas de estas distorsiones cognitivas.</w:t>
      </w:r>
    </w:p>
    <w:p w14:paraId="4828A111" w14:textId="77777777" w:rsidR="00164F89" w:rsidRDefault="00164F89" w:rsidP="00E91035">
      <w:pPr>
        <w:ind w:left="-142"/>
        <w:jc w:val="both"/>
      </w:pPr>
    </w:p>
    <w:p w14:paraId="7F4A9996" w14:textId="3061F89E" w:rsidR="00164F89" w:rsidRDefault="00164F89" w:rsidP="00E91035">
      <w:pPr>
        <w:ind w:left="-142"/>
        <w:jc w:val="both"/>
      </w:pPr>
      <w:r>
        <w:t>Algunas de las distorsiones más frecuentes son:</w:t>
      </w:r>
    </w:p>
    <w:p w14:paraId="3988D9F1" w14:textId="77777777" w:rsidR="00164F89" w:rsidRDefault="00164F89" w:rsidP="00E91035">
      <w:pPr>
        <w:ind w:left="-142"/>
        <w:jc w:val="both"/>
      </w:pPr>
    </w:p>
    <w:p w14:paraId="0E26BCC2" w14:textId="0F2CD7A8" w:rsidR="00E94D9B" w:rsidRDefault="00E94D9B" w:rsidP="00E91035">
      <w:pPr>
        <w:ind w:left="-142"/>
        <w:jc w:val="both"/>
      </w:pPr>
      <w:r w:rsidRPr="00E94D9B">
        <w:rPr>
          <w:b/>
          <w:bCs/>
        </w:rPr>
        <w:t xml:space="preserve">Razonamiento emocional: </w:t>
      </w:r>
      <w:r w:rsidRPr="00E94D9B">
        <w:t>Dejas que tus sentimientos guíen tu</w:t>
      </w:r>
      <w:r>
        <w:t xml:space="preserve"> </w:t>
      </w:r>
      <w:r w:rsidRPr="00E94D9B">
        <w:t>interpretación de la realidad. «Me siento deprimido, por tanto, mi</w:t>
      </w:r>
      <w:r>
        <w:t xml:space="preserve"> </w:t>
      </w:r>
      <w:r w:rsidRPr="00E94D9B">
        <w:t>matrimonio no está funcionando.»</w:t>
      </w:r>
    </w:p>
    <w:p w14:paraId="05D5F31C" w14:textId="77777777" w:rsidR="00E94D9B" w:rsidRDefault="00E94D9B" w:rsidP="00E91035">
      <w:pPr>
        <w:ind w:left="-142"/>
        <w:jc w:val="both"/>
      </w:pPr>
    </w:p>
    <w:p w14:paraId="5122AC22" w14:textId="48BD9CC5" w:rsidR="00E94D9B" w:rsidRDefault="00E94D9B" w:rsidP="00E91035">
      <w:pPr>
        <w:ind w:left="-142"/>
        <w:jc w:val="both"/>
      </w:pPr>
      <w:proofErr w:type="spellStart"/>
      <w:r w:rsidRPr="00E94D9B">
        <w:rPr>
          <w:b/>
          <w:bCs/>
        </w:rPr>
        <w:t>Sobregeneralización</w:t>
      </w:r>
      <w:proofErr w:type="spellEnd"/>
      <w:r w:rsidRPr="00E94D9B">
        <w:rPr>
          <w:b/>
          <w:bCs/>
        </w:rPr>
        <w:t xml:space="preserve">: </w:t>
      </w:r>
      <w:r w:rsidRPr="00E94D9B">
        <w:t>Percibes una pauta global de negatividades sobre</w:t>
      </w:r>
      <w:r>
        <w:t xml:space="preserve"> </w:t>
      </w:r>
      <w:r w:rsidRPr="00E94D9B">
        <w:t>la base de un incidente aislado. «Me pasa esto en general. Parece que</w:t>
      </w:r>
      <w:r>
        <w:t xml:space="preserve"> </w:t>
      </w:r>
      <w:r w:rsidRPr="00E94D9B">
        <w:t>fallo en un montón</w:t>
      </w:r>
      <w:r>
        <w:t xml:space="preserve"> </w:t>
      </w:r>
      <w:r w:rsidRPr="00E94D9B">
        <w:t>de cosas.»</w:t>
      </w:r>
    </w:p>
    <w:p w14:paraId="40CBC4C6" w14:textId="77777777" w:rsidR="00E94D9B" w:rsidRDefault="00E94D9B" w:rsidP="00E91035">
      <w:pPr>
        <w:ind w:left="-142"/>
        <w:jc w:val="both"/>
      </w:pPr>
    </w:p>
    <w:p w14:paraId="5019D68C" w14:textId="23F72024" w:rsidR="00E94D9B" w:rsidRDefault="00E94D9B" w:rsidP="00E91035">
      <w:pPr>
        <w:ind w:left="-142"/>
        <w:jc w:val="both"/>
      </w:pPr>
      <w:r w:rsidRPr="00E94D9B">
        <w:rPr>
          <w:b/>
          <w:bCs/>
        </w:rPr>
        <w:lastRenderedPageBreak/>
        <w:t xml:space="preserve">Pensamiento dicotómico: </w:t>
      </w:r>
      <w:r w:rsidRPr="00E94D9B">
        <w:t>(también llamado «pensamiento en blanco y</w:t>
      </w:r>
      <w:r>
        <w:t xml:space="preserve"> </w:t>
      </w:r>
      <w:r w:rsidRPr="00E94D9B">
        <w:t>negro», «pensamiento del todo o nada» o «pensamiento binario»): ves</w:t>
      </w:r>
      <w:r>
        <w:t xml:space="preserve"> </w:t>
      </w:r>
      <w:r w:rsidRPr="00E94D9B">
        <w:t>los sucesos o las personas en términos de todo o nada. «Me rechaza todo</w:t>
      </w:r>
      <w:r>
        <w:t xml:space="preserve"> </w:t>
      </w:r>
      <w:r w:rsidRPr="00E94D9B">
        <w:t>el mundo» o «Fue una completa pérdida de tiempo».</w:t>
      </w:r>
    </w:p>
    <w:p w14:paraId="19BEF71D" w14:textId="77777777" w:rsidR="00E94D9B" w:rsidRPr="00E94D9B" w:rsidRDefault="00E94D9B" w:rsidP="00E91035">
      <w:pPr>
        <w:ind w:left="-142"/>
        <w:jc w:val="both"/>
      </w:pPr>
      <w:r w:rsidRPr="00E94D9B">
        <w:rPr>
          <w:b/>
          <w:bCs/>
        </w:rPr>
        <w:t xml:space="preserve">Lectura de la mente: </w:t>
      </w:r>
      <w:r w:rsidRPr="00E94D9B">
        <w:t xml:space="preserve">Asumes que sabes lo que piensa la gente sin tener suficiente evidencia de sus pensamientos. «Él piensa que soy </w:t>
      </w:r>
      <w:proofErr w:type="gramStart"/>
      <w:r w:rsidRPr="00E94D9B">
        <w:t>un  Perdedor</w:t>
      </w:r>
      <w:proofErr w:type="gramEnd"/>
      <w:r w:rsidRPr="00E94D9B">
        <w:t>.»</w:t>
      </w:r>
    </w:p>
    <w:p w14:paraId="504F3DA5" w14:textId="77777777" w:rsidR="00E94D9B" w:rsidRPr="00E94D9B" w:rsidRDefault="00E94D9B" w:rsidP="00E91035">
      <w:pPr>
        <w:ind w:left="-142"/>
        <w:jc w:val="both"/>
      </w:pPr>
    </w:p>
    <w:p w14:paraId="52B2C744" w14:textId="3DBD68AE" w:rsidR="00E94D9B" w:rsidRDefault="00E94D9B" w:rsidP="00E91035">
      <w:pPr>
        <w:ind w:left="-142"/>
        <w:jc w:val="both"/>
      </w:pPr>
      <w:r w:rsidRPr="00E94D9B">
        <w:rPr>
          <w:b/>
          <w:bCs/>
        </w:rPr>
        <w:t xml:space="preserve">Culpabilización: </w:t>
      </w:r>
      <w:r w:rsidRPr="00E94D9B">
        <w:t xml:space="preserve">Te centras en otra persona como la </w:t>
      </w:r>
      <w:r w:rsidRPr="00E94D9B">
        <w:rPr>
          <w:i/>
          <w:iCs/>
        </w:rPr>
        <w:t xml:space="preserve">fuente </w:t>
      </w:r>
      <w:r w:rsidRPr="00E94D9B">
        <w:t>de tus sentimientos negativos; te niegas a asumir la responsabilidad de cambiar tú mismo. «Ella tiene la culpa de cómo me siento» o «Mis padres me causaron todos mis problemas»</w:t>
      </w:r>
    </w:p>
    <w:p w14:paraId="7934B541" w14:textId="3E230BAA" w:rsidR="002C322D" w:rsidRPr="00D649A6" w:rsidRDefault="00D649A6" w:rsidP="000B1636">
      <w:pPr>
        <w:pStyle w:val="Ttulo1"/>
      </w:pPr>
      <w:bookmarkStart w:id="22" w:name="_Toc237008598"/>
      <w:r w:rsidRPr="00D649A6">
        <w:t>Consideraciones finales</w:t>
      </w:r>
      <w:bookmarkEnd w:id="22"/>
    </w:p>
    <w:p w14:paraId="3041CA47" w14:textId="21071589" w:rsidR="00D649A6" w:rsidRPr="00E94D9B" w:rsidRDefault="00D649A6" w:rsidP="00E91035">
      <w:pPr>
        <w:ind w:left="-142"/>
        <w:jc w:val="both"/>
      </w:pPr>
      <w:r>
        <w:t xml:space="preserve">Blood </w:t>
      </w:r>
      <w:proofErr w:type="spellStart"/>
      <w:r>
        <w:t>on</w:t>
      </w:r>
      <w:proofErr w:type="spellEnd"/>
      <w:r>
        <w:t xml:space="preserve"> </w:t>
      </w:r>
      <w:proofErr w:type="spellStart"/>
      <w:r>
        <w:t>the</w:t>
      </w:r>
      <w:proofErr w:type="spellEnd"/>
      <w:r>
        <w:t xml:space="preserve"> </w:t>
      </w:r>
      <w:proofErr w:type="spellStart"/>
      <w:r>
        <w:t>clocktower</w:t>
      </w:r>
      <w:proofErr w:type="spellEnd"/>
      <w:r>
        <w:t xml:space="preserve"> es un excelente juego que genera excelentes experiencias de juego. Esta guía </w:t>
      </w:r>
      <w:r w:rsidR="0063503D">
        <w:t>está</w:t>
      </w:r>
      <w:r>
        <w:t xml:space="preserve"> dirigida a proporcionar herramientas que ayuden a reconducir situaciones negativas en las escasas situaciones en las que se puedan dar y a prevenirlas para disfrutar con seguridad y plenitud del juego.</w:t>
      </w:r>
    </w:p>
    <w:p w14:paraId="6F1EF028" w14:textId="7E54BF4E" w:rsidR="0063503D" w:rsidRDefault="00663CA4" w:rsidP="00663CA4">
      <w:pPr>
        <w:pStyle w:val="Ttulo1"/>
      </w:pPr>
      <w:bookmarkStart w:id="23" w:name="_Toc237008599"/>
      <w:r>
        <w:t>Créditos y autoría</w:t>
      </w:r>
      <w:bookmarkEnd w:id="23"/>
    </w:p>
    <w:p w14:paraId="5F2B2DDD" w14:textId="095E46DE" w:rsidR="00663CA4" w:rsidRPr="00663CA4" w:rsidRDefault="00663CA4" w:rsidP="00663CA4">
      <w:r>
        <w:t xml:space="preserve">Documento original: </w:t>
      </w:r>
      <w:hyperlink r:id="rId18" w:tgtFrame="_blank" w:tooltip="https://boardgamegeek.com/filepage/299835/herramientas-de-seguridad-botc-10" w:history="1">
        <w:r w:rsidRPr="00663CA4">
          <w:rPr>
            <w:rStyle w:val="Hipervnculo"/>
          </w:rPr>
          <w:t>https://boardgamegeek.com/filepage/299835/herramientas-de-seguridad-botc-10</w:t>
        </w:r>
      </w:hyperlink>
    </w:p>
    <w:p w14:paraId="274AA5A0" w14:textId="2E840CA8" w:rsidR="0063503D" w:rsidRDefault="0063503D" w:rsidP="00E91035">
      <w:pPr>
        <w:ind w:left="-142"/>
        <w:jc w:val="both"/>
      </w:pPr>
      <w:r>
        <w:t>Autoría y revisión: Adrián, Alicia, Carlos, Dumis, Calvo Expósito</w:t>
      </w:r>
    </w:p>
    <w:p w14:paraId="53CA4AFE" w14:textId="47235B4A" w:rsidR="0063503D" w:rsidRDefault="0063503D" w:rsidP="00E91035">
      <w:pPr>
        <w:ind w:left="-142"/>
        <w:jc w:val="both"/>
      </w:pPr>
      <w:r>
        <w:t>Maquetación y diseño gráfico: Javier-Amarillo114</w:t>
      </w:r>
      <w:r w:rsidR="00663CA4">
        <w:t xml:space="preserve">, </w:t>
      </w:r>
      <w:proofErr w:type="spellStart"/>
      <w:r w:rsidR="00663CA4">
        <w:t>elessar</w:t>
      </w:r>
      <w:proofErr w:type="spellEnd"/>
    </w:p>
    <w:p w14:paraId="46D802ED" w14:textId="104D91E2" w:rsidR="00EE49C8" w:rsidRDefault="0063503D" w:rsidP="00E91035">
      <w:pPr>
        <w:ind w:left="-142"/>
        <w:jc w:val="both"/>
      </w:pPr>
      <w:r>
        <w:t>Coordinación, documentación: José Antonio Calvo Expósito</w:t>
      </w:r>
      <w:r w:rsidR="00EE49C8">
        <w:br w:type="page"/>
      </w:r>
    </w:p>
    <w:p w14:paraId="6A5C5C10" w14:textId="77777777" w:rsidR="00E94D9B" w:rsidRDefault="00E94D9B" w:rsidP="00E91035">
      <w:pPr>
        <w:ind w:left="-142"/>
        <w:jc w:val="both"/>
      </w:pPr>
    </w:p>
    <w:p w14:paraId="591648A1" w14:textId="1FE94460" w:rsidR="00C62403" w:rsidRDefault="000B1636" w:rsidP="00AD36A2">
      <w:pPr>
        <w:pStyle w:val="Ttulo1"/>
      </w:pPr>
      <w:bookmarkStart w:id="24" w:name="_Toc237008600"/>
      <w:r>
        <w:t>Resumen</w:t>
      </w:r>
      <w:r w:rsidR="00C62403" w:rsidRPr="00C62403">
        <w:t xml:space="preserve"> </w:t>
      </w:r>
      <w:r>
        <w:t>- Contraportada</w:t>
      </w:r>
      <w:bookmarkEnd w:id="24"/>
    </w:p>
    <w:p w14:paraId="4387BF16" w14:textId="77777777" w:rsidR="00616019" w:rsidRDefault="00616019" w:rsidP="00E91035">
      <w:pPr>
        <w:ind w:left="-142"/>
        <w:jc w:val="both"/>
        <w:rPr>
          <w:b/>
          <w:bCs/>
        </w:rPr>
      </w:pPr>
    </w:p>
    <w:p w14:paraId="14BE3DF1" w14:textId="1FE4E806" w:rsidR="00616019" w:rsidRPr="00616019" w:rsidRDefault="00616019" w:rsidP="00E91035">
      <w:pPr>
        <w:ind w:left="-142"/>
        <w:jc w:val="both"/>
        <w:rPr>
          <w:b/>
          <w:bCs/>
          <w:color w:val="00B0F0"/>
          <w:u w:val="single"/>
        </w:rPr>
      </w:pPr>
      <w:r w:rsidRPr="00616019">
        <w:rPr>
          <w:b/>
          <w:bCs/>
          <w:color w:val="00B0F0"/>
          <w:u w:val="single"/>
        </w:rPr>
        <w:t>CONSEJOS DE NARRACIÓN</w:t>
      </w:r>
    </w:p>
    <w:p w14:paraId="5EB24774" w14:textId="49BA8CF4" w:rsidR="00C62403" w:rsidRDefault="00C62403" w:rsidP="00E91035">
      <w:pPr>
        <w:ind w:left="-142"/>
        <w:jc w:val="both"/>
        <w:rPr>
          <w:b/>
          <w:bCs/>
          <w:color w:val="00B0F0"/>
        </w:rPr>
      </w:pPr>
      <w:r>
        <w:rPr>
          <w:b/>
          <w:bCs/>
          <w:color w:val="00B0F0"/>
        </w:rPr>
        <w:t>En la explicación o presentación de la partida puedes incluir tres bloques con las siguientes recomendaciones (ejemplo):</w:t>
      </w:r>
    </w:p>
    <w:p w14:paraId="2F0CF388" w14:textId="5BFAD017" w:rsidR="00C62403" w:rsidRPr="00C62403" w:rsidRDefault="00616019" w:rsidP="00E91035">
      <w:pPr>
        <w:pStyle w:val="Prrafodelista"/>
        <w:numPr>
          <w:ilvl w:val="0"/>
          <w:numId w:val="6"/>
        </w:numPr>
        <w:ind w:left="-142"/>
        <w:jc w:val="both"/>
        <w:rPr>
          <w:b/>
          <w:bCs/>
          <w:i/>
          <w:iCs/>
          <w:color w:val="00B0F0"/>
        </w:rPr>
      </w:pPr>
      <w:r>
        <w:rPr>
          <w:b/>
          <w:bCs/>
          <w:i/>
          <w:iCs/>
          <w:color w:val="00B0F0"/>
        </w:rPr>
        <w:t>“</w:t>
      </w:r>
      <w:r w:rsidR="00C62403" w:rsidRPr="00C62403">
        <w:rPr>
          <w:b/>
          <w:bCs/>
          <w:i/>
          <w:iCs/>
          <w:color w:val="00B0F0"/>
        </w:rPr>
        <w:t>Este juego se basa en las sociales que forman parte del juego entre las que se encuentran los debates, la confrontación de argumentos o la ocultación de información.</w:t>
      </w:r>
      <w:r>
        <w:rPr>
          <w:b/>
          <w:bCs/>
          <w:i/>
          <w:iCs/>
          <w:color w:val="00B0F0"/>
        </w:rPr>
        <w:t xml:space="preserve"> S</w:t>
      </w:r>
      <w:r w:rsidR="00D47BB1">
        <w:rPr>
          <w:b/>
          <w:bCs/>
          <w:i/>
          <w:iCs/>
          <w:color w:val="00B0F0"/>
        </w:rPr>
        <w:t>é</w:t>
      </w:r>
      <w:r>
        <w:rPr>
          <w:b/>
          <w:bCs/>
          <w:i/>
          <w:iCs/>
          <w:color w:val="00B0F0"/>
        </w:rPr>
        <w:t xml:space="preserve"> comprensivo con los demás en ambos sentidos: con las personas más reservadas </w:t>
      </w:r>
      <w:r w:rsidR="00956426">
        <w:rPr>
          <w:b/>
          <w:bCs/>
          <w:i/>
          <w:iCs/>
          <w:color w:val="00B0F0"/>
        </w:rPr>
        <w:t>y</w:t>
      </w:r>
      <w:r>
        <w:rPr>
          <w:b/>
          <w:bCs/>
          <w:i/>
          <w:iCs/>
          <w:color w:val="00B0F0"/>
        </w:rPr>
        <w:t xml:space="preserve"> sensibles o con las personas impetuosas </w:t>
      </w:r>
      <w:r w:rsidR="00956426">
        <w:rPr>
          <w:b/>
          <w:bCs/>
          <w:i/>
          <w:iCs/>
          <w:color w:val="00B0F0"/>
        </w:rPr>
        <w:t>y</w:t>
      </w:r>
      <w:r>
        <w:rPr>
          <w:b/>
          <w:bCs/>
          <w:i/>
          <w:iCs/>
          <w:color w:val="00B0F0"/>
        </w:rPr>
        <w:t xml:space="preserve"> directas. Todos han venido a jugar.”</w:t>
      </w:r>
    </w:p>
    <w:p w14:paraId="27007FCA" w14:textId="4BDE6105" w:rsidR="00C62403" w:rsidRDefault="00616019" w:rsidP="00E91035">
      <w:pPr>
        <w:pStyle w:val="Prrafodelista"/>
        <w:numPr>
          <w:ilvl w:val="0"/>
          <w:numId w:val="6"/>
        </w:numPr>
        <w:ind w:left="-142"/>
        <w:jc w:val="both"/>
        <w:rPr>
          <w:b/>
          <w:bCs/>
          <w:i/>
          <w:iCs/>
          <w:color w:val="00B0F0"/>
        </w:rPr>
      </w:pPr>
      <w:r>
        <w:rPr>
          <w:b/>
          <w:bCs/>
          <w:i/>
          <w:iCs/>
          <w:color w:val="00B0F0"/>
        </w:rPr>
        <w:t>“</w:t>
      </w:r>
      <w:r w:rsidR="00C62403" w:rsidRPr="00C62403">
        <w:rPr>
          <w:b/>
          <w:bCs/>
          <w:i/>
          <w:iCs/>
          <w:color w:val="00B0F0"/>
        </w:rPr>
        <w:t xml:space="preserve">Si alguna situación o conducta te </w:t>
      </w:r>
      <w:proofErr w:type="gramStart"/>
      <w:r w:rsidR="00C62403" w:rsidRPr="00C62403">
        <w:rPr>
          <w:b/>
          <w:bCs/>
          <w:i/>
          <w:iCs/>
          <w:color w:val="00B0F0"/>
        </w:rPr>
        <w:t>incomoda  házselo</w:t>
      </w:r>
      <w:proofErr w:type="gramEnd"/>
      <w:r w:rsidR="00C62403" w:rsidRPr="00C62403">
        <w:rPr>
          <w:b/>
          <w:bCs/>
          <w:i/>
          <w:iCs/>
          <w:color w:val="00B0F0"/>
        </w:rPr>
        <w:t xml:space="preserve"> saber a la persona que esté narrando la partida para que pueda mediar o reconducir si fuese necesario.</w:t>
      </w:r>
      <w:r>
        <w:rPr>
          <w:b/>
          <w:bCs/>
          <w:i/>
          <w:iCs/>
          <w:color w:val="00B0F0"/>
        </w:rPr>
        <w:t xml:space="preserve">” </w:t>
      </w:r>
      <w:r>
        <w:rPr>
          <w:b/>
          <w:bCs/>
          <w:color w:val="00B0F0"/>
        </w:rPr>
        <w:t xml:space="preserve"> Haz un paréntesis y lleva “a la noche” para consultar o advertir si es necesario. En situaciones en las que no es posible reconducir, aplica la fábula </w:t>
      </w:r>
      <w:r w:rsidR="000758E4">
        <w:rPr>
          <w:b/>
          <w:bCs/>
          <w:color w:val="00B0F0"/>
        </w:rPr>
        <w:t>Violinista para finalizar la partida.</w:t>
      </w:r>
    </w:p>
    <w:p w14:paraId="32B395D5" w14:textId="21CD3B0B" w:rsidR="00616019" w:rsidRPr="00616019" w:rsidRDefault="00616019" w:rsidP="00E91035">
      <w:pPr>
        <w:pStyle w:val="Prrafodelista"/>
        <w:numPr>
          <w:ilvl w:val="0"/>
          <w:numId w:val="6"/>
        </w:numPr>
        <w:ind w:left="-142"/>
        <w:jc w:val="both"/>
        <w:rPr>
          <w:b/>
          <w:bCs/>
          <w:i/>
          <w:iCs/>
          <w:color w:val="00B0F0"/>
        </w:rPr>
      </w:pPr>
      <w:r>
        <w:rPr>
          <w:color w:val="00B0F0"/>
        </w:rPr>
        <w:t xml:space="preserve">Establece, si lo consideras adecuado, límites de lo aceptable. </w:t>
      </w:r>
      <w:proofErr w:type="spellStart"/>
      <w:r w:rsidRPr="00616019">
        <w:rPr>
          <w:color w:val="00B0F0"/>
        </w:rPr>
        <w:t>P.e</w:t>
      </w:r>
      <w:proofErr w:type="spellEnd"/>
      <w:r w:rsidRPr="00616019">
        <w:rPr>
          <w:color w:val="00B0F0"/>
        </w:rPr>
        <w:t>.:</w:t>
      </w:r>
      <w:r w:rsidRPr="00616019">
        <w:rPr>
          <w:b/>
          <w:bCs/>
          <w:color w:val="00B0F0"/>
        </w:rPr>
        <w:t xml:space="preserve"> “No son aceptables en esta partida insultos, mofas o cuestionar el estilo de juego de otras personas (“Estás jugando mal”, “Así no se juega”).</w:t>
      </w:r>
      <w:r>
        <w:rPr>
          <w:b/>
          <w:bCs/>
          <w:color w:val="00B0F0"/>
        </w:rPr>
        <w:t xml:space="preserve"> </w:t>
      </w:r>
    </w:p>
    <w:p w14:paraId="1D3A70D3" w14:textId="77777777" w:rsidR="00616019" w:rsidRPr="00616019" w:rsidRDefault="00616019" w:rsidP="00E91035">
      <w:pPr>
        <w:ind w:left="-142"/>
        <w:jc w:val="both"/>
        <w:rPr>
          <w:color w:val="00B0F0"/>
        </w:rPr>
      </w:pPr>
    </w:p>
    <w:p w14:paraId="44260B24" w14:textId="3A3F19CA" w:rsidR="00C62403" w:rsidRDefault="00616019" w:rsidP="00E91035">
      <w:pPr>
        <w:ind w:left="-142"/>
        <w:jc w:val="both"/>
        <w:rPr>
          <w:b/>
          <w:bCs/>
          <w:color w:val="FF0000"/>
          <w:u w:val="single"/>
        </w:rPr>
      </w:pPr>
      <w:r w:rsidRPr="00616019">
        <w:rPr>
          <w:b/>
          <w:bCs/>
          <w:color w:val="FF0000"/>
          <w:u w:val="single"/>
        </w:rPr>
        <w:t>CONSEJOS DE JUEGO:</w:t>
      </w:r>
    </w:p>
    <w:p w14:paraId="143A033B" w14:textId="77777777" w:rsidR="000758E4" w:rsidRDefault="000758E4" w:rsidP="00E91035">
      <w:pPr>
        <w:ind w:left="-142"/>
        <w:jc w:val="both"/>
        <w:rPr>
          <w:b/>
          <w:bCs/>
          <w:color w:val="FF0000"/>
          <w:u w:val="single"/>
        </w:rPr>
      </w:pPr>
    </w:p>
    <w:p w14:paraId="49D49D0A" w14:textId="77777777" w:rsidR="000758E4" w:rsidRDefault="000758E4" w:rsidP="00E91035">
      <w:pPr>
        <w:ind w:left="-142"/>
        <w:jc w:val="both"/>
        <w:rPr>
          <w:color w:val="FF0000"/>
        </w:rPr>
      </w:pPr>
      <w:r>
        <w:rPr>
          <w:color w:val="FF0000"/>
        </w:rPr>
        <w:tab/>
        <w:t xml:space="preserve">Aplica un </w:t>
      </w:r>
      <w:r w:rsidRPr="000758E4">
        <w:rPr>
          <w:b/>
          <w:bCs/>
          <w:color w:val="FF0000"/>
        </w:rPr>
        <w:t>principio de “caridad”</w:t>
      </w:r>
      <w:r>
        <w:rPr>
          <w:color w:val="FF0000"/>
        </w:rPr>
        <w:t xml:space="preserve"> en el juego: las personas que están compartiendo tiempo contigo buscan lo mismo que tú: pasarlo bien. Si una persona no juega, no se expresa o no se comporta como esperarías lo más probable es que no sea porque desee incomodarnos. Analiza la situación desde esa perspectiva.</w:t>
      </w:r>
    </w:p>
    <w:p w14:paraId="0FEC8F86" w14:textId="26438258" w:rsidR="00CB3998" w:rsidRPr="00C91FB2" w:rsidRDefault="000758E4" w:rsidP="00E91035">
      <w:pPr>
        <w:ind w:left="-142"/>
        <w:jc w:val="both"/>
      </w:pPr>
      <w:r>
        <w:rPr>
          <w:color w:val="FF0000"/>
        </w:rPr>
        <w:tab/>
      </w:r>
      <w:r w:rsidRPr="000758E4">
        <w:rPr>
          <w:b/>
          <w:bCs/>
          <w:color w:val="FF0000"/>
        </w:rPr>
        <w:t>Haz pasar un buen rato a los demás</w:t>
      </w:r>
      <w:r>
        <w:rPr>
          <w:color w:val="FF0000"/>
        </w:rPr>
        <w:t xml:space="preserve">. En caso de que tu estilo de juego contraste o sea distinto al de otras personas, piensa en la manera en la que puedes conseguir que el resto de </w:t>
      </w:r>
      <w:proofErr w:type="gramStart"/>
      <w:r>
        <w:rPr>
          <w:color w:val="FF0000"/>
        </w:rPr>
        <w:t>participantes</w:t>
      </w:r>
      <w:proofErr w:type="gramEnd"/>
      <w:r>
        <w:rPr>
          <w:color w:val="FF0000"/>
        </w:rPr>
        <w:t xml:space="preserve"> disfrute de la situación. Procura combinar asertividad y </w:t>
      </w:r>
      <w:r w:rsidR="00375108">
        <w:rPr>
          <w:color w:val="FF0000"/>
        </w:rPr>
        <w:t>aceptación</w:t>
      </w:r>
      <w:r>
        <w:rPr>
          <w:color w:val="FF0000"/>
        </w:rPr>
        <w:t xml:space="preserve"> hacia los demás. Recuerda que se trata de un juego y que lo más importante es que </w:t>
      </w:r>
      <w:r w:rsidRPr="00375108">
        <w:rPr>
          <w:b/>
          <w:bCs/>
          <w:color w:val="FF0000"/>
        </w:rPr>
        <w:t>la experiencia sea satisfactoria</w:t>
      </w:r>
      <w:r>
        <w:rPr>
          <w:color w:val="FF0000"/>
        </w:rPr>
        <w:t xml:space="preserve"> para todas las personas.</w:t>
      </w:r>
    </w:p>
    <w:sectPr w:rsidR="00CB3998" w:rsidRPr="00C91FB2" w:rsidSect="00D14A1F">
      <w:headerReference w:type="default" r:id="rId19"/>
      <w:pgSz w:w="11906" w:h="16838"/>
      <w:pgMar w:top="1454" w:right="1701" w:bottom="1417"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C355D" w14:textId="77777777" w:rsidR="0084597A" w:rsidRDefault="0084597A" w:rsidP="00831A8E">
      <w:pPr>
        <w:spacing w:after="0" w:line="240" w:lineRule="auto"/>
      </w:pPr>
      <w:r>
        <w:separator/>
      </w:r>
    </w:p>
  </w:endnote>
  <w:endnote w:type="continuationSeparator" w:id="0">
    <w:p w14:paraId="1C82BA79" w14:textId="77777777" w:rsidR="0084597A" w:rsidRDefault="0084597A" w:rsidP="00831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eutonic No1">
    <w:charset w:val="00"/>
    <w:family w:val="auto"/>
    <w:pitch w:val="variable"/>
    <w:sig w:usb0="8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5E055" w14:textId="77777777" w:rsidR="00D14A1F" w:rsidRDefault="00D14A1F" w:rsidP="00D14A1F">
    <w:pPr>
      <w:pStyle w:val="Encabezado"/>
      <w:tabs>
        <w:tab w:val="clear" w:pos="4252"/>
        <w:tab w:val="center" w:pos="6237"/>
      </w:tabs>
    </w:pPr>
    <w:r>
      <w:rPr>
        <w:noProof/>
      </w:rPr>
      <w:drawing>
        <wp:anchor distT="0" distB="0" distL="114300" distR="114300" simplePos="0" relativeHeight="251659264" behindDoc="0" locked="0" layoutInCell="1" allowOverlap="1" wp14:anchorId="149B7F58" wp14:editId="415A74D5">
          <wp:simplePos x="0" y="0"/>
          <wp:positionH relativeFrom="column">
            <wp:posOffset>5313045</wp:posOffset>
          </wp:positionH>
          <wp:positionV relativeFrom="paragraph">
            <wp:posOffset>3175</wp:posOffset>
          </wp:positionV>
          <wp:extent cx="723900" cy="723900"/>
          <wp:effectExtent l="0" t="0" r="0" b="0"/>
          <wp:wrapThrough wrapText="bothSides">
            <wp:wrapPolygon edited="0">
              <wp:start x="568" y="1705"/>
              <wp:lineTo x="9095" y="19326"/>
              <wp:lineTo x="11937" y="19326"/>
              <wp:lineTo x="20463" y="1705"/>
              <wp:lineTo x="568" y="1705"/>
            </wp:wrapPolygon>
          </wp:wrapThrough>
          <wp:docPr id="2013885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63917" name="Imagen 235963917"/>
                  <pic:cNvPicPr/>
                </pic:nvPicPr>
                <pic:blipFill>
                  <a:blip r:embed="rId1">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t xml:space="preserve">V1.0 – </w:t>
    </w:r>
    <w:proofErr w:type="gramStart"/>
    <w:r>
      <w:t>Agosto</w:t>
    </w:r>
    <w:proofErr w:type="gramEnd"/>
    <w:r>
      <w:t xml:space="preserve"> 2026</w:t>
    </w:r>
  </w:p>
  <w:p w14:paraId="3FCC1DAE" w14:textId="77777777" w:rsidR="00D14A1F" w:rsidRDefault="00D14A1F" w:rsidP="00D14A1F">
    <w:pPr>
      <w:pStyle w:val="Encabezado"/>
      <w:tabs>
        <w:tab w:val="clear" w:pos="4252"/>
        <w:tab w:val="center" w:pos="6237"/>
      </w:tabs>
    </w:pPr>
    <w:r>
      <w:t>Grupo de trabajo de mediación</w:t>
    </w:r>
  </w:p>
  <w:p w14:paraId="41FDE980" w14:textId="428513B3" w:rsidR="00D14A1F" w:rsidRDefault="00D14A1F" w:rsidP="00D14A1F">
    <w:pPr>
      <w:pStyle w:val="Encabezado"/>
      <w:tabs>
        <w:tab w:val="clear" w:pos="4252"/>
        <w:tab w:val="center" w:pos="6237"/>
      </w:tabs>
    </w:pPr>
    <w:r>
      <w:t>www.lasecta.es</w:t>
    </w:r>
  </w:p>
  <w:p w14:paraId="433EBD68" w14:textId="77777777" w:rsidR="00D14A1F" w:rsidRDefault="00D14A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87F2C" w14:textId="77777777" w:rsidR="0084597A" w:rsidRDefault="0084597A" w:rsidP="00831A8E">
      <w:pPr>
        <w:spacing w:after="0" w:line="240" w:lineRule="auto"/>
      </w:pPr>
      <w:r>
        <w:separator/>
      </w:r>
    </w:p>
  </w:footnote>
  <w:footnote w:type="continuationSeparator" w:id="0">
    <w:p w14:paraId="324AD0F2" w14:textId="77777777" w:rsidR="0084597A" w:rsidRDefault="0084597A" w:rsidP="00831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4BAA" w14:textId="3AADCE11" w:rsidR="00D14A1F" w:rsidRDefault="00D840C6" w:rsidP="00D14A1F">
    <w:pPr>
      <w:pStyle w:val="Encabezado"/>
      <w:tabs>
        <w:tab w:val="clear" w:pos="4252"/>
        <w:tab w:val="center" w:pos="6237"/>
      </w:tabs>
    </w:pPr>
    <w:r>
      <w:rPr>
        <w:noProof/>
      </w:rPr>
      <mc:AlternateContent>
        <mc:Choice Requires="wps">
          <w:drawing>
            <wp:anchor distT="0" distB="0" distL="114300" distR="114300" simplePos="0" relativeHeight="251660288" behindDoc="0" locked="0" layoutInCell="1" allowOverlap="1" wp14:anchorId="38C730B4" wp14:editId="2207DBE3">
              <wp:simplePos x="0" y="0"/>
              <wp:positionH relativeFrom="page">
                <wp:align>left</wp:align>
              </wp:positionH>
              <wp:positionV relativeFrom="paragraph">
                <wp:posOffset>-270510</wp:posOffset>
              </wp:positionV>
              <wp:extent cx="7597140" cy="10888980"/>
              <wp:effectExtent l="0" t="0" r="22860" b="26670"/>
              <wp:wrapNone/>
              <wp:docPr id="1660271563" name="Rectángulo 4"/>
              <wp:cNvGraphicFramePr/>
              <a:graphic xmlns:a="http://schemas.openxmlformats.org/drawingml/2006/main">
                <a:graphicData uri="http://schemas.microsoft.com/office/word/2010/wordprocessingShape">
                  <wps:wsp>
                    <wps:cNvSpPr/>
                    <wps:spPr>
                      <a:xfrm>
                        <a:off x="0" y="0"/>
                        <a:ext cx="7597140" cy="10888980"/>
                      </a:xfrm>
                      <a:prstGeom prst="rect">
                        <a:avLst/>
                      </a:prstGeom>
                      <a:solidFill>
                        <a:schemeClr val="accent5">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236C5" id="Rectángulo 4" o:spid="_x0000_s1026" style="position:absolute;margin-left:0;margin-top:-21.3pt;width:598.2pt;height:857.4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" fillcolor="#77206d [2408]" strokecolor="#030e13 [484]" strokeweight="1pt">
              <w10:wrap anchorx="page"/>
            </v:rect>
          </w:pict>
        </mc:Fallback>
      </mc:AlternateContent>
    </w:r>
    <w:r w:rsidR="00D14A1F">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520F" w14:textId="77777777" w:rsidR="00D840C6" w:rsidRDefault="00D840C6" w:rsidP="00D14A1F">
    <w:pPr>
      <w:pStyle w:val="Encabezado"/>
      <w:tabs>
        <w:tab w:val="clear" w:pos="4252"/>
        <w:tab w:val="center" w:pos="6237"/>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5F04"/>
    <w:multiLevelType w:val="hybridMultilevel"/>
    <w:tmpl w:val="D81C6046"/>
    <w:lvl w:ilvl="0" w:tplc="ED28D4FC">
      <w:start w:val="1"/>
      <w:numFmt w:val="bullet"/>
      <w:lvlText w:val="•"/>
      <w:lvlJc w:val="left"/>
      <w:pPr>
        <w:tabs>
          <w:tab w:val="num" w:pos="720"/>
        </w:tabs>
        <w:ind w:left="720" w:hanging="360"/>
      </w:pPr>
      <w:rPr>
        <w:rFonts w:ascii="Arial" w:hAnsi="Arial" w:hint="default"/>
      </w:rPr>
    </w:lvl>
    <w:lvl w:ilvl="1" w:tplc="4682575E" w:tentative="1">
      <w:start w:val="1"/>
      <w:numFmt w:val="bullet"/>
      <w:lvlText w:val="•"/>
      <w:lvlJc w:val="left"/>
      <w:pPr>
        <w:tabs>
          <w:tab w:val="num" w:pos="1440"/>
        </w:tabs>
        <w:ind w:left="1440" w:hanging="360"/>
      </w:pPr>
      <w:rPr>
        <w:rFonts w:ascii="Arial" w:hAnsi="Arial" w:hint="default"/>
      </w:rPr>
    </w:lvl>
    <w:lvl w:ilvl="2" w:tplc="44D40114" w:tentative="1">
      <w:start w:val="1"/>
      <w:numFmt w:val="bullet"/>
      <w:lvlText w:val="•"/>
      <w:lvlJc w:val="left"/>
      <w:pPr>
        <w:tabs>
          <w:tab w:val="num" w:pos="2160"/>
        </w:tabs>
        <w:ind w:left="2160" w:hanging="360"/>
      </w:pPr>
      <w:rPr>
        <w:rFonts w:ascii="Arial" w:hAnsi="Arial" w:hint="default"/>
      </w:rPr>
    </w:lvl>
    <w:lvl w:ilvl="3" w:tplc="95FC6690" w:tentative="1">
      <w:start w:val="1"/>
      <w:numFmt w:val="bullet"/>
      <w:lvlText w:val="•"/>
      <w:lvlJc w:val="left"/>
      <w:pPr>
        <w:tabs>
          <w:tab w:val="num" w:pos="2880"/>
        </w:tabs>
        <w:ind w:left="2880" w:hanging="360"/>
      </w:pPr>
      <w:rPr>
        <w:rFonts w:ascii="Arial" w:hAnsi="Arial" w:hint="default"/>
      </w:rPr>
    </w:lvl>
    <w:lvl w:ilvl="4" w:tplc="136EBC3C" w:tentative="1">
      <w:start w:val="1"/>
      <w:numFmt w:val="bullet"/>
      <w:lvlText w:val="•"/>
      <w:lvlJc w:val="left"/>
      <w:pPr>
        <w:tabs>
          <w:tab w:val="num" w:pos="3600"/>
        </w:tabs>
        <w:ind w:left="3600" w:hanging="360"/>
      </w:pPr>
      <w:rPr>
        <w:rFonts w:ascii="Arial" w:hAnsi="Arial" w:hint="default"/>
      </w:rPr>
    </w:lvl>
    <w:lvl w:ilvl="5" w:tplc="E1EE2206" w:tentative="1">
      <w:start w:val="1"/>
      <w:numFmt w:val="bullet"/>
      <w:lvlText w:val="•"/>
      <w:lvlJc w:val="left"/>
      <w:pPr>
        <w:tabs>
          <w:tab w:val="num" w:pos="4320"/>
        </w:tabs>
        <w:ind w:left="4320" w:hanging="360"/>
      </w:pPr>
      <w:rPr>
        <w:rFonts w:ascii="Arial" w:hAnsi="Arial" w:hint="default"/>
      </w:rPr>
    </w:lvl>
    <w:lvl w:ilvl="6" w:tplc="871018D6" w:tentative="1">
      <w:start w:val="1"/>
      <w:numFmt w:val="bullet"/>
      <w:lvlText w:val="•"/>
      <w:lvlJc w:val="left"/>
      <w:pPr>
        <w:tabs>
          <w:tab w:val="num" w:pos="5040"/>
        </w:tabs>
        <w:ind w:left="5040" w:hanging="360"/>
      </w:pPr>
      <w:rPr>
        <w:rFonts w:ascii="Arial" w:hAnsi="Arial" w:hint="default"/>
      </w:rPr>
    </w:lvl>
    <w:lvl w:ilvl="7" w:tplc="2ECE0200" w:tentative="1">
      <w:start w:val="1"/>
      <w:numFmt w:val="bullet"/>
      <w:lvlText w:val="•"/>
      <w:lvlJc w:val="left"/>
      <w:pPr>
        <w:tabs>
          <w:tab w:val="num" w:pos="5760"/>
        </w:tabs>
        <w:ind w:left="5760" w:hanging="360"/>
      </w:pPr>
      <w:rPr>
        <w:rFonts w:ascii="Arial" w:hAnsi="Arial" w:hint="default"/>
      </w:rPr>
    </w:lvl>
    <w:lvl w:ilvl="8" w:tplc="FCDAFDF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036718"/>
    <w:multiLevelType w:val="hybridMultilevel"/>
    <w:tmpl w:val="7F6CBBB4"/>
    <w:lvl w:ilvl="0" w:tplc="9C341F5A">
      <w:start w:val="1"/>
      <w:numFmt w:val="bullet"/>
      <w:lvlText w:val="•"/>
      <w:lvlJc w:val="left"/>
      <w:pPr>
        <w:tabs>
          <w:tab w:val="num" w:pos="720"/>
        </w:tabs>
        <w:ind w:left="720" w:hanging="360"/>
      </w:pPr>
      <w:rPr>
        <w:rFonts w:ascii="Arial" w:hAnsi="Arial" w:hint="default"/>
      </w:rPr>
    </w:lvl>
    <w:lvl w:ilvl="1" w:tplc="0CC8CC10" w:tentative="1">
      <w:start w:val="1"/>
      <w:numFmt w:val="bullet"/>
      <w:lvlText w:val="•"/>
      <w:lvlJc w:val="left"/>
      <w:pPr>
        <w:tabs>
          <w:tab w:val="num" w:pos="1440"/>
        </w:tabs>
        <w:ind w:left="1440" w:hanging="360"/>
      </w:pPr>
      <w:rPr>
        <w:rFonts w:ascii="Arial" w:hAnsi="Arial" w:hint="default"/>
      </w:rPr>
    </w:lvl>
    <w:lvl w:ilvl="2" w:tplc="19006E50" w:tentative="1">
      <w:start w:val="1"/>
      <w:numFmt w:val="bullet"/>
      <w:lvlText w:val="•"/>
      <w:lvlJc w:val="left"/>
      <w:pPr>
        <w:tabs>
          <w:tab w:val="num" w:pos="2160"/>
        </w:tabs>
        <w:ind w:left="2160" w:hanging="360"/>
      </w:pPr>
      <w:rPr>
        <w:rFonts w:ascii="Arial" w:hAnsi="Arial" w:hint="default"/>
      </w:rPr>
    </w:lvl>
    <w:lvl w:ilvl="3" w:tplc="5942AFE6" w:tentative="1">
      <w:start w:val="1"/>
      <w:numFmt w:val="bullet"/>
      <w:lvlText w:val="•"/>
      <w:lvlJc w:val="left"/>
      <w:pPr>
        <w:tabs>
          <w:tab w:val="num" w:pos="2880"/>
        </w:tabs>
        <w:ind w:left="2880" w:hanging="360"/>
      </w:pPr>
      <w:rPr>
        <w:rFonts w:ascii="Arial" w:hAnsi="Arial" w:hint="default"/>
      </w:rPr>
    </w:lvl>
    <w:lvl w:ilvl="4" w:tplc="AE2AEC62" w:tentative="1">
      <w:start w:val="1"/>
      <w:numFmt w:val="bullet"/>
      <w:lvlText w:val="•"/>
      <w:lvlJc w:val="left"/>
      <w:pPr>
        <w:tabs>
          <w:tab w:val="num" w:pos="3600"/>
        </w:tabs>
        <w:ind w:left="3600" w:hanging="360"/>
      </w:pPr>
      <w:rPr>
        <w:rFonts w:ascii="Arial" w:hAnsi="Arial" w:hint="default"/>
      </w:rPr>
    </w:lvl>
    <w:lvl w:ilvl="5" w:tplc="0C9E793A" w:tentative="1">
      <w:start w:val="1"/>
      <w:numFmt w:val="bullet"/>
      <w:lvlText w:val="•"/>
      <w:lvlJc w:val="left"/>
      <w:pPr>
        <w:tabs>
          <w:tab w:val="num" w:pos="4320"/>
        </w:tabs>
        <w:ind w:left="4320" w:hanging="360"/>
      </w:pPr>
      <w:rPr>
        <w:rFonts w:ascii="Arial" w:hAnsi="Arial" w:hint="default"/>
      </w:rPr>
    </w:lvl>
    <w:lvl w:ilvl="6" w:tplc="2E26E220" w:tentative="1">
      <w:start w:val="1"/>
      <w:numFmt w:val="bullet"/>
      <w:lvlText w:val="•"/>
      <w:lvlJc w:val="left"/>
      <w:pPr>
        <w:tabs>
          <w:tab w:val="num" w:pos="5040"/>
        </w:tabs>
        <w:ind w:left="5040" w:hanging="360"/>
      </w:pPr>
      <w:rPr>
        <w:rFonts w:ascii="Arial" w:hAnsi="Arial" w:hint="default"/>
      </w:rPr>
    </w:lvl>
    <w:lvl w:ilvl="7" w:tplc="821615C8" w:tentative="1">
      <w:start w:val="1"/>
      <w:numFmt w:val="bullet"/>
      <w:lvlText w:val="•"/>
      <w:lvlJc w:val="left"/>
      <w:pPr>
        <w:tabs>
          <w:tab w:val="num" w:pos="5760"/>
        </w:tabs>
        <w:ind w:left="5760" w:hanging="360"/>
      </w:pPr>
      <w:rPr>
        <w:rFonts w:ascii="Arial" w:hAnsi="Arial" w:hint="default"/>
      </w:rPr>
    </w:lvl>
    <w:lvl w:ilvl="8" w:tplc="F48C3D3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502671B"/>
    <w:multiLevelType w:val="multilevel"/>
    <w:tmpl w:val="7D9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75B5F"/>
    <w:multiLevelType w:val="hybridMultilevel"/>
    <w:tmpl w:val="B58E76BE"/>
    <w:lvl w:ilvl="0" w:tplc="4EB85AA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2B5FB7"/>
    <w:multiLevelType w:val="hybridMultilevel"/>
    <w:tmpl w:val="608C31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30663C5"/>
    <w:multiLevelType w:val="hybridMultilevel"/>
    <w:tmpl w:val="ACACE58C"/>
    <w:lvl w:ilvl="0" w:tplc="D1A434CA">
      <w:start w:val="1"/>
      <w:numFmt w:val="bullet"/>
      <w:lvlText w:val="•"/>
      <w:lvlJc w:val="left"/>
      <w:pPr>
        <w:tabs>
          <w:tab w:val="num" w:pos="720"/>
        </w:tabs>
        <w:ind w:left="720" w:hanging="360"/>
      </w:pPr>
      <w:rPr>
        <w:rFonts w:ascii="Arial" w:hAnsi="Arial" w:hint="default"/>
      </w:rPr>
    </w:lvl>
    <w:lvl w:ilvl="1" w:tplc="7662F04A" w:tentative="1">
      <w:start w:val="1"/>
      <w:numFmt w:val="bullet"/>
      <w:lvlText w:val="•"/>
      <w:lvlJc w:val="left"/>
      <w:pPr>
        <w:tabs>
          <w:tab w:val="num" w:pos="1440"/>
        </w:tabs>
        <w:ind w:left="1440" w:hanging="360"/>
      </w:pPr>
      <w:rPr>
        <w:rFonts w:ascii="Arial" w:hAnsi="Arial" w:hint="default"/>
      </w:rPr>
    </w:lvl>
    <w:lvl w:ilvl="2" w:tplc="0A56DC28" w:tentative="1">
      <w:start w:val="1"/>
      <w:numFmt w:val="bullet"/>
      <w:lvlText w:val="•"/>
      <w:lvlJc w:val="left"/>
      <w:pPr>
        <w:tabs>
          <w:tab w:val="num" w:pos="2160"/>
        </w:tabs>
        <w:ind w:left="2160" w:hanging="360"/>
      </w:pPr>
      <w:rPr>
        <w:rFonts w:ascii="Arial" w:hAnsi="Arial" w:hint="default"/>
      </w:rPr>
    </w:lvl>
    <w:lvl w:ilvl="3" w:tplc="859E8D8C" w:tentative="1">
      <w:start w:val="1"/>
      <w:numFmt w:val="bullet"/>
      <w:lvlText w:val="•"/>
      <w:lvlJc w:val="left"/>
      <w:pPr>
        <w:tabs>
          <w:tab w:val="num" w:pos="2880"/>
        </w:tabs>
        <w:ind w:left="2880" w:hanging="360"/>
      </w:pPr>
      <w:rPr>
        <w:rFonts w:ascii="Arial" w:hAnsi="Arial" w:hint="default"/>
      </w:rPr>
    </w:lvl>
    <w:lvl w:ilvl="4" w:tplc="B830AF6C" w:tentative="1">
      <w:start w:val="1"/>
      <w:numFmt w:val="bullet"/>
      <w:lvlText w:val="•"/>
      <w:lvlJc w:val="left"/>
      <w:pPr>
        <w:tabs>
          <w:tab w:val="num" w:pos="3600"/>
        </w:tabs>
        <w:ind w:left="3600" w:hanging="360"/>
      </w:pPr>
      <w:rPr>
        <w:rFonts w:ascii="Arial" w:hAnsi="Arial" w:hint="default"/>
      </w:rPr>
    </w:lvl>
    <w:lvl w:ilvl="5" w:tplc="3800B0C0" w:tentative="1">
      <w:start w:val="1"/>
      <w:numFmt w:val="bullet"/>
      <w:lvlText w:val="•"/>
      <w:lvlJc w:val="left"/>
      <w:pPr>
        <w:tabs>
          <w:tab w:val="num" w:pos="4320"/>
        </w:tabs>
        <w:ind w:left="4320" w:hanging="360"/>
      </w:pPr>
      <w:rPr>
        <w:rFonts w:ascii="Arial" w:hAnsi="Arial" w:hint="default"/>
      </w:rPr>
    </w:lvl>
    <w:lvl w:ilvl="6" w:tplc="647C744A" w:tentative="1">
      <w:start w:val="1"/>
      <w:numFmt w:val="bullet"/>
      <w:lvlText w:val="•"/>
      <w:lvlJc w:val="left"/>
      <w:pPr>
        <w:tabs>
          <w:tab w:val="num" w:pos="5040"/>
        </w:tabs>
        <w:ind w:left="5040" w:hanging="360"/>
      </w:pPr>
      <w:rPr>
        <w:rFonts w:ascii="Arial" w:hAnsi="Arial" w:hint="default"/>
      </w:rPr>
    </w:lvl>
    <w:lvl w:ilvl="7" w:tplc="CF40678E" w:tentative="1">
      <w:start w:val="1"/>
      <w:numFmt w:val="bullet"/>
      <w:lvlText w:val="•"/>
      <w:lvlJc w:val="left"/>
      <w:pPr>
        <w:tabs>
          <w:tab w:val="num" w:pos="5760"/>
        </w:tabs>
        <w:ind w:left="5760" w:hanging="360"/>
      </w:pPr>
      <w:rPr>
        <w:rFonts w:ascii="Arial" w:hAnsi="Arial" w:hint="default"/>
      </w:rPr>
    </w:lvl>
    <w:lvl w:ilvl="8" w:tplc="26944A9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C414A85"/>
    <w:multiLevelType w:val="hybridMultilevel"/>
    <w:tmpl w:val="228A59E2"/>
    <w:lvl w:ilvl="0" w:tplc="AEE079FC">
      <w:start w:val="1"/>
      <w:numFmt w:val="bullet"/>
      <w:lvlText w:val="•"/>
      <w:lvlJc w:val="left"/>
      <w:pPr>
        <w:tabs>
          <w:tab w:val="num" w:pos="720"/>
        </w:tabs>
        <w:ind w:left="720" w:hanging="360"/>
      </w:pPr>
      <w:rPr>
        <w:rFonts w:ascii="Arial" w:hAnsi="Arial" w:hint="default"/>
      </w:rPr>
    </w:lvl>
    <w:lvl w:ilvl="1" w:tplc="58F4F14C" w:tentative="1">
      <w:start w:val="1"/>
      <w:numFmt w:val="bullet"/>
      <w:lvlText w:val="•"/>
      <w:lvlJc w:val="left"/>
      <w:pPr>
        <w:tabs>
          <w:tab w:val="num" w:pos="1440"/>
        </w:tabs>
        <w:ind w:left="1440" w:hanging="360"/>
      </w:pPr>
      <w:rPr>
        <w:rFonts w:ascii="Arial" w:hAnsi="Arial" w:hint="default"/>
      </w:rPr>
    </w:lvl>
    <w:lvl w:ilvl="2" w:tplc="A202C070" w:tentative="1">
      <w:start w:val="1"/>
      <w:numFmt w:val="bullet"/>
      <w:lvlText w:val="•"/>
      <w:lvlJc w:val="left"/>
      <w:pPr>
        <w:tabs>
          <w:tab w:val="num" w:pos="2160"/>
        </w:tabs>
        <w:ind w:left="2160" w:hanging="360"/>
      </w:pPr>
      <w:rPr>
        <w:rFonts w:ascii="Arial" w:hAnsi="Arial" w:hint="default"/>
      </w:rPr>
    </w:lvl>
    <w:lvl w:ilvl="3" w:tplc="1BF04EEC" w:tentative="1">
      <w:start w:val="1"/>
      <w:numFmt w:val="bullet"/>
      <w:lvlText w:val="•"/>
      <w:lvlJc w:val="left"/>
      <w:pPr>
        <w:tabs>
          <w:tab w:val="num" w:pos="2880"/>
        </w:tabs>
        <w:ind w:left="2880" w:hanging="360"/>
      </w:pPr>
      <w:rPr>
        <w:rFonts w:ascii="Arial" w:hAnsi="Arial" w:hint="default"/>
      </w:rPr>
    </w:lvl>
    <w:lvl w:ilvl="4" w:tplc="03AC5ADE" w:tentative="1">
      <w:start w:val="1"/>
      <w:numFmt w:val="bullet"/>
      <w:lvlText w:val="•"/>
      <w:lvlJc w:val="left"/>
      <w:pPr>
        <w:tabs>
          <w:tab w:val="num" w:pos="3600"/>
        </w:tabs>
        <w:ind w:left="3600" w:hanging="360"/>
      </w:pPr>
      <w:rPr>
        <w:rFonts w:ascii="Arial" w:hAnsi="Arial" w:hint="default"/>
      </w:rPr>
    </w:lvl>
    <w:lvl w:ilvl="5" w:tplc="547814AC" w:tentative="1">
      <w:start w:val="1"/>
      <w:numFmt w:val="bullet"/>
      <w:lvlText w:val="•"/>
      <w:lvlJc w:val="left"/>
      <w:pPr>
        <w:tabs>
          <w:tab w:val="num" w:pos="4320"/>
        </w:tabs>
        <w:ind w:left="4320" w:hanging="360"/>
      </w:pPr>
      <w:rPr>
        <w:rFonts w:ascii="Arial" w:hAnsi="Arial" w:hint="default"/>
      </w:rPr>
    </w:lvl>
    <w:lvl w:ilvl="6" w:tplc="78A85EF8" w:tentative="1">
      <w:start w:val="1"/>
      <w:numFmt w:val="bullet"/>
      <w:lvlText w:val="•"/>
      <w:lvlJc w:val="left"/>
      <w:pPr>
        <w:tabs>
          <w:tab w:val="num" w:pos="5040"/>
        </w:tabs>
        <w:ind w:left="5040" w:hanging="360"/>
      </w:pPr>
      <w:rPr>
        <w:rFonts w:ascii="Arial" w:hAnsi="Arial" w:hint="default"/>
      </w:rPr>
    </w:lvl>
    <w:lvl w:ilvl="7" w:tplc="CB201C40" w:tentative="1">
      <w:start w:val="1"/>
      <w:numFmt w:val="bullet"/>
      <w:lvlText w:val="•"/>
      <w:lvlJc w:val="left"/>
      <w:pPr>
        <w:tabs>
          <w:tab w:val="num" w:pos="5760"/>
        </w:tabs>
        <w:ind w:left="5760" w:hanging="360"/>
      </w:pPr>
      <w:rPr>
        <w:rFonts w:ascii="Arial" w:hAnsi="Arial" w:hint="default"/>
      </w:rPr>
    </w:lvl>
    <w:lvl w:ilvl="8" w:tplc="3A5AEA6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7AC5AD6"/>
    <w:multiLevelType w:val="multilevel"/>
    <w:tmpl w:val="2B1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160624">
    <w:abstractNumId w:val="4"/>
  </w:num>
  <w:num w:numId="2" w16cid:durableId="1922907553">
    <w:abstractNumId w:val="0"/>
  </w:num>
  <w:num w:numId="3" w16cid:durableId="1755667470">
    <w:abstractNumId w:val="1"/>
  </w:num>
  <w:num w:numId="4" w16cid:durableId="1500929530">
    <w:abstractNumId w:val="6"/>
  </w:num>
  <w:num w:numId="5" w16cid:durableId="914242912">
    <w:abstractNumId w:val="5"/>
  </w:num>
  <w:num w:numId="6" w16cid:durableId="1511331608">
    <w:abstractNumId w:val="3"/>
  </w:num>
  <w:num w:numId="7" w16cid:durableId="342779289">
    <w:abstractNumId w:val="2"/>
  </w:num>
  <w:num w:numId="8" w16cid:durableId="9956888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FB2"/>
    <w:rsid w:val="0000311F"/>
    <w:rsid w:val="00020805"/>
    <w:rsid w:val="000559F6"/>
    <w:rsid w:val="00062F03"/>
    <w:rsid w:val="000758E4"/>
    <w:rsid w:val="00094A34"/>
    <w:rsid w:val="000B1636"/>
    <w:rsid w:val="000B7ECB"/>
    <w:rsid w:val="000F0DEE"/>
    <w:rsid w:val="0016140E"/>
    <w:rsid w:val="00162A71"/>
    <w:rsid w:val="00164F89"/>
    <w:rsid w:val="0016588B"/>
    <w:rsid w:val="00193752"/>
    <w:rsid w:val="001A0F4B"/>
    <w:rsid w:val="002257F2"/>
    <w:rsid w:val="002326BB"/>
    <w:rsid w:val="00242A7F"/>
    <w:rsid w:val="002C322D"/>
    <w:rsid w:val="002D7825"/>
    <w:rsid w:val="002F2F21"/>
    <w:rsid w:val="00312E8C"/>
    <w:rsid w:val="0033053C"/>
    <w:rsid w:val="00355277"/>
    <w:rsid w:val="00375108"/>
    <w:rsid w:val="003B0046"/>
    <w:rsid w:val="003B41BE"/>
    <w:rsid w:val="003C0A39"/>
    <w:rsid w:val="003C41C2"/>
    <w:rsid w:val="003C7374"/>
    <w:rsid w:val="003F4F9A"/>
    <w:rsid w:val="004027CE"/>
    <w:rsid w:val="0043052D"/>
    <w:rsid w:val="00443427"/>
    <w:rsid w:val="00445C55"/>
    <w:rsid w:val="00502E4A"/>
    <w:rsid w:val="00582306"/>
    <w:rsid w:val="005E3B4A"/>
    <w:rsid w:val="00616019"/>
    <w:rsid w:val="0063503D"/>
    <w:rsid w:val="00656A75"/>
    <w:rsid w:val="00663CA4"/>
    <w:rsid w:val="006C1C4A"/>
    <w:rsid w:val="006C77C4"/>
    <w:rsid w:val="00715DD5"/>
    <w:rsid w:val="00724119"/>
    <w:rsid w:val="007B1866"/>
    <w:rsid w:val="00831A8E"/>
    <w:rsid w:val="0084597A"/>
    <w:rsid w:val="00920D2B"/>
    <w:rsid w:val="00927CE3"/>
    <w:rsid w:val="00956426"/>
    <w:rsid w:val="00984C26"/>
    <w:rsid w:val="009A31B4"/>
    <w:rsid w:val="00A22970"/>
    <w:rsid w:val="00A72DB8"/>
    <w:rsid w:val="00A872D8"/>
    <w:rsid w:val="00AC540E"/>
    <w:rsid w:val="00AD36A2"/>
    <w:rsid w:val="00AD421D"/>
    <w:rsid w:val="00AE617E"/>
    <w:rsid w:val="00B009E1"/>
    <w:rsid w:val="00B511EC"/>
    <w:rsid w:val="00BB4B63"/>
    <w:rsid w:val="00BC40EA"/>
    <w:rsid w:val="00BC48DB"/>
    <w:rsid w:val="00BD2FE5"/>
    <w:rsid w:val="00BD62E3"/>
    <w:rsid w:val="00C0655A"/>
    <w:rsid w:val="00C1628B"/>
    <w:rsid w:val="00C4097C"/>
    <w:rsid w:val="00C62403"/>
    <w:rsid w:val="00C63552"/>
    <w:rsid w:val="00C6539A"/>
    <w:rsid w:val="00C91FB2"/>
    <w:rsid w:val="00CA4608"/>
    <w:rsid w:val="00CA760A"/>
    <w:rsid w:val="00CB3998"/>
    <w:rsid w:val="00D00A82"/>
    <w:rsid w:val="00D14A1F"/>
    <w:rsid w:val="00D47BB1"/>
    <w:rsid w:val="00D649A6"/>
    <w:rsid w:val="00D820D9"/>
    <w:rsid w:val="00D840C6"/>
    <w:rsid w:val="00DB4239"/>
    <w:rsid w:val="00DB4D5B"/>
    <w:rsid w:val="00DF51EE"/>
    <w:rsid w:val="00E91035"/>
    <w:rsid w:val="00E94D9B"/>
    <w:rsid w:val="00EC6E42"/>
    <w:rsid w:val="00ED12D4"/>
    <w:rsid w:val="00EE49C8"/>
    <w:rsid w:val="00EF72F7"/>
    <w:rsid w:val="00F64615"/>
    <w:rsid w:val="00F91F18"/>
    <w:rsid w:val="00FE50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A01B2"/>
  <w15:chartTrackingRefBased/>
  <w15:docId w15:val="{356878E0-1E12-4AD1-BC89-6421D0A9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1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1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1F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1F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1F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1F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1F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1F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1F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1F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1F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1F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1F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1F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1F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1F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1F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1FB2"/>
    <w:rPr>
      <w:rFonts w:eastAsiaTheme="majorEastAsia" w:cstheme="majorBidi"/>
      <w:color w:val="272727" w:themeColor="text1" w:themeTint="D8"/>
    </w:rPr>
  </w:style>
  <w:style w:type="paragraph" w:styleId="Ttulo">
    <w:name w:val="Title"/>
    <w:basedOn w:val="Normal"/>
    <w:next w:val="Normal"/>
    <w:link w:val="TtuloCar"/>
    <w:uiPriority w:val="10"/>
    <w:qFormat/>
    <w:rsid w:val="00C91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1F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1F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1F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1FB2"/>
    <w:pPr>
      <w:spacing w:before="160"/>
      <w:jc w:val="center"/>
    </w:pPr>
    <w:rPr>
      <w:i/>
      <w:iCs/>
      <w:color w:val="404040" w:themeColor="text1" w:themeTint="BF"/>
    </w:rPr>
  </w:style>
  <w:style w:type="character" w:customStyle="1" w:styleId="CitaCar">
    <w:name w:val="Cita Car"/>
    <w:basedOn w:val="Fuentedeprrafopredeter"/>
    <w:link w:val="Cita"/>
    <w:uiPriority w:val="29"/>
    <w:rsid w:val="00C91FB2"/>
    <w:rPr>
      <w:i/>
      <w:iCs/>
      <w:color w:val="404040" w:themeColor="text1" w:themeTint="BF"/>
    </w:rPr>
  </w:style>
  <w:style w:type="paragraph" w:styleId="Prrafodelista">
    <w:name w:val="List Paragraph"/>
    <w:basedOn w:val="Normal"/>
    <w:uiPriority w:val="34"/>
    <w:qFormat/>
    <w:rsid w:val="00C91FB2"/>
    <w:pPr>
      <w:ind w:left="720"/>
      <w:contextualSpacing/>
    </w:pPr>
  </w:style>
  <w:style w:type="character" w:styleId="nfasisintenso">
    <w:name w:val="Intense Emphasis"/>
    <w:basedOn w:val="Fuentedeprrafopredeter"/>
    <w:uiPriority w:val="21"/>
    <w:qFormat/>
    <w:rsid w:val="00C91FB2"/>
    <w:rPr>
      <w:i/>
      <w:iCs/>
      <w:color w:val="0F4761" w:themeColor="accent1" w:themeShade="BF"/>
    </w:rPr>
  </w:style>
  <w:style w:type="paragraph" w:styleId="Citadestacada">
    <w:name w:val="Intense Quote"/>
    <w:basedOn w:val="Normal"/>
    <w:next w:val="Normal"/>
    <w:link w:val="CitadestacadaCar"/>
    <w:uiPriority w:val="30"/>
    <w:qFormat/>
    <w:rsid w:val="00C91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1FB2"/>
    <w:rPr>
      <w:i/>
      <w:iCs/>
      <w:color w:val="0F4761" w:themeColor="accent1" w:themeShade="BF"/>
    </w:rPr>
  </w:style>
  <w:style w:type="character" w:styleId="Referenciaintensa">
    <w:name w:val="Intense Reference"/>
    <w:basedOn w:val="Fuentedeprrafopredeter"/>
    <w:uiPriority w:val="32"/>
    <w:qFormat/>
    <w:rsid w:val="00C91FB2"/>
    <w:rPr>
      <w:b/>
      <w:bCs/>
      <w:smallCaps/>
      <w:color w:val="0F4761" w:themeColor="accent1" w:themeShade="BF"/>
      <w:spacing w:val="5"/>
    </w:rPr>
  </w:style>
  <w:style w:type="character" w:styleId="Hipervnculo">
    <w:name w:val="Hyperlink"/>
    <w:basedOn w:val="Fuentedeprrafopredeter"/>
    <w:uiPriority w:val="99"/>
    <w:unhideWhenUsed/>
    <w:rsid w:val="00DB4239"/>
    <w:rPr>
      <w:color w:val="467886" w:themeColor="hyperlink"/>
      <w:u w:val="single"/>
    </w:rPr>
  </w:style>
  <w:style w:type="character" w:styleId="Mencinsinresolver">
    <w:name w:val="Unresolved Mention"/>
    <w:basedOn w:val="Fuentedeprrafopredeter"/>
    <w:uiPriority w:val="99"/>
    <w:semiHidden/>
    <w:unhideWhenUsed/>
    <w:rsid w:val="00DB4239"/>
    <w:rPr>
      <w:color w:val="605E5C"/>
      <w:shd w:val="clear" w:color="auto" w:fill="E1DFDD"/>
    </w:rPr>
  </w:style>
  <w:style w:type="paragraph" w:styleId="Encabezado">
    <w:name w:val="header"/>
    <w:basedOn w:val="Normal"/>
    <w:link w:val="EncabezadoCar"/>
    <w:uiPriority w:val="99"/>
    <w:unhideWhenUsed/>
    <w:rsid w:val="00831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1A8E"/>
  </w:style>
  <w:style w:type="paragraph" w:styleId="Piedepgina">
    <w:name w:val="footer"/>
    <w:basedOn w:val="Normal"/>
    <w:link w:val="PiedepginaCar"/>
    <w:uiPriority w:val="99"/>
    <w:unhideWhenUsed/>
    <w:rsid w:val="00831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1A8E"/>
  </w:style>
  <w:style w:type="paragraph" w:styleId="TtuloTDC">
    <w:name w:val="TOC Heading"/>
    <w:basedOn w:val="Ttulo1"/>
    <w:next w:val="Normal"/>
    <w:uiPriority w:val="39"/>
    <w:unhideWhenUsed/>
    <w:qFormat/>
    <w:rsid w:val="00E91035"/>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B1636"/>
    <w:pPr>
      <w:spacing w:after="100"/>
    </w:pPr>
  </w:style>
  <w:style w:type="paragraph" w:styleId="TDC2">
    <w:name w:val="toc 2"/>
    <w:basedOn w:val="Normal"/>
    <w:next w:val="Normal"/>
    <w:autoRedefine/>
    <w:uiPriority w:val="39"/>
    <w:unhideWhenUsed/>
    <w:rsid w:val="000B163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00160">
      <w:bodyDiv w:val="1"/>
      <w:marLeft w:val="0"/>
      <w:marRight w:val="0"/>
      <w:marTop w:val="0"/>
      <w:marBottom w:val="0"/>
      <w:divBdr>
        <w:top w:val="none" w:sz="0" w:space="0" w:color="auto"/>
        <w:left w:val="none" w:sz="0" w:space="0" w:color="auto"/>
        <w:bottom w:val="none" w:sz="0" w:space="0" w:color="auto"/>
        <w:right w:val="none" w:sz="0" w:space="0" w:color="auto"/>
      </w:divBdr>
      <w:divsChild>
        <w:div w:id="1006249675">
          <w:marLeft w:val="360"/>
          <w:marRight w:val="0"/>
          <w:marTop w:val="200"/>
          <w:marBottom w:val="0"/>
          <w:divBdr>
            <w:top w:val="none" w:sz="0" w:space="0" w:color="auto"/>
            <w:left w:val="none" w:sz="0" w:space="0" w:color="auto"/>
            <w:bottom w:val="none" w:sz="0" w:space="0" w:color="auto"/>
            <w:right w:val="none" w:sz="0" w:space="0" w:color="auto"/>
          </w:divBdr>
        </w:div>
        <w:div w:id="1896234722">
          <w:marLeft w:val="360"/>
          <w:marRight w:val="0"/>
          <w:marTop w:val="200"/>
          <w:marBottom w:val="0"/>
          <w:divBdr>
            <w:top w:val="none" w:sz="0" w:space="0" w:color="auto"/>
            <w:left w:val="none" w:sz="0" w:space="0" w:color="auto"/>
            <w:bottom w:val="none" w:sz="0" w:space="0" w:color="auto"/>
            <w:right w:val="none" w:sz="0" w:space="0" w:color="auto"/>
          </w:divBdr>
        </w:div>
      </w:divsChild>
    </w:div>
    <w:div w:id="195312874">
      <w:bodyDiv w:val="1"/>
      <w:marLeft w:val="0"/>
      <w:marRight w:val="0"/>
      <w:marTop w:val="0"/>
      <w:marBottom w:val="0"/>
      <w:divBdr>
        <w:top w:val="none" w:sz="0" w:space="0" w:color="auto"/>
        <w:left w:val="none" w:sz="0" w:space="0" w:color="auto"/>
        <w:bottom w:val="none" w:sz="0" w:space="0" w:color="auto"/>
        <w:right w:val="none" w:sz="0" w:space="0" w:color="auto"/>
      </w:divBdr>
      <w:divsChild>
        <w:div w:id="1675303101">
          <w:marLeft w:val="360"/>
          <w:marRight w:val="0"/>
          <w:marTop w:val="200"/>
          <w:marBottom w:val="0"/>
          <w:divBdr>
            <w:top w:val="none" w:sz="0" w:space="0" w:color="auto"/>
            <w:left w:val="none" w:sz="0" w:space="0" w:color="auto"/>
            <w:bottom w:val="none" w:sz="0" w:space="0" w:color="auto"/>
            <w:right w:val="none" w:sz="0" w:space="0" w:color="auto"/>
          </w:divBdr>
        </w:div>
      </w:divsChild>
    </w:div>
    <w:div w:id="342125780">
      <w:bodyDiv w:val="1"/>
      <w:marLeft w:val="0"/>
      <w:marRight w:val="0"/>
      <w:marTop w:val="0"/>
      <w:marBottom w:val="0"/>
      <w:divBdr>
        <w:top w:val="none" w:sz="0" w:space="0" w:color="auto"/>
        <w:left w:val="none" w:sz="0" w:space="0" w:color="auto"/>
        <w:bottom w:val="none" w:sz="0" w:space="0" w:color="auto"/>
        <w:right w:val="none" w:sz="0" w:space="0" w:color="auto"/>
      </w:divBdr>
      <w:divsChild>
        <w:div w:id="628901318">
          <w:marLeft w:val="360"/>
          <w:marRight w:val="0"/>
          <w:marTop w:val="200"/>
          <w:marBottom w:val="0"/>
          <w:divBdr>
            <w:top w:val="none" w:sz="0" w:space="0" w:color="auto"/>
            <w:left w:val="none" w:sz="0" w:space="0" w:color="auto"/>
            <w:bottom w:val="none" w:sz="0" w:space="0" w:color="auto"/>
            <w:right w:val="none" w:sz="0" w:space="0" w:color="auto"/>
          </w:divBdr>
        </w:div>
        <w:div w:id="1408766556">
          <w:marLeft w:val="360"/>
          <w:marRight w:val="0"/>
          <w:marTop w:val="200"/>
          <w:marBottom w:val="0"/>
          <w:divBdr>
            <w:top w:val="none" w:sz="0" w:space="0" w:color="auto"/>
            <w:left w:val="none" w:sz="0" w:space="0" w:color="auto"/>
            <w:bottom w:val="none" w:sz="0" w:space="0" w:color="auto"/>
            <w:right w:val="none" w:sz="0" w:space="0" w:color="auto"/>
          </w:divBdr>
        </w:div>
        <w:div w:id="710695272">
          <w:marLeft w:val="360"/>
          <w:marRight w:val="0"/>
          <w:marTop w:val="200"/>
          <w:marBottom w:val="0"/>
          <w:divBdr>
            <w:top w:val="none" w:sz="0" w:space="0" w:color="auto"/>
            <w:left w:val="none" w:sz="0" w:space="0" w:color="auto"/>
            <w:bottom w:val="none" w:sz="0" w:space="0" w:color="auto"/>
            <w:right w:val="none" w:sz="0" w:space="0" w:color="auto"/>
          </w:divBdr>
        </w:div>
      </w:divsChild>
    </w:div>
    <w:div w:id="1192915706">
      <w:bodyDiv w:val="1"/>
      <w:marLeft w:val="0"/>
      <w:marRight w:val="0"/>
      <w:marTop w:val="0"/>
      <w:marBottom w:val="0"/>
      <w:divBdr>
        <w:top w:val="none" w:sz="0" w:space="0" w:color="auto"/>
        <w:left w:val="none" w:sz="0" w:space="0" w:color="auto"/>
        <w:bottom w:val="none" w:sz="0" w:space="0" w:color="auto"/>
        <w:right w:val="none" w:sz="0" w:space="0" w:color="auto"/>
      </w:divBdr>
      <w:divsChild>
        <w:div w:id="823006364">
          <w:marLeft w:val="0"/>
          <w:marRight w:val="0"/>
          <w:marTop w:val="0"/>
          <w:marBottom w:val="0"/>
          <w:divBdr>
            <w:top w:val="none" w:sz="0" w:space="0" w:color="auto"/>
            <w:left w:val="none" w:sz="0" w:space="0" w:color="auto"/>
            <w:bottom w:val="none" w:sz="0" w:space="0" w:color="auto"/>
            <w:right w:val="none" w:sz="0" w:space="0" w:color="auto"/>
          </w:divBdr>
          <w:divsChild>
            <w:div w:id="1549760912">
              <w:marLeft w:val="0"/>
              <w:marRight w:val="0"/>
              <w:marTop w:val="0"/>
              <w:marBottom w:val="0"/>
              <w:divBdr>
                <w:top w:val="none" w:sz="0" w:space="0" w:color="auto"/>
                <w:left w:val="none" w:sz="0" w:space="0" w:color="auto"/>
                <w:bottom w:val="none" w:sz="0" w:space="0" w:color="auto"/>
                <w:right w:val="none" w:sz="0" w:space="0" w:color="auto"/>
              </w:divBdr>
              <w:divsChild>
                <w:div w:id="1279338865">
                  <w:marLeft w:val="0"/>
                  <w:marRight w:val="0"/>
                  <w:marTop w:val="0"/>
                  <w:marBottom w:val="0"/>
                  <w:divBdr>
                    <w:top w:val="none" w:sz="0" w:space="0" w:color="auto"/>
                    <w:left w:val="none" w:sz="0" w:space="0" w:color="auto"/>
                    <w:bottom w:val="none" w:sz="0" w:space="0" w:color="auto"/>
                    <w:right w:val="none" w:sz="0" w:space="0" w:color="auto"/>
                  </w:divBdr>
                  <w:divsChild>
                    <w:div w:id="2063869029">
                      <w:marLeft w:val="0"/>
                      <w:marRight w:val="0"/>
                      <w:marTop w:val="0"/>
                      <w:marBottom w:val="0"/>
                      <w:divBdr>
                        <w:top w:val="none" w:sz="0" w:space="0" w:color="auto"/>
                        <w:left w:val="none" w:sz="0" w:space="0" w:color="auto"/>
                        <w:bottom w:val="none" w:sz="0" w:space="0" w:color="auto"/>
                        <w:right w:val="none" w:sz="0" w:space="0" w:color="auto"/>
                      </w:divBdr>
                      <w:divsChild>
                        <w:div w:id="124564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251358">
          <w:marLeft w:val="0"/>
          <w:marRight w:val="0"/>
          <w:marTop w:val="0"/>
          <w:marBottom w:val="0"/>
          <w:divBdr>
            <w:top w:val="none" w:sz="0" w:space="0" w:color="auto"/>
            <w:left w:val="none" w:sz="0" w:space="0" w:color="auto"/>
            <w:bottom w:val="none" w:sz="0" w:space="0" w:color="auto"/>
            <w:right w:val="none" w:sz="0" w:space="0" w:color="auto"/>
          </w:divBdr>
          <w:divsChild>
            <w:div w:id="894201709">
              <w:marLeft w:val="0"/>
              <w:marRight w:val="0"/>
              <w:marTop w:val="0"/>
              <w:marBottom w:val="0"/>
              <w:divBdr>
                <w:top w:val="none" w:sz="0" w:space="0" w:color="auto"/>
                <w:left w:val="none" w:sz="0" w:space="0" w:color="auto"/>
                <w:bottom w:val="none" w:sz="0" w:space="0" w:color="auto"/>
                <w:right w:val="none" w:sz="0" w:space="0" w:color="auto"/>
              </w:divBdr>
            </w:div>
            <w:div w:id="223759691">
              <w:marLeft w:val="0"/>
              <w:marRight w:val="0"/>
              <w:marTop w:val="0"/>
              <w:marBottom w:val="0"/>
              <w:divBdr>
                <w:top w:val="none" w:sz="0" w:space="0" w:color="auto"/>
                <w:left w:val="none" w:sz="0" w:space="0" w:color="auto"/>
                <w:bottom w:val="none" w:sz="0" w:space="0" w:color="auto"/>
                <w:right w:val="none" w:sz="0" w:space="0" w:color="auto"/>
              </w:divBdr>
              <w:divsChild>
                <w:div w:id="1789620662">
                  <w:marLeft w:val="0"/>
                  <w:marRight w:val="0"/>
                  <w:marTop w:val="0"/>
                  <w:marBottom w:val="0"/>
                  <w:divBdr>
                    <w:top w:val="none" w:sz="0" w:space="0" w:color="auto"/>
                    <w:left w:val="none" w:sz="0" w:space="0" w:color="auto"/>
                    <w:bottom w:val="none" w:sz="0" w:space="0" w:color="auto"/>
                    <w:right w:val="none" w:sz="0" w:space="0" w:color="auto"/>
                  </w:divBdr>
                  <w:divsChild>
                    <w:div w:id="1197430289">
                      <w:marLeft w:val="0"/>
                      <w:marRight w:val="0"/>
                      <w:marTop w:val="0"/>
                      <w:marBottom w:val="0"/>
                      <w:divBdr>
                        <w:top w:val="none" w:sz="0" w:space="0" w:color="auto"/>
                        <w:left w:val="none" w:sz="0" w:space="0" w:color="auto"/>
                        <w:bottom w:val="none" w:sz="0" w:space="0" w:color="auto"/>
                        <w:right w:val="none" w:sz="0" w:space="0" w:color="auto"/>
                      </w:divBdr>
                      <w:divsChild>
                        <w:div w:id="114801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70645">
      <w:bodyDiv w:val="1"/>
      <w:marLeft w:val="0"/>
      <w:marRight w:val="0"/>
      <w:marTop w:val="0"/>
      <w:marBottom w:val="0"/>
      <w:divBdr>
        <w:top w:val="none" w:sz="0" w:space="0" w:color="auto"/>
        <w:left w:val="none" w:sz="0" w:space="0" w:color="auto"/>
        <w:bottom w:val="none" w:sz="0" w:space="0" w:color="auto"/>
        <w:right w:val="none" w:sz="0" w:space="0" w:color="auto"/>
      </w:divBdr>
      <w:divsChild>
        <w:div w:id="1569338186">
          <w:marLeft w:val="0"/>
          <w:marRight w:val="0"/>
          <w:marTop w:val="0"/>
          <w:marBottom w:val="0"/>
          <w:divBdr>
            <w:top w:val="none" w:sz="0" w:space="0" w:color="auto"/>
            <w:left w:val="none" w:sz="0" w:space="0" w:color="auto"/>
            <w:bottom w:val="none" w:sz="0" w:space="0" w:color="auto"/>
            <w:right w:val="none" w:sz="0" w:space="0" w:color="auto"/>
          </w:divBdr>
          <w:divsChild>
            <w:div w:id="864094608">
              <w:marLeft w:val="0"/>
              <w:marRight w:val="0"/>
              <w:marTop w:val="0"/>
              <w:marBottom w:val="0"/>
              <w:divBdr>
                <w:top w:val="none" w:sz="0" w:space="0" w:color="auto"/>
                <w:left w:val="none" w:sz="0" w:space="0" w:color="auto"/>
                <w:bottom w:val="none" w:sz="0" w:space="0" w:color="auto"/>
                <w:right w:val="none" w:sz="0" w:space="0" w:color="auto"/>
              </w:divBdr>
              <w:divsChild>
                <w:div w:id="1856652928">
                  <w:marLeft w:val="0"/>
                  <w:marRight w:val="0"/>
                  <w:marTop w:val="0"/>
                  <w:marBottom w:val="0"/>
                  <w:divBdr>
                    <w:top w:val="none" w:sz="0" w:space="0" w:color="auto"/>
                    <w:left w:val="none" w:sz="0" w:space="0" w:color="auto"/>
                    <w:bottom w:val="none" w:sz="0" w:space="0" w:color="auto"/>
                    <w:right w:val="none" w:sz="0" w:space="0" w:color="auto"/>
                  </w:divBdr>
                  <w:divsChild>
                    <w:div w:id="603458180">
                      <w:marLeft w:val="0"/>
                      <w:marRight w:val="0"/>
                      <w:marTop w:val="0"/>
                      <w:marBottom w:val="0"/>
                      <w:divBdr>
                        <w:top w:val="none" w:sz="0" w:space="0" w:color="auto"/>
                        <w:left w:val="none" w:sz="0" w:space="0" w:color="auto"/>
                        <w:bottom w:val="none" w:sz="0" w:space="0" w:color="auto"/>
                        <w:right w:val="none" w:sz="0" w:space="0" w:color="auto"/>
                      </w:divBdr>
                      <w:divsChild>
                        <w:div w:id="11945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951745">
          <w:marLeft w:val="0"/>
          <w:marRight w:val="0"/>
          <w:marTop w:val="0"/>
          <w:marBottom w:val="0"/>
          <w:divBdr>
            <w:top w:val="none" w:sz="0" w:space="0" w:color="auto"/>
            <w:left w:val="none" w:sz="0" w:space="0" w:color="auto"/>
            <w:bottom w:val="none" w:sz="0" w:space="0" w:color="auto"/>
            <w:right w:val="none" w:sz="0" w:space="0" w:color="auto"/>
          </w:divBdr>
          <w:divsChild>
            <w:div w:id="1189413504">
              <w:marLeft w:val="0"/>
              <w:marRight w:val="0"/>
              <w:marTop w:val="0"/>
              <w:marBottom w:val="0"/>
              <w:divBdr>
                <w:top w:val="none" w:sz="0" w:space="0" w:color="auto"/>
                <w:left w:val="none" w:sz="0" w:space="0" w:color="auto"/>
                <w:bottom w:val="none" w:sz="0" w:space="0" w:color="auto"/>
                <w:right w:val="none" w:sz="0" w:space="0" w:color="auto"/>
              </w:divBdr>
            </w:div>
            <w:div w:id="1495535100">
              <w:marLeft w:val="0"/>
              <w:marRight w:val="0"/>
              <w:marTop w:val="0"/>
              <w:marBottom w:val="0"/>
              <w:divBdr>
                <w:top w:val="none" w:sz="0" w:space="0" w:color="auto"/>
                <w:left w:val="none" w:sz="0" w:space="0" w:color="auto"/>
                <w:bottom w:val="none" w:sz="0" w:space="0" w:color="auto"/>
                <w:right w:val="none" w:sz="0" w:space="0" w:color="auto"/>
              </w:divBdr>
              <w:divsChild>
                <w:div w:id="2097482845">
                  <w:marLeft w:val="0"/>
                  <w:marRight w:val="0"/>
                  <w:marTop w:val="0"/>
                  <w:marBottom w:val="0"/>
                  <w:divBdr>
                    <w:top w:val="none" w:sz="0" w:space="0" w:color="auto"/>
                    <w:left w:val="none" w:sz="0" w:space="0" w:color="auto"/>
                    <w:bottom w:val="none" w:sz="0" w:space="0" w:color="auto"/>
                    <w:right w:val="none" w:sz="0" w:space="0" w:color="auto"/>
                  </w:divBdr>
                  <w:divsChild>
                    <w:div w:id="1194805023">
                      <w:marLeft w:val="0"/>
                      <w:marRight w:val="0"/>
                      <w:marTop w:val="0"/>
                      <w:marBottom w:val="0"/>
                      <w:divBdr>
                        <w:top w:val="none" w:sz="0" w:space="0" w:color="auto"/>
                        <w:left w:val="none" w:sz="0" w:space="0" w:color="auto"/>
                        <w:bottom w:val="none" w:sz="0" w:space="0" w:color="auto"/>
                        <w:right w:val="none" w:sz="0" w:space="0" w:color="auto"/>
                      </w:divBdr>
                      <w:divsChild>
                        <w:div w:id="16241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39566">
      <w:bodyDiv w:val="1"/>
      <w:marLeft w:val="0"/>
      <w:marRight w:val="0"/>
      <w:marTop w:val="0"/>
      <w:marBottom w:val="0"/>
      <w:divBdr>
        <w:top w:val="none" w:sz="0" w:space="0" w:color="auto"/>
        <w:left w:val="none" w:sz="0" w:space="0" w:color="auto"/>
        <w:bottom w:val="none" w:sz="0" w:space="0" w:color="auto"/>
        <w:right w:val="none" w:sz="0" w:space="0" w:color="auto"/>
      </w:divBdr>
      <w:divsChild>
        <w:div w:id="983629939">
          <w:marLeft w:val="360"/>
          <w:marRight w:val="0"/>
          <w:marTop w:val="200"/>
          <w:marBottom w:val="0"/>
          <w:divBdr>
            <w:top w:val="none" w:sz="0" w:space="0" w:color="auto"/>
            <w:left w:val="none" w:sz="0" w:space="0" w:color="auto"/>
            <w:bottom w:val="none" w:sz="0" w:space="0" w:color="auto"/>
            <w:right w:val="none" w:sz="0" w:space="0" w:color="auto"/>
          </w:divBdr>
        </w:div>
        <w:div w:id="1416442089">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cl.ac.uk/ls/studypacks/Grice-Logic.pdf" TargetMode="External"/><Relationship Id="rId18" Type="http://schemas.openxmlformats.org/officeDocument/2006/relationships/hyperlink" Target="https://boardgamegeek.com/filepage/299835/herramientas-de-seguridad-botc-1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ambridge.org/core/books/abs/laughter-in-interaction/laughing-along-resisting-constituting-relationship-and-identity/52C275EEF94E31DAB9F1B8706633EBEF" TargetMode="External"/><Relationship Id="rId17" Type="http://schemas.openxmlformats.org/officeDocument/2006/relationships/hyperlink" Target="https://users.cs.northwestern.edu/~hunicke/MDA.pdf" TargetMode="External"/><Relationship Id="rId2" Type="http://schemas.openxmlformats.org/officeDocument/2006/relationships/numbering" Target="numbering.xml"/><Relationship Id="rId16" Type="http://schemas.openxmlformats.org/officeDocument/2006/relationships/hyperlink" Target="https://pdfs.semanticscholar.org/7104/4edb137a1b244b7388c774b5f7c5134f2579.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14551436/" TargetMode="External"/><Relationship Id="rId5" Type="http://schemas.openxmlformats.org/officeDocument/2006/relationships/webSettings" Target="webSettings.xml"/><Relationship Id="rId15" Type="http://schemas.openxmlformats.org/officeDocument/2006/relationships/hyperlink" Target="https://web.archive.org/web/20160909124829/http://faculty.virginia.edu/haidtlab/articles/haidt.joseph.2004.intuitive-ethics.pub035.pdf" TargetMode="External"/><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ranslate.google.com/website?sl=en&amp;tl=es&amp;hl=es&amp;client=rq&amp;u=https://web.archive.org/web/20160909124829/http://faculty.virginia.edu/haidtlab/articles/haidt.joseph.2004.intuitive-ethics.pub035.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05568-D2C5-470E-9E7D-B3D54B676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4616</Words>
  <Characters>25388</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CALVO EXPOSITO</dc:creator>
  <cp:keywords/>
  <dc:description/>
  <cp:lastModifiedBy>Iñaki Ugarte Casas</cp:lastModifiedBy>
  <cp:revision>4</cp:revision>
  <cp:lastPrinted>2026-08-07T11:55:00Z</cp:lastPrinted>
  <dcterms:created xsi:type="dcterms:W3CDTF">2026-08-07T11:58:00Z</dcterms:created>
  <dcterms:modified xsi:type="dcterms:W3CDTF">2026-08-07T13:22:00Z</dcterms:modified>
</cp:coreProperties>
</file>