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953EB" w14:textId="77777777" w:rsidR="00DA379A" w:rsidRDefault="00DA379A" w:rsidP="00DA379A">
      <w:pPr>
        <w:spacing w:before="1200" w:after="120" w:line="252" w:lineRule="auto"/>
        <w:jc w:val="center"/>
        <w:rPr>
          <w:color w:val="1F3864"/>
          <w:sz w:val="52"/>
          <w:szCs w:val="52"/>
        </w:rPr>
      </w:pPr>
      <w:r>
        <w:rPr>
          <w:color w:val="1F3864"/>
          <w:sz w:val="52"/>
          <w:szCs w:val="52"/>
        </w:rPr>
        <w:t>Entregable 1</w:t>
      </w:r>
    </w:p>
    <w:p w14:paraId="7F252A92" w14:textId="77777777" w:rsidR="00DA379A" w:rsidRDefault="00DA379A" w:rsidP="00DA379A">
      <w:pPr>
        <w:spacing w:after="80" w:line="252" w:lineRule="auto"/>
        <w:jc w:val="center"/>
        <w:rPr>
          <w:color w:val="2E5496"/>
          <w:sz w:val="26"/>
          <w:szCs w:val="26"/>
        </w:rPr>
      </w:pPr>
      <w:r>
        <w:rPr>
          <w:color w:val="2E5496"/>
          <w:sz w:val="26"/>
          <w:szCs w:val="26"/>
        </w:rPr>
        <w:t>Articulación y análisis de requisitos asistido por LLM</w:t>
      </w:r>
    </w:p>
    <w:p w14:paraId="4FDF18D3" w14:textId="77777777" w:rsidR="00DA379A" w:rsidRDefault="00DA379A" w:rsidP="00DA379A">
      <w:pPr>
        <w:spacing w:after="60" w:line="252" w:lineRule="auto"/>
        <w:jc w:val="center"/>
      </w:pPr>
      <w:r>
        <w:t xml:space="preserve">Caso MIRA </w:t>
      </w:r>
    </w:p>
    <w:p w14:paraId="570962BC" w14:textId="77777777" w:rsidR="00DA379A" w:rsidRDefault="00DA379A"/>
    <w:p w14:paraId="77397884" w14:textId="77777777" w:rsidR="00DA379A" w:rsidRDefault="00DA379A"/>
    <w:p w14:paraId="638B457C" w14:textId="77777777" w:rsidR="00DA379A" w:rsidRDefault="00DA379A"/>
    <w:p w14:paraId="19C144E4" w14:textId="77777777" w:rsidR="00DA379A" w:rsidRDefault="00DA379A"/>
    <w:p w14:paraId="176F64B2" w14:textId="77777777" w:rsidR="00DA379A" w:rsidRDefault="00DA379A"/>
    <w:p w14:paraId="11D244C5" w14:textId="77777777" w:rsidR="00DA379A" w:rsidRDefault="00DA379A"/>
    <w:p w14:paraId="329422C6" w14:textId="77777777" w:rsidR="00DA379A" w:rsidRDefault="00DA379A"/>
    <w:p w14:paraId="3AEB986E" w14:textId="77777777" w:rsidR="00DA379A" w:rsidRDefault="00DA379A"/>
    <w:p w14:paraId="66ACE549" w14:textId="77777777" w:rsidR="00DA379A" w:rsidRDefault="00DA379A"/>
    <w:p w14:paraId="1A9132D1" w14:textId="77777777" w:rsidR="00DA379A" w:rsidRDefault="00DA379A"/>
    <w:p w14:paraId="628268E5" w14:textId="77777777" w:rsidR="00DA379A" w:rsidRDefault="00DA379A"/>
    <w:p w14:paraId="335F4456" w14:textId="77777777" w:rsidR="00DA379A" w:rsidRDefault="00DA379A"/>
    <w:p w14:paraId="0B73C656" w14:textId="678E782D" w:rsidR="00DD254C" w:rsidRPr="00A74ABC" w:rsidRDefault="00DD254C" w:rsidP="00A74ABC">
      <w:r w:rsidRPr="53C7BD4E">
        <w:rPr>
          <w:color w:val="156082" w:themeColor="accent1"/>
          <w:sz w:val="28"/>
          <w:szCs w:val="28"/>
        </w:rPr>
        <w:t>Integrantes:</w:t>
      </w:r>
      <w:r>
        <w:tab/>
      </w:r>
      <w:r w:rsidR="00A74ABC">
        <w:t xml:space="preserve"> </w:t>
      </w:r>
      <w:r w:rsidR="00312141">
        <w:rPr>
          <w:color w:val="156082" w:themeColor="accent1"/>
          <w:sz w:val="28"/>
          <w:szCs w:val="28"/>
        </w:rPr>
        <w:t>Lester Gonzales</w:t>
      </w:r>
      <w:r w:rsidR="00A74ABC">
        <w:br/>
      </w:r>
      <w:r w:rsidR="00A74ABC">
        <w:rPr>
          <w:color w:val="156082" w:themeColor="accent1"/>
          <w:sz w:val="28"/>
          <w:szCs w:val="28"/>
        </w:rPr>
        <w:t xml:space="preserve">                       </w:t>
      </w:r>
      <w:r w:rsidR="00312141">
        <w:rPr>
          <w:color w:val="156082" w:themeColor="accent1"/>
          <w:sz w:val="28"/>
          <w:szCs w:val="28"/>
        </w:rPr>
        <w:t>Rodrigo Guerrero</w:t>
      </w:r>
      <w:r w:rsidRPr="53C7BD4E">
        <w:rPr>
          <w:color w:val="156082" w:themeColor="accent1"/>
          <w:sz w:val="28"/>
          <w:szCs w:val="28"/>
        </w:rPr>
        <w:t xml:space="preserve"> </w:t>
      </w:r>
      <w:r>
        <w:br/>
      </w:r>
      <w:r>
        <w:tab/>
      </w:r>
      <w:r>
        <w:tab/>
      </w:r>
      <w:r w:rsidR="00A74ABC">
        <w:t xml:space="preserve"> </w:t>
      </w:r>
      <w:r w:rsidR="00312141">
        <w:rPr>
          <w:color w:val="156082" w:themeColor="accent1"/>
          <w:sz w:val="28"/>
          <w:szCs w:val="28"/>
        </w:rPr>
        <w:t>Ángel Salgado</w:t>
      </w:r>
      <w:r w:rsidR="00A74ABC">
        <w:br/>
      </w:r>
      <w:r w:rsidRPr="53C7BD4E">
        <w:rPr>
          <w:color w:val="156082" w:themeColor="accent1"/>
          <w:sz w:val="28"/>
          <w:szCs w:val="28"/>
        </w:rPr>
        <w:t xml:space="preserve">Asignatura: </w:t>
      </w:r>
      <w:r w:rsidR="000A6FE9" w:rsidRPr="53C7BD4E">
        <w:rPr>
          <w:color w:val="156082" w:themeColor="accent1"/>
          <w:sz w:val="28"/>
          <w:szCs w:val="28"/>
        </w:rPr>
        <w:t xml:space="preserve"> ICI525 – Taller de desarrollo de software asistido por </w:t>
      </w:r>
      <w:r w:rsidR="00367F1F" w:rsidRPr="53C7BD4E">
        <w:rPr>
          <w:color w:val="156082" w:themeColor="accent1"/>
          <w:sz w:val="28"/>
          <w:szCs w:val="28"/>
        </w:rPr>
        <w:t>LLM</w:t>
      </w:r>
      <w:r w:rsidR="000A6FE9" w:rsidRPr="53C7BD4E">
        <w:rPr>
          <w:color w:val="156082" w:themeColor="accent1"/>
          <w:sz w:val="28"/>
          <w:szCs w:val="28"/>
        </w:rPr>
        <w:t xml:space="preserve"> </w:t>
      </w:r>
      <w:r>
        <w:br/>
      </w:r>
      <w:r w:rsidRPr="53C7BD4E">
        <w:rPr>
          <w:color w:val="156082" w:themeColor="accent1"/>
          <w:sz w:val="28"/>
          <w:szCs w:val="28"/>
        </w:rPr>
        <w:t>Profesor:</w:t>
      </w:r>
      <w:r w:rsidR="000A6FE9" w:rsidRPr="53C7BD4E">
        <w:rPr>
          <w:color w:val="156082" w:themeColor="accent1"/>
          <w:sz w:val="28"/>
          <w:szCs w:val="28"/>
        </w:rPr>
        <w:t xml:space="preserve"> </w:t>
      </w:r>
      <w:r w:rsidRPr="53C7BD4E">
        <w:rPr>
          <w:color w:val="156082" w:themeColor="accent1"/>
          <w:sz w:val="28"/>
          <w:szCs w:val="28"/>
        </w:rPr>
        <w:t>Diego Gatic</w:t>
      </w:r>
      <w:r w:rsidR="000A6FE9" w:rsidRPr="53C7BD4E">
        <w:rPr>
          <w:color w:val="156082" w:themeColor="accent1"/>
          <w:sz w:val="28"/>
          <w:szCs w:val="28"/>
        </w:rPr>
        <w:t>a Pizarro</w:t>
      </w:r>
      <w:r>
        <w:br/>
      </w:r>
      <w:r w:rsidRPr="53C7BD4E">
        <w:rPr>
          <w:color w:val="156082" w:themeColor="accent1"/>
          <w:sz w:val="28"/>
          <w:szCs w:val="28"/>
        </w:rPr>
        <w:t>Fecha:</w:t>
      </w:r>
      <w:r w:rsidR="000A6FE9" w:rsidRPr="53C7BD4E">
        <w:rPr>
          <w:color w:val="156082" w:themeColor="accent1"/>
          <w:sz w:val="28"/>
          <w:szCs w:val="28"/>
        </w:rPr>
        <w:t xml:space="preserve">  7/9/2026</w:t>
      </w:r>
    </w:p>
    <w:p w14:paraId="2E512DBE" w14:textId="77777777" w:rsidR="00DA379A" w:rsidRPr="00DD254C" w:rsidRDefault="00DA379A">
      <w:pPr>
        <w:rPr>
          <w:color w:val="156082" w:themeColor="accent1"/>
        </w:rPr>
      </w:pPr>
    </w:p>
    <w:p w14:paraId="77DF6B26" w14:textId="77777777" w:rsidR="00DA379A" w:rsidRPr="00DD254C" w:rsidRDefault="00DA379A">
      <w:pPr>
        <w:rPr>
          <w:color w:val="156082" w:themeColor="accent1"/>
        </w:rPr>
      </w:pPr>
    </w:p>
    <w:p w14:paraId="1943F2CB" w14:textId="77777777" w:rsidR="00DA379A" w:rsidRDefault="00DA379A"/>
    <w:p w14:paraId="6D5CCCE3" w14:textId="77777777" w:rsidR="00DA379A" w:rsidRDefault="00DA379A"/>
    <w:p w14:paraId="4EBA05A4" w14:textId="34D428C9" w:rsidR="00DA379A" w:rsidRDefault="00DA379A" w:rsidP="00DF6B56">
      <w:pPr>
        <w:pStyle w:val="Ttulo2"/>
        <w:numPr>
          <w:ilvl w:val="0"/>
          <w:numId w:val="0"/>
        </w:numPr>
        <w:rPr>
          <w:b/>
          <w:bCs/>
        </w:rPr>
      </w:pPr>
      <w:bookmarkStart w:id="0" w:name="_Toc239632504"/>
      <w:r w:rsidRPr="00DA379A">
        <w:rPr>
          <w:b/>
          <w:bCs/>
        </w:rPr>
        <w:t>Tabla de contenidos</w:t>
      </w:r>
      <w:bookmarkEnd w:id="0"/>
    </w:p>
    <w:sdt>
      <w:sdtPr>
        <w:rPr>
          <w:rFonts w:ascii="Calibri" w:eastAsia="Calibri" w:hAnsi="Calibri" w:cs="Calibri"/>
          <w:color w:val="auto"/>
          <w:sz w:val="22"/>
          <w:szCs w:val="22"/>
          <w:lang w:val="es-ES" w:eastAsia="es-ES"/>
        </w:rPr>
        <w:id w:val="2051031036"/>
        <w:docPartObj>
          <w:docPartGallery w:val="Table of Contents"/>
          <w:docPartUnique/>
        </w:docPartObj>
      </w:sdtPr>
      <w:sdtEndPr>
        <w:rPr>
          <w:b/>
          <w:bCs/>
        </w:rPr>
      </w:sdtEndPr>
      <w:sdtContent>
        <w:p w14:paraId="58CA3213" w14:textId="7FDA1785" w:rsidR="00365AA9" w:rsidRDefault="00365AA9" w:rsidP="00DF6B56">
          <w:pPr>
            <w:pStyle w:val="TtuloTDC"/>
            <w:numPr>
              <w:ilvl w:val="0"/>
              <w:numId w:val="0"/>
            </w:numPr>
          </w:pPr>
        </w:p>
        <w:p w14:paraId="3AFB1616" w14:textId="47062139" w:rsidR="00312141" w:rsidRDefault="00365AA9">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39632504" w:history="1">
            <w:r w:rsidR="00312141" w:rsidRPr="00016FC5">
              <w:rPr>
                <w:rStyle w:val="Hipervnculo"/>
                <w:b/>
                <w:bCs/>
                <w:noProof/>
              </w:rPr>
              <w:t>Tabla de contenidos</w:t>
            </w:r>
            <w:r w:rsidR="00312141">
              <w:rPr>
                <w:noProof/>
                <w:webHidden/>
              </w:rPr>
              <w:tab/>
            </w:r>
            <w:r w:rsidR="00312141">
              <w:rPr>
                <w:noProof/>
                <w:webHidden/>
              </w:rPr>
              <w:fldChar w:fldCharType="begin"/>
            </w:r>
            <w:r w:rsidR="00312141">
              <w:rPr>
                <w:noProof/>
                <w:webHidden/>
              </w:rPr>
              <w:instrText xml:space="preserve"> PAGEREF _Toc239632504 \h </w:instrText>
            </w:r>
            <w:r w:rsidR="00312141">
              <w:rPr>
                <w:noProof/>
                <w:webHidden/>
              </w:rPr>
            </w:r>
            <w:r w:rsidR="00312141">
              <w:rPr>
                <w:noProof/>
                <w:webHidden/>
              </w:rPr>
              <w:fldChar w:fldCharType="separate"/>
            </w:r>
            <w:r w:rsidR="00312141">
              <w:rPr>
                <w:noProof/>
                <w:webHidden/>
              </w:rPr>
              <w:t>2</w:t>
            </w:r>
            <w:r w:rsidR="00312141">
              <w:rPr>
                <w:noProof/>
                <w:webHidden/>
              </w:rPr>
              <w:fldChar w:fldCharType="end"/>
            </w:r>
          </w:hyperlink>
        </w:p>
        <w:p w14:paraId="4D8B1645" w14:textId="06CF7657"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05" w:history="1">
            <w:r w:rsidRPr="00016FC5">
              <w:rPr>
                <w:rStyle w:val="Hipervnculo"/>
                <w:rFonts w:ascii="Calibri" w:hAnsi="Calibri" w:cs="Calibri"/>
                <w:b/>
                <w:bCs/>
                <w:iCs/>
                <w:noProof/>
              </w:rPr>
              <w:t>1.</w:t>
            </w:r>
            <w:r>
              <w:rPr>
                <w:rFonts w:cstheme="minorBidi"/>
                <w:noProof/>
                <w:kern w:val="2"/>
                <w:sz w:val="24"/>
                <w:szCs w:val="24"/>
                <w14:ligatures w14:val="standardContextual"/>
              </w:rPr>
              <w:tab/>
            </w:r>
            <w:r w:rsidRPr="00016FC5">
              <w:rPr>
                <w:rStyle w:val="Hipervnculo"/>
                <w:rFonts w:ascii="Calibri" w:hAnsi="Calibri" w:cs="Calibri"/>
                <w:b/>
                <w:bCs/>
                <w:noProof/>
              </w:rPr>
              <w:t>Resumen Ejecutivo</w:t>
            </w:r>
            <w:r>
              <w:rPr>
                <w:noProof/>
                <w:webHidden/>
              </w:rPr>
              <w:tab/>
            </w:r>
            <w:r>
              <w:rPr>
                <w:noProof/>
                <w:webHidden/>
              </w:rPr>
              <w:fldChar w:fldCharType="begin"/>
            </w:r>
            <w:r>
              <w:rPr>
                <w:noProof/>
                <w:webHidden/>
              </w:rPr>
              <w:instrText xml:space="preserve"> PAGEREF _Toc239632505 \h </w:instrText>
            </w:r>
            <w:r>
              <w:rPr>
                <w:noProof/>
                <w:webHidden/>
              </w:rPr>
            </w:r>
            <w:r>
              <w:rPr>
                <w:noProof/>
                <w:webHidden/>
              </w:rPr>
              <w:fldChar w:fldCharType="separate"/>
            </w:r>
            <w:r>
              <w:rPr>
                <w:noProof/>
                <w:webHidden/>
              </w:rPr>
              <w:t>3</w:t>
            </w:r>
            <w:r>
              <w:rPr>
                <w:noProof/>
                <w:webHidden/>
              </w:rPr>
              <w:fldChar w:fldCharType="end"/>
            </w:r>
          </w:hyperlink>
        </w:p>
        <w:p w14:paraId="6BE22B75" w14:textId="504E7F43"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06" w:history="1">
            <w:r w:rsidRPr="00016FC5">
              <w:rPr>
                <w:rStyle w:val="Hipervnculo"/>
                <w:rFonts w:ascii="Calibri" w:hAnsi="Calibri" w:cs="Calibri"/>
                <w:b/>
                <w:bCs/>
                <w:iCs/>
                <w:noProof/>
              </w:rPr>
              <w:t>2.</w:t>
            </w:r>
            <w:r>
              <w:rPr>
                <w:rFonts w:cstheme="minorBidi"/>
                <w:noProof/>
                <w:kern w:val="2"/>
                <w:sz w:val="24"/>
                <w:szCs w:val="24"/>
                <w14:ligatures w14:val="standardContextual"/>
              </w:rPr>
              <w:tab/>
            </w:r>
            <w:r w:rsidRPr="00016FC5">
              <w:rPr>
                <w:rStyle w:val="Hipervnculo"/>
                <w:rFonts w:ascii="Calibri" w:hAnsi="Calibri" w:cs="Calibri"/>
                <w:b/>
                <w:bCs/>
                <w:noProof/>
              </w:rPr>
              <w:t>Introducción</w:t>
            </w:r>
            <w:r>
              <w:rPr>
                <w:noProof/>
                <w:webHidden/>
              </w:rPr>
              <w:tab/>
            </w:r>
            <w:r>
              <w:rPr>
                <w:noProof/>
                <w:webHidden/>
              </w:rPr>
              <w:fldChar w:fldCharType="begin"/>
            </w:r>
            <w:r>
              <w:rPr>
                <w:noProof/>
                <w:webHidden/>
              </w:rPr>
              <w:instrText xml:space="preserve"> PAGEREF _Toc239632506 \h </w:instrText>
            </w:r>
            <w:r>
              <w:rPr>
                <w:noProof/>
                <w:webHidden/>
              </w:rPr>
            </w:r>
            <w:r>
              <w:rPr>
                <w:noProof/>
                <w:webHidden/>
              </w:rPr>
              <w:fldChar w:fldCharType="separate"/>
            </w:r>
            <w:r>
              <w:rPr>
                <w:noProof/>
                <w:webHidden/>
              </w:rPr>
              <w:t>4</w:t>
            </w:r>
            <w:r>
              <w:rPr>
                <w:noProof/>
                <w:webHidden/>
              </w:rPr>
              <w:fldChar w:fldCharType="end"/>
            </w:r>
          </w:hyperlink>
        </w:p>
        <w:p w14:paraId="5EAA11E7" w14:textId="190633E1"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07" w:history="1">
            <w:r w:rsidRPr="00016FC5">
              <w:rPr>
                <w:rStyle w:val="Hipervnculo"/>
                <w:rFonts w:ascii="Calibri" w:hAnsi="Calibri" w:cs="Calibri"/>
                <w:b/>
                <w:bCs/>
                <w:iCs/>
                <w:noProof/>
              </w:rPr>
              <w:t>3.</w:t>
            </w:r>
            <w:r>
              <w:rPr>
                <w:rFonts w:cstheme="minorBidi"/>
                <w:noProof/>
                <w:kern w:val="2"/>
                <w:sz w:val="24"/>
                <w:szCs w:val="24"/>
                <w14:ligatures w14:val="standardContextual"/>
              </w:rPr>
              <w:tab/>
            </w:r>
            <w:r w:rsidRPr="00016FC5">
              <w:rPr>
                <w:rStyle w:val="Hipervnculo"/>
                <w:rFonts w:ascii="Calibri" w:hAnsi="Calibri" w:cs="Calibri"/>
                <w:b/>
                <w:bCs/>
                <w:noProof/>
              </w:rPr>
              <w:t>Análisis de requisitos</w:t>
            </w:r>
            <w:r>
              <w:rPr>
                <w:noProof/>
                <w:webHidden/>
              </w:rPr>
              <w:tab/>
            </w:r>
            <w:r>
              <w:rPr>
                <w:noProof/>
                <w:webHidden/>
              </w:rPr>
              <w:fldChar w:fldCharType="begin"/>
            </w:r>
            <w:r>
              <w:rPr>
                <w:noProof/>
                <w:webHidden/>
              </w:rPr>
              <w:instrText xml:space="preserve"> PAGEREF _Toc239632507 \h </w:instrText>
            </w:r>
            <w:r>
              <w:rPr>
                <w:noProof/>
                <w:webHidden/>
              </w:rPr>
            </w:r>
            <w:r>
              <w:rPr>
                <w:noProof/>
                <w:webHidden/>
              </w:rPr>
              <w:fldChar w:fldCharType="separate"/>
            </w:r>
            <w:r>
              <w:rPr>
                <w:noProof/>
                <w:webHidden/>
              </w:rPr>
              <w:t>5</w:t>
            </w:r>
            <w:r>
              <w:rPr>
                <w:noProof/>
                <w:webHidden/>
              </w:rPr>
              <w:fldChar w:fldCharType="end"/>
            </w:r>
          </w:hyperlink>
        </w:p>
        <w:p w14:paraId="3D7DA20F" w14:textId="275E6260" w:rsidR="00312141" w:rsidRDefault="00312141">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08" w:history="1">
            <w:r w:rsidRPr="00016FC5">
              <w:rPr>
                <w:rStyle w:val="Hipervnculo"/>
                <w:b/>
                <w:bCs/>
                <w:noProof/>
              </w:rPr>
              <w:t>3.1</w:t>
            </w:r>
            <w:r>
              <w:rPr>
                <w:rFonts w:asciiTheme="minorHAnsi" w:eastAsiaTheme="minorEastAsia" w:hAnsiTheme="minorHAnsi" w:cstheme="minorBidi"/>
                <w:noProof/>
                <w:kern w:val="2"/>
                <w:sz w:val="24"/>
                <w:szCs w:val="24"/>
                <w:lang w:eastAsia="ja-JP"/>
                <w14:ligatures w14:val="standardContextual"/>
              </w:rPr>
              <w:tab/>
            </w:r>
            <w:r w:rsidRPr="00016FC5">
              <w:rPr>
                <w:rStyle w:val="Hipervnculo"/>
                <w:b/>
                <w:bCs/>
                <w:noProof/>
              </w:rPr>
              <w:t>Modelo de dominio</w:t>
            </w:r>
            <w:r>
              <w:rPr>
                <w:noProof/>
                <w:webHidden/>
              </w:rPr>
              <w:tab/>
            </w:r>
            <w:r>
              <w:rPr>
                <w:noProof/>
                <w:webHidden/>
              </w:rPr>
              <w:fldChar w:fldCharType="begin"/>
            </w:r>
            <w:r>
              <w:rPr>
                <w:noProof/>
                <w:webHidden/>
              </w:rPr>
              <w:instrText xml:space="preserve"> PAGEREF _Toc239632508 \h </w:instrText>
            </w:r>
            <w:r>
              <w:rPr>
                <w:noProof/>
                <w:webHidden/>
              </w:rPr>
            </w:r>
            <w:r>
              <w:rPr>
                <w:noProof/>
                <w:webHidden/>
              </w:rPr>
              <w:fldChar w:fldCharType="separate"/>
            </w:r>
            <w:r>
              <w:rPr>
                <w:noProof/>
                <w:webHidden/>
              </w:rPr>
              <w:t>5</w:t>
            </w:r>
            <w:r>
              <w:rPr>
                <w:noProof/>
                <w:webHidden/>
              </w:rPr>
              <w:fldChar w:fldCharType="end"/>
            </w:r>
          </w:hyperlink>
        </w:p>
        <w:p w14:paraId="17BEFCCF" w14:textId="326A532C" w:rsidR="00312141" w:rsidRDefault="00312141">
          <w:pPr>
            <w:pStyle w:val="TDC3"/>
            <w:tabs>
              <w:tab w:val="left" w:pos="1200"/>
              <w:tab w:val="right" w:leader="dot" w:pos="8828"/>
            </w:tabs>
            <w:rPr>
              <w:rFonts w:cstheme="minorBidi"/>
              <w:noProof/>
              <w:kern w:val="2"/>
              <w:sz w:val="24"/>
              <w:szCs w:val="24"/>
              <w14:ligatures w14:val="standardContextual"/>
            </w:rPr>
          </w:pPr>
          <w:hyperlink w:anchor="_Toc239632509" w:history="1">
            <w:r w:rsidRPr="00016FC5">
              <w:rPr>
                <w:rStyle w:val="Hipervnculo"/>
                <w:b/>
                <w:bCs/>
                <w:noProof/>
              </w:rPr>
              <w:t>3.1.1</w:t>
            </w:r>
            <w:r>
              <w:rPr>
                <w:rFonts w:cstheme="minorBidi"/>
                <w:noProof/>
                <w:kern w:val="2"/>
                <w:sz w:val="24"/>
                <w:szCs w:val="24"/>
                <w14:ligatures w14:val="standardContextual"/>
              </w:rPr>
              <w:tab/>
            </w:r>
            <w:r w:rsidRPr="00016FC5">
              <w:rPr>
                <w:rStyle w:val="Hipervnculo"/>
                <w:b/>
                <w:bCs/>
                <w:noProof/>
              </w:rPr>
              <w:t>Diagrama de clases</w:t>
            </w:r>
            <w:r>
              <w:rPr>
                <w:noProof/>
                <w:webHidden/>
              </w:rPr>
              <w:tab/>
            </w:r>
            <w:r>
              <w:rPr>
                <w:noProof/>
                <w:webHidden/>
              </w:rPr>
              <w:fldChar w:fldCharType="begin"/>
            </w:r>
            <w:r>
              <w:rPr>
                <w:noProof/>
                <w:webHidden/>
              </w:rPr>
              <w:instrText xml:space="preserve"> PAGEREF _Toc239632509 \h </w:instrText>
            </w:r>
            <w:r>
              <w:rPr>
                <w:noProof/>
                <w:webHidden/>
              </w:rPr>
            </w:r>
            <w:r>
              <w:rPr>
                <w:noProof/>
                <w:webHidden/>
              </w:rPr>
              <w:fldChar w:fldCharType="separate"/>
            </w:r>
            <w:r>
              <w:rPr>
                <w:noProof/>
                <w:webHidden/>
              </w:rPr>
              <w:t>5</w:t>
            </w:r>
            <w:r>
              <w:rPr>
                <w:noProof/>
                <w:webHidden/>
              </w:rPr>
              <w:fldChar w:fldCharType="end"/>
            </w:r>
          </w:hyperlink>
        </w:p>
        <w:p w14:paraId="14F53F22" w14:textId="5665A115" w:rsidR="00312141" w:rsidRDefault="00312141">
          <w:pPr>
            <w:pStyle w:val="TDC3"/>
            <w:tabs>
              <w:tab w:val="left" w:pos="1200"/>
              <w:tab w:val="right" w:leader="dot" w:pos="8828"/>
            </w:tabs>
            <w:rPr>
              <w:rFonts w:cstheme="minorBidi"/>
              <w:noProof/>
              <w:kern w:val="2"/>
              <w:sz w:val="24"/>
              <w:szCs w:val="24"/>
              <w14:ligatures w14:val="standardContextual"/>
            </w:rPr>
          </w:pPr>
          <w:hyperlink w:anchor="_Toc239632510" w:history="1">
            <w:r w:rsidRPr="00016FC5">
              <w:rPr>
                <w:rStyle w:val="Hipervnculo"/>
                <w:b/>
                <w:bCs/>
                <w:noProof/>
              </w:rPr>
              <w:t>3.1.2</w:t>
            </w:r>
            <w:r>
              <w:rPr>
                <w:rFonts w:cstheme="minorBidi"/>
                <w:noProof/>
                <w:kern w:val="2"/>
                <w:sz w:val="24"/>
                <w:szCs w:val="24"/>
                <w14:ligatures w14:val="standardContextual"/>
              </w:rPr>
              <w:tab/>
            </w:r>
            <w:r w:rsidRPr="00016FC5">
              <w:rPr>
                <w:rStyle w:val="Hipervnculo"/>
                <w:b/>
                <w:bCs/>
                <w:noProof/>
              </w:rPr>
              <w:t>Glosario</w:t>
            </w:r>
            <w:r>
              <w:rPr>
                <w:noProof/>
                <w:webHidden/>
              </w:rPr>
              <w:tab/>
            </w:r>
            <w:r>
              <w:rPr>
                <w:noProof/>
                <w:webHidden/>
              </w:rPr>
              <w:fldChar w:fldCharType="begin"/>
            </w:r>
            <w:r>
              <w:rPr>
                <w:noProof/>
                <w:webHidden/>
              </w:rPr>
              <w:instrText xml:space="preserve"> PAGEREF _Toc239632510 \h </w:instrText>
            </w:r>
            <w:r>
              <w:rPr>
                <w:noProof/>
                <w:webHidden/>
              </w:rPr>
            </w:r>
            <w:r>
              <w:rPr>
                <w:noProof/>
                <w:webHidden/>
              </w:rPr>
              <w:fldChar w:fldCharType="separate"/>
            </w:r>
            <w:r>
              <w:rPr>
                <w:noProof/>
                <w:webHidden/>
              </w:rPr>
              <w:t>5</w:t>
            </w:r>
            <w:r>
              <w:rPr>
                <w:noProof/>
                <w:webHidden/>
              </w:rPr>
              <w:fldChar w:fldCharType="end"/>
            </w:r>
          </w:hyperlink>
        </w:p>
        <w:p w14:paraId="1F83BC18" w14:textId="4C489B13" w:rsidR="00312141" w:rsidRDefault="00312141">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1" w:history="1">
            <w:r w:rsidRPr="00016FC5">
              <w:rPr>
                <w:rStyle w:val="Hipervnculo"/>
                <w:b/>
                <w:bCs/>
                <w:noProof/>
              </w:rPr>
              <w:t>3.2</w:t>
            </w:r>
            <w:r>
              <w:rPr>
                <w:rFonts w:asciiTheme="minorHAnsi" w:eastAsiaTheme="minorEastAsia" w:hAnsiTheme="minorHAnsi" w:cstheme="minorBidi"/>
                <w:noProof/>
                <w:kern w:val="2"/>
                <w:sz w:val="24"/>
                <w:szCs w:val="24"/>
                <w:lang w:eastAsia="ja-JP"/>
                <w14:ligatures w14:val="standardContextual"/>
              </w:rPr>
              <w:tab/>
            </w:r>
            <w:r w:rsidRPr="00016FC5">
              <w:rPr>
                <w:rStyle w:val="Hipervnculo"/>
                <w:b/>
                <w:bCs/>
                <w:noProof/>
              </w:rPr>
              <w:t>Caso de uso</w:t>
            </w:r>
            <w:r>
              <w:rPr>
                <w:noProof/>
                <w:webHidden/>
              </w:rPr>
              <w:tab/>
            </w:r>
            <w:r>
              <w:rPr>
                <w:noProof/>
                <w:webHidden/>
              </w:rPr>
              <w:fldChar w:fldCharType="begin"/>
            </w:r>
            <w:r>
              <w:rPr>
                <w:noProof/>
                <w:webHidden/>
              </w:rPr>
              <w:instrText xml:space="preserve"> PAGEREF _Toc239632511 \h </w:instrText>
            </w:r>
            <w:r>
              <w:rPr>
                <w:noProof/>
                <w:webHidden/>
              </w:rPr>
            </w:r>
            <w:r>
              <w:rPr>
                <w:noProof/>
                <w:webHidden/>
              </w:rPr>
              <w:fldChar w:fldCharType="separate"/>
            </w:r>
            <w:r>
              <w:rPr>
                <w:noProof/>
                <w:webHidden/>
              </w:rPr>
              <w:t>6</w:t>
            </w:r>
            <w:r>
              <w:rPr>
                <w:noProof/>
                <w:webHidden/>
              </w:rPr>
              <w:fldChar w:fldCharType="end"/>
            </w:r>
          </w:hyperlink>
        </w:p>
        <w:p w14:paraId="1BD395CD" w14:textId="6B8E071A" w:rsidR="00312141" w:rsidRDefault="00312141">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2" w:history="1">
            <w:r w:rsidRPr="00016FC5">
              <w:rPr>
                <w:rStyle w:val="Hipervnculo"/>
                <w:b/>
                <w:bCs/>
                <w:noProof/>
              </w:rPr>
              <w:t>3.3</w:t>
            </w:r>
            <w:r>
              <w:rPr>
                <w:rFonts w:asciiTheme="minorHAnsi" w:eastAsiaTheme="minorEastAsia" w:hAnsiTheme="minorHAnsi" w:cstheme="minorBidi"/>
                <w:noProof/>
                <w:kern w:val="2"/>
                <w:sz w:val="24"/>
                <w:szCs w:val="24"/>
                <w:lang w:eastAsia="ja-JP"/>
                <w14:ligatures w14:val="standardContextual"/>
              </w:rPr>
              <w:tab/>
            </w:r>
            <w:r w:rsidRPr="00016FC5">
              <w:rPr>
                <w:rStyle w:val="Hipervnculo"/>
                <w:b/>
                <w:bCs/>
                <w:noProof/>
              </w:rPr>
              <w:t>Requisitos funcionales y no funcionales</w:t>
            </w:r>
            <w:r>
              <w:rPr>
                <w:noProof/>
                <w:webHidden/>
              </w:rPr>
              <w:tab/>
            </w:r>
            <w:r>
              <w:rPr>
                <w:noProof/>
                <w:webHidden/>
              </w:rPr>
              <w:fldChar w:fldCharType="begin"/>
            </w:r>
            <w:r>
              <w:rPr>
                <w:noProof/>
                <w:webHidden/>
              </w:rPr>
              <w:instrText xml:space="preserve"> PAGEREF _Toc239632512 \h </w:instrText>
            </w:r>
            <w:r>
              <w:rPr>
                <w:noProof/>
                <w:webHidden/>
              </w:rPr>
            </w:r>
            <w:r>
              <w:rPr>
                <w:noProof/>
                <w:webHidden/>
              </w:rPr>
              <w:fldChar w:fldCharType="separate"/>
            </w:r>
            <w:r>
              <w:rPr>
                <w:noProof/>
                <w:webHidden/>
              </w:rPr>
              <w:t>7</w:t>
            </w:r>
            <w:r>
              <w:rPr>
                <w:noProof/>
                <w:webHidden/>
              </w:rPr>
              <w:fldChar w:fldCharType="end"/>
            </w:r>
          </w:hyperlink>
        </w:p>
        <w:p w14:paraId="1F268BFA" w14:textId="787CA77B" w:rsidR="00312141" w:rsidRDefault="00312141">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3" w:history="1">
            <w:r w:rsidRPr="00016FC5">
              <w:rPr>
                <w:rStyle w:val="Hipervnculo"/>
                <w:b/>
                <w:bCs/>
                <w:noProof/>
              </w:rPr>
              <w:t>3.4</w:t>
            </w:r>
            <w:r>
              <w:rPr>
                <w:rFonts w:asciiTheme="minorHAnsi" w:eastAsiaTheme="minorEastAsia" w:hAnsiTheme="minorHAnsi" w:cstheme="minorBidi"/>
                <w:noProof/>
                <w:kern w:val="2"/>
                <w:sz w:val="24"/>
                <w:szCs w:val="24"/>
                <w:lang w:eastAsia="ja-JP"/>
                <w14:ligatures w14:val="standardContextual"/>
              </w:rPr>
              <w:tab/>
            </w:r>
            <w:r w:rsidRPr="00016FC5">
              <w:rPr>
                <w:rStyle w:val="Hipervnculo"/>
                <w:b/>
                <w:bCs/>
                <w:noProof/>
              </w:rPr>
              <w:t>Set de pruebas funcionales</w:t>
            </w:r>
            <w:r>
              <w:rPr>
                <w:noProof/>
                <w:webHidden/>
              </w:rPr>
              <w:tab/>
            </w:r>
            <w:r>
              <w:rPr>
                <w:noProof/>
                <w:webHidden/>
              </w:rPr>
              <w:fldChar w:fldCharType="begin"/>
            </w:r>
            <w:r>
              <w:rPr>
                <w:noProof/>
                <w:webHidden/>
              </w:rPr>
              <w:instrText xml:space="preserve"> PAGEREF _Toc239632513 \h </w:instrText>
            </w:r>
            <w:r>
              <w:rPr>
                <w:noProof/>
                <w:webHidden/>
              </w:rPr>
            </w:r>
            <w:r>
              <w:rPr>
                <w:noProof/>
                <w:webHidden/>
              </w:rPr>
              <w:fldChar w:fldCharType="separate"/>
            </w:r>
            <w:r>
              <w:rPr>
                <w:noProof/>
                <w:webHidden/>
              </w:rPr>
              <w:t>7</w:t>
            </w:r>
            <w:r>
              <w:rPr>
                <w:noProof/>
                <w:webHidden/>
              </w:rPr>
              <w:fldChar w:fldCharType="end"/>
            </w:r>
          </w:hyperlink>
        </w:p>
        <w:p w14:paraId="24D4B9A2" w14:textId="58436037" w:rsidR="00312141" w:rsidRDefault="00312141">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4" w:history="1">
            <w:r w:rsidRPr="00016FC5">
              <w:rPr>
                <w:rStyle w:val="Hipervnculo"/>
                <w:b/>
                <w:bCs/>
                <w:noProof/>
              </w:rPr>
              <w:t>3.5</w:t>
            </w:r>
            <w:r>
              <w:rPr>
                <w:rFonts w:asciiTheme="minorHAnsi" w:eastAsiaTheme="minorEastAsia" w:hAnsiTheme="minorHAnsi" w:cstheme="minorBidi"/>
                <w:noProof/>
                <w:kern w:val="2"/>
                <w:sz w:val="24"/>
                <w:szCs w:val="24"/>
                <w:lang w:eastAsia="ja-JP"/>
                <w14:ligatures w14:val="standardContextual"/>
              </w:rPr>
              <w:tab/>
            </w:r>
            <w:r w:rsidRPr="00016FC5">
              <w:rPr>
                <w:rStyle w:val="Hipervnculo"/>
                <w:b/>
                <w:bCs/>
                <w:noProof/>
              </w:rPr>
              <w:t>Set de pruebas extra-funcionales</w:t>
            </w:r>
            <w:r>
              <w:rPr>
                <w:noProof/>
                <w:webHidden/>
              </w:rPr>
              <w:tab/>
            </w:r>
            <w:r>
              <w:rPr>
                <w:noProof/>
                <w:webHidden/>
              </w:rPr>
              <w:fldChar w:fldCharType="begin"/>
            </w:r>
            <w:r>
              <w:rPr>
                <w:noProof/>
                <w:webHidden/>
              </w:rPr>
              <w:instrText xml:space="preserve"> PAGEREF _Toc239632514 \h </w:instrText>
            </w:r>
            <w:r>
              <w:rPr>
                <w:noProof/>
                <w:webHidden/>
              </w:rPr>
            </w:r>
            <w:r>
              <w:rPr>
                <w:noProof/>
                <w:webHidden/>
              </w:rPr>
              <w:fldChar w:fldCharType="separate"/>
            </w:r>
            <w:r>
              <w:rPr>
                <w:noProof/>
                <w:webHidden/>
              </w:rPr>
              <w:t>7</w:t>
            </w:r>
            <w:r>
              <w:rPr>
                <w:noProof/>
                <w:webHidden/>
              </w:rPr>
              <w:fldChar w:fldCharType="end"/>
            </w:r>
          </w:hyperlink>
        </w:p>
        <w:p w14:paraId="0FE23E17" w14:textId="40E303FC" w:rsidR="00312141" w:rsidRDefault="00312141">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5" w:history="1">
            <w:r w:rsidRPr="00016FC5">
              <w:rPr>
                <w:rStyle w:val="Hipervnculo"/>
                <w:b/>
                <w:bCs/>
                <w:noProof/>
              </w:rPr>
              <w:t>3.6</w:t>
            </w:r>
            <w:r>
              <w:rPr>
                <w:rFonts w:asciiTheme="minorHAnsi" w:eastAsiaTheme="minorEastAsia" w:hAnsiTheme="minorHAnsi" w:cstheme="minorBidi"/>
                <w:noProof/>
                <w:kern w:val="2"/>
                <w:sz w:val="24"/>
                <w:szCs w:val="24"/>
                <w:lang w:eastAsia="ja-JP"/>
                <w14:ligatures w14:val="standardContextual"/>
              </w:rPr>
              <w:tab/>
            </w:r>
            <w:r w:rsidRPr="00016FC5">
              <w:rPr>
                <w:rStyle w:val="Hipervnculo"/>
                <w:b/>
                <w:bCs/>
                <w:noProof/>
              </w:rPr>
              <w:t>Backlog</w:t>
            </w:r>
            <w:r>
              <w:rPr>
                <w:noProof/>
                <w:webHidden/>
              </w:rPr>
              <w:tab/>
            </w:r>
            <w:r>
              <w:rPr>
                <w:noProof/>
                <w:webHidden/>
              </w:rPr>
              <w:fldChar w:fldCharType="begin"/>
            </w:r>
            <w:r>
              <w:rPr>
                <w:noProof/>
                <w:webHidden/>
              </w:rPr>
              <w:instrText xml:space="preserve"> PAGEREF _Toc239632515 \h </w:instrText>
            </w:r>
            <w:r>
              <w:rPr>
                <w:noProof/>
                <w:webHidden/>
              </w:rPr>
            </w:r>
            <w:r>
              <w:rPr>
                <w:noProof/>
                <w:webHidden/>
              </w:rPr>
              <w:fldChar w:fldCharType="separate"/>
            </w:r>
            <w:r>
              <w:rPr>
                <w:noProof/>
                <w:webHidden/>
              </w:rPr>
              <w:t>8</w:t>
            </w:r>
            <w:r>
              <w:rPr>
                <w:noProof/>
                <w:webHidden/>
              </w:rPr>
              <w:fldChar w:fldCharType="end"/>
            </w:r>
          </w:hyperlink>
        </w:p>
        <w:p w14:paraId="7574C1B5" w14:textId="45EE0668" w:rsidR="00312141" w:rsidRDefault="00312141">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6" w:history="1">
            <w:r w:rsidRPr="00016FC5">
              <w:rPr>
                <w:rStyle w:val="Hipervnculo"/>
                <w:b/>
                <w:bCs/>
                <w:noProof/>
              </w:rPr>
              <w:t>3.7</w:t>
            </w:r>
            <w:r>
              <w:rPr>
                <w:rFonts w:asciiTheme="minorHAnsi" w:eastAsiaTheme="minorEastAsia" w:hAnsiTheme="minorHAnsi" w:cstheme="minorBidi"/>
                <w:noProof/>
                <w:kern w:val="2"/>
                <w:sz w:val="24"/>
                <w:szCs w:val="24"/>
                <w:lang w:eastAsia="ja-JP"/>
                <w14:ligatures w14:val="standardContextual"/>
              </w:rPr>
              <w:tab/>
            </w:r>
            <w:r w:rsidRPr="00016FC5">
              <w:rPr>
                <w:rStyle w:val="Hipervnculo"/>
                <w:b/>
                <w:bCs/>
                <w:noProof/>
              </w:rPr>
              <w:t>Diagrama de secuencia de sistema</w:t>
            </w:r>
            <w:r>
              <w:rPr>
                <w:noProof/>
                <w:webHidden/>
              </w:rPr>
              <w:tab/>
            </w:r>
            <w:r>
              <w:rPr>
                <w:noProof/>
                <w:webHidden/>
              </w:rPr>
              <w:fldChar w:fldCharType="begin"/>
            </w:r>
            <w:r>
              <w:rPr>
                <w:noProof/>
                <w:webHidden/>
              </w:rPr>
              <w:instrText xml:space="preserve"> PAGEREF _Toc239632516 \h </w:instrText>
            </w:r>
            <w:r>
              <w:rPr>
                <w:noProof/>
                <w:webHidden/>
              </w:rPr>
            </w:r>
            <w:r>
              <w:rPr>
                <w:noProof/>
                <w:webHidden/>
              </w:rPr>
              <w:fldChar w:fldCharType="separate"/>
            </w:r>
            <w:r>
              <w:rPr>
                <w:noProof/>
                <w:webHidden/>
              </w:rPr>
              <w:t>8</w:t>
            </w:r>
            <w:r>
              <w:rPr>
                <w:noProof/>
                <w:webHidden/>
              </w:rPr>
              <w:fldChar w:fldCharType="end"/>
            </w:r>
          </w:hyperlink>
        </w:p>
        <w:p w14:paraId="1B38364A" w14:textId="4A8E3F90"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17" w:history="1">
            <w:r w:rsidRPr="00016FC5">
              <w:rPr>
                <w:rStyle w:val="Hipervnculo"/>
                <w:rFonts w:ascii="Calibri" w:hAnsi="Calibri" w:cs="Calibri"/>
                <w:b/>
                <w:bCs/>
                <w:iCs/>
                <w:noProof/>
              </w:rPr>
              <w:t>4.</w:t>
            </w:r>
            <w:r>
              <w:rPr>
                <w:rFonts w:cstheme="minorBidi"/>
                <w:noProof/>
                <w:kern w:val="2"/>
                <w:sz w:val="24"/>
                <w:szCs w:val="24"/>
                <w14:ligatures w14:val="standardContextual"/>
              </w:rPr>
              <w:tab/>
            </w:r>
            <w:r w:rsidRPr="00016FC5">
              <w:rPr>
                <w:rStyle w:val="Hipervnculo"/>
                <w:rFonts w:ascii="Calibri" w:hAnsi="Calibri" w:cs="Calibri"/>
                <w:b/>
                <w:bCs/>
                <w:noProof/>
              </w:rPr>
              <w:t>Técnicas de prompting utilizadas</w:t>
            </w:r>
            <w:r>
              <w:rPr>
                <w:noProof/>
                <w:webHidden/>
              </w:rPr>
              <w:tab/>
            </w:r>
            <w:r>
              <w:rPr>
                <w:noProof/>
                <w:webHidden/>
              </w:rPr>
              <w:fldChar w:fldCharType="begin"/>
            </w:r>
            <w:r>
              <w:rPr>
                <w:noProof/>
                <w:webHidden/>
              </w:rPr>
              <w:instrText xml:space="preserve"> PAGEREF _Toc239632517 \h </w:instrText>
            </w:r>
            <w:r>
              <w:rPr>
                <w:noProof/>
                <w:webHidden/>
              </w:rPr>
            </w:r>
            <w:r>
              <w:rPr>
                <w:noProof/>
                <w:webHidden/>
              </w:rPr>
              <w:fldChar w:fldCharType="separate"/>
            </w:r>
            <w:r>
              <w:rPr>
                <w:noProof/>
                <w:webHidden/>
              </w:rPr>
              <w:t>9</w:t>
            </w:r>
            <w:r>
              <w:rPr>
                <w:noProof/>
                <w:webHidden/>
              </w:rPr>
              <w:fldChar w:fldCharType="end"/>
            </w:r>
          </w:hyperlink>
        </w:p>
        <w:p w14:paraId="56878056" w14:textId="20018F07" w:rsidR="00312141" w:rsidRDefault="00312141">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8" w:history="1">
            <w:r w:rsidRPr="00016FC5">
              <w:rPr>
                <w:rStyle w:val="Hipervnculo"/>
                <w:b/>
                <w:bCs/>
                <w:noProof/>
              </w:rPr>
              <w:t>4.1 Grounded Prompting</w:t>
            </w:r>
            <w:r>
              <w:rPr>
                <w:noProof/>
                <w:webHidden/>
              </w:rPr>
              <w:tab/>
            </w:r>
            <w:r>
              <w:rPr>
                <w:noProof/>
                <w:webHidden/>
              </w:rPr>
              <w:fldChar w:fldCharType="begin"/>
            </w:r>
            <w:r>
              <w:rPr>
                <w:noProof/>
                <w:webHidden/>
              </w:rPr>
              <w:instrText xml:space="preserve"> PAGEREF _Toc239632518 \h </w:instrText>
            </w:r>
            <w:r>
              <w:rPr>
                <w:noProof/>
                <w:webHidden/>
              </w:rPr>
            </w:r>
            <w:r>
              <w:rPr>
                <w:noProof/>
                <w:webHidden/>
              </w:rPr>
              <w:fldChar w:fldCharType="separate"/>
            </w:r>
            <w:r>
              <w:rPr>
                <w:noProof/>
                <w:webHidden/>
              </w:rPr>
              <w:t>9</w:t>
            </w:r>
            <w:r>
              <w:rPr>
                <w:noProof/>
                <w:webHidden/>
              </w:rPr>
              <w:fldChar w:fldCharType="end"/>
            </w:r>
          </w:hyperlink>
        </w:p>
        <w:p w14:paraId="275339B6" w14:textId="72C8B371" w:rsidR="00312141" w:rsidRDefault="00312141">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19" w:history="1">
            <w:r w:rsidRPr="00016FC5">
              <w:rPr>
                <w:rStyle w:val="Hipervnculo"/>
                <w:b/>
                <w:bCs/>
                <w:noProof/>
              </w:rPr>
              <w:t>4.2 Structured Output Prompting</w:t>
            </w:r>
            <w:r>
              <w:rPr>
                <w:noProof/>
                <w:webHidden/>
              </w:rPr>
              <w:tab/>
            </w:r>
            <w:r>
              <w:rPr>
                <w:noProof/>
                <w:webHidden/>
              </w:rPr>
              <w:fldChar w:fldCharType="begin"/>
            </w:r>
            <w:r>
              <w:rPr>
                <w:noProof/>
                <w:webHidden/>
              </w:rPr>
              <w:instrText xml:space="preserve"> PAGEREF _Toc239632519 \h </w:instrText>
            </w:r>
            <w:r>
              <w:rPr>
                <w:noProof/>
                <w:webHidden/>
              </w:rPr>
            </w:r>
            <w:r>
              <w:rPr>
                <w:noProof/>
                <w:webHidden/>
              </w:rPr>
              <w:fldChar w:fldCharType="separate"/>
            </w:r>
            <w:r>
              <w:rPr>
                <w:noProof/>
                <w:webHidden/>
              </w:rPr>
              <w:t>9</w:t>
            </w:r>
            <w:r>
              <w:rPr>
                <w:noProof/>
                <w:webHidden/>
              </w:rPr>
              <w:fldChar w:fldCharType="end"/>
            </w:r>
          </w:hyperlink>
        </w:p>
        <w:p w14:paraId="3ED9C61F" w14:textId="3E06BA8D" w:rsidR="00312141" w:rsidRDefault="00312141">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0" w:history="1">
            <w:r w:rsidRPr="00016FC5">
              <w:rPr>
                <w:rStyle w:val="Hipervnculo"/>
                <w:b/>
                <w:bCs/>
                <w:noProof/>
              </w:rPr>
              <w:t>4.3 LLM-as-a-Judge</w:t>
            </w:r>
            <w:r>
              <w:rPr>
                <w:noProof/>
                <w:webHidden/>
              </w:rPr>
              <w:tab/>
            </w:r>
            <w:r>
              <w:rPr>
                <w:noProof/>
                <w:webHidden/>
              </w:rPr>
              <w:fldChar w:fldCharType="begin"/>
            </w:r>
            <w:r>
              <w:rPr>
                <w:noProof/>
                <w:webHidden/>
              </w:rPr>
              <w:instrText xml:space="preserve"> PAGEREF _Toc239632520 \h </w:instrText>
            </w:r>
            <w:r>
              <w:rPr>
                <w:noProof/>
                <w:webHidden/>
              </w:rPr>
            </w:r>
            <w:r>
              <w:rPr>
                <w:noProof/>
                <w:webHidden/>
              </w:rPr>
              <w:fldChar w:fldCharType="separate"/>
            </w:r>
            <w:r>
              <w:rPr>
                <w:noProof/>
                <w:webHidden/>
              </w:rPr>
              <w:t>9</w:t>
            </w:r>
            <w:r>
              <w:rPr>
                <w:noProof/>
                <w:webHidden/>
              </w:rPr>
              <w:fldChar w:fldCharType="end"/>
            </w:r>
          </w:hyperlink>
        </w:p>
        <w:p w14:paraId="43926648" w14:textId="72FE4813" w:rsidR="00312141" w:rsidRDefault="00312141">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1" w:history="1">
            <w:r w:rsidRPr="00016FC5">
              <w:rPr>
                <w:rStyle w:val="Hipervnculo"/>
                <w:b/>
                <w:bCs/>
                <w:noProof/>
              </w:rPr>
              <w:t>4.4 Plan-and-Solve Prompting + Grounded Prompting</w:t>
            </w:r>
            <w:r>
              <w:rPr>
                <w:noProof/>
                <w:webHidden/>
              </w:rPr>
              <w:tab/>
            </w:r>
            <w:r>
              <w:rPr>
                <w:noProof/>
                <w:webHidden/>
              </w:rPr>
              <w:fldChar w:fldCharType="begin"/>
            </w:r>
            <w:r>
              <w:rPr>
                <w:noProof/>
                <w:webHidden/>
              </w:rPr>
              <w:instrText xml:space="preserve"> PAGEREF _Toc239632521 \h </w:instrText>
            </w:r>
            <w:r>
              <w:rPr>
                <w:noProof/>
                <w:webHidden/>
              </w:rPr>
            </w:r>
            <w:r>
              <w:rPr>
                <w:noProof/>
                <w:webHidden/>
              </w:rPr>
              <w:fldChar w:fldCharType="separate"/>
            </w:r>
            <w:r>
              <w:rPr>
                <w:noProof/>
                <w:webHidden/>
              </w:rPr>
              <w:t>10</w:t>
            </w:r>
            <w:r>
              <w:rPr>
                <w:noProof/>
                <w:webHidden/>
              </w:rPr>
              <w:fldChar w:fldCharType="end"/>
            </w:r>
          </w:hyperlink>
        </w:p>
        <w:p w14:paraId="626ABBE2" w14:textId="06DFDA3F" w:rsidR="00312141" w:rsidRDefault="00312141">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2" w:history="1">
            <w:r w:rsidRPr="00016FC5">
              <w:rPr>
                <w:rStyle w:val="Hipervnculo"/>
                <w:b/>
                <w:bCs/>
                <w:noProof/>
              </w:rPr>
              <w:t>4.5 Plan-and-Solve Prompting</w:t>
            </w:r>
            <w:r>
              <w:rPr>
                <w:noProof/>
                <w:webHidden/>
              </w:rPr>
              <w:tab/>
            </w:r>
            <w:r>
              <w:rPr>
                <w:noProof/>
                <w:webHidden/>
              </w:rPr>
              <w:fldChar w:fldCharType="begin"/>
            </w:r>
            <w:r>
              <w:rPr>
                <w:noProof/>
                <w:webHidden/>
              </w:rPr>
              <w:instrText xml:space="preserve"> PAGEREF _Toc239632522 \h </w:instrText>
            </w:r>
            <w:r>
              <w:rPr>
                <w:noProof/>
                <w:webHidden/>
              </w:rPr>
            </w:r>
            <w:r>
              <w:rPr>
                <w:noProof/>
                <w:webHidden/>
              </w:rPr>
              <w:fldChar w:fldCharType="separate"/>
            </w:r>
            <w:r>
              <w:rPr>
                <w:noProof/>
                <w:webHidden/>
              </w:rPr>
              <w:t>10</w:t>
            </w:r>
            <w:r>
              <w:rPr>
                <w:noProof/>
                <w:webHidden/>
              </w:rPr>
              <w:fldChar w:fldCharType="end"/>
            </w:r>
          </w:hyperlink>
        </w:p>
        <w:p w14:paraId="33B6C43D" w14:textId="0B5D1D85"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23" w:history="1">
            <w:r w:rsidRPr="00016FC5">
              <w:rPr>
                <w:rStyle w:val="Hipervnculo"/>
                <w:rFonts w:ascii="Calibri" w:hAnsi="Calibri" w:cs="Calibri"/>
                <w:b/>
                <w:bCs/>
                <w:iCs/>
                <w:noProof/>
              </w:rPr>
              <w:t>5.</w:t>
            </w:r>
            <w:r>
              <w:rPr>
                <w:rFonts w:cstheme="minorBidi"/>
                <w:noProof/>
                <w:kern w:val="2"/>
                <w:sz w:val="24"/>
                <w:szCs w:val="24"/>
                <w14:ligatures w14:val="standardContextual"/>
              </w:rPr>
              <w:tab/>
            </w:r>
            <w:r w:rsidRPr="00016FC5">
              <w:rPr>
                <w:rStyle w:val="Hipervnculo"/>
                <w:rFonts w:ascii="Calibri" w:hAnsi="Calibri" w:cs="Calibri"/>
                <w:b/>
                <w:bCs/>
                <w:noProof/>
              </w:rPr>
              <w:t>Inconsistencias detectadas y su resolución</w:t>
            </w:r>
            <w:r>
              <w:rPr>
                <w:noProof/>
                <w:webHidden/>
              </w:rPr>
              <w:tab/>
            </w:r>
            <w:r>
              <w:rPr>
                <w:noProof/>
                <w:webHidden/>
              </w:rPr>
              <w:fldChar w:fldCharType="begin"/>
            </w:r>
            <w:r>
              <w:rPr>
                <w:noProof/>
                <w:webHidden/>
              </w:rPr>
              <w:instrText xml:space="preserve"> PAGEREF _Toc239632523 \h </w:instrText>
            </w:r>
            <w:r>
              <w:rPr>
                <w:noProof/>
                <w:webHidden/>
              </w:rPr>
            </w:r>
            <w:r>
              <w:rPr>
                <w:noProof/>
                <w:webHidden/>
              </w:rPr>
              <w:fldChar w:fldCharType="separate"/>
            </w:r>
            <w:r>
              <w:rPr>
                <w:noProof/>
                <w:webHidden/>
              </w:rPr>
              <w:t>11</w:t>
            </w:r>
            <w:r>
              <w:rPr>
                <w:noProof/>
                <w:webHidden/>
              </w:rPr>
              <w:fldChar w:fldCharType="end"/>
            </w:r>
          </w:hyperlink>
        </w:p>
        <w:p w14:paraId="05932AA9" w14:textId="1D9B4676" w:rsidR="00312141" w:rsidRDefault="00312141">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632524" w:history="1">
            <w:r w:rsidRPr="00016FC5">
              <w:rPr>
                <w:rStyle w:val="Hipervnculo"/>
                <w:b/>
                <w:bCs/>
                <w:noProof/>
              </w:rPr>
              <w:t>5.1 Inconsistencias resueltas</w:t>
            </w:r>
            <w:r>
              <w:rPr>
                <w:noProof/>
                <w:webHidden/>
              </w:rPr>
              <w:tab/>
            </w:r>
            <w:r>
              <w:rPr>
                <w:noProof/>
                <w:webHidden/>
              </w:rPr>
              <w:fldChar w:fldCharType="begin"/>
            </w:r>
            <w:r>
              <w:rPr>
                <w:noProof/>
                <w:webHidden/>
              </w:rPr>
              <w:instrText xml:space="preserve"> PAGEREF _Toc239632524 \h </w:instrText>
            </w:r>
            <w:r>
              <w:rPr>
                <w:noProof/>
                <w:webHidden/>
              </w:rPr>
            </w:r>
            <w:r>
              <w:rPr>
                <w:noProof/>
                <w:webHidden/>
              </w:rPr>
              <w:fldChar w:fldCharType="separate"/>
            </w:r>
            <w:r>
              <w:rPr>
                <w:noProof/>
                <w:webHidden/>
              </w:rPr>
              <w:t>11</w:t>
            </w:r>
            <w:r>
              <w:rPr>
                <w:noProof/>
                <w:webHidden/>
              </w:rPr>
              <w:fldChar w:fldCharType="end"/>
            </w:r>
          </w:hyperlink>
        </w:p>
        <w:p w14:paraId="79D84858" w14:textId="14C020B4"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25" w:history="1">
            <w:r w:rsidRPr="00016FC5">
              <w:rPr>
                <w:rStyle w:val="Hipervnculo"/>
                <w:rFonts w:ascii="Calibri" w:hAnsi="Calibri" w:cs="Calibri"/>
                <w:b/>
                <w:bCs/>
                <w:iCs/>
                <w:noProof/>
              </w:rPr>
              <w:t>6.</w:t>
            </w:r>
            <w:r>
              <w:rPr>
                <w:rFonts w:cstheme="minorBidi"/>
                <w:noProof/>
                <w:kern w:val="2"/>
                <w:sz w:val="24"/>
                <w:szCs w:val="24"/>
                <w14:ligatures w14:val="standardContextual"/>
              </w:rPr>
              <w:tab/>
            </w:r>
            <w:r w:rsidRPr="00016FC5">
              <w:rPr>
                <w:rStyle w:val="Hipervnculo"/>
                <w:rFonts w:ascii="Calibri" w:hAnsi="Calibri" w:cs="Calibri"/>
                <w:b/>
                <w:bCs/>
                <w:noProof/>
              </w:rPr>
              <w:t>Discusión</w:t>
            </w:r>
            <w:r>
              <w:rPr>
                <w:noProof/>
                <w:webHidden/>
              </w:rPr>
              <w:tab/>
            </w:r>
            <w:r>
              <w:rPr>
                <w:noProof/>
                <w:webHidden/>
              </w:rPr>
              <w:fldChar w:fldCharType="begin"/>
            </w:r>
            <w:r>
              <w:rPr>
                <w:noProof/>
                <w:webHidden/>
              </w:rPr>
              <w:instrText xml:space="preserve"> PAGEREF _Toc239632525 \h </w:instrText>
            </w:r>
            <w:r>
              <w:rPr>
                <w:noProof/>
                <w:webHidden/>
              </w:rPr>
            </w:r>
            <w:r>
              <w:rPr>
                <w:noProof/>
                <w:webHidden/>
              </w:rPr>
              <w:fldChar w:fldCharType="separate"/>
            </w:r>
            <w:r>
              <w:rPr>
                <w:noProof/>
                <w:webHidden/>
              </w:rPr>
              <w:t>13</w:t>
            </w:r>
            <w:r>
              <w:rPr>
                <w:noProof/>
                <w:webHidden/>
              </w:rPr>
              <w:fldChar w:fldCharType="end"/>
            </w:r>
          </w:hyperlink>
        </w:p>
        <w:p w14:paraId="795C4596" w14:textId="5E1D17E1"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26" w:history="1">
            <w:r w:rsidRPr="00016FC5">
              <w:rPr>
                <w:rStyle w:val="Hipervnculo"/>
                <w:rFonts w:ascii="Calibri" w:hAnsi="Calibri" w:cs="Calibri"/>
                <w:b/>
                <w:bCs/>
                <w:iCs/>
                <w:noProof/>
              </w:rPr>
              <w:t>7.</w:t>
            </w:r>
            <w:r>
              <w:rPr>
                <w:rFonts w:cstheme="minorBidi"/>
                <w:noProof/>
                <w:kern w:val="2"/>
                <w:sz w:val="24"/>
                <w:szCs w:val="24"/>
                <w14:ligatures w14:val="standardContextual"/>
              </w:rPr>
              <w:tab/>
            </w:r>
            <w:r w:rsidRPr="00016FC5">
              <w:rPr>
                <w:rStyle w:val="Hipervnculo"/>
                <w:rFonts w:ascii="Calibri" w:hAnsi="Calibri" w:cs="Calibri"/>
                <w:b/>
                <w:bCs/>
                <w:noProof/>
              </w:rPr>
              <w:t>Conclusiones</w:t>
            </w:r>
            <w:r>
              <w:rPr>
                <w:noProof/>
                <w:webHidden/>
              </w:rPr>
              <w:tab/>
            </w:r>
            <w:r>
              <w:rPr>
                <w:noProof/>
                <w:webHidden/>
              </w:rPr>
              <w:fldChar w:fldCharType="begin"/>
            </w:r>
            <w:r>
              <w:rPr>
                <w:noProof/>
                <w:webHidden/>
              </w:rPr>
              <w:instrText xml:space="preserve"> PAGEREF _Toc239632526 \h </w:instrText>
            </w:r>
            <w:r>
              <w:rPr>
                <w:noProof/>
                <w:webHidden/>
              </w:rPr>
            </w:r>
            <w:r>
              <w:rPr>
                <w:noProof/>
                <w:webHidden/>
              </w:rPr>
              <w:fldChar w:fldCharType="separate"/>
            </w:r>
            <w:r>
              <w:rPr>
                <w:noProof/>
                <w:webHidden/>
              </w:rPr>
              <w:t>14</w:t>
            </w:r>
            <w:r>
              <w:rPr>
                <w:noProof/>
                <w:webHidden/>
              </w:rPr>
              <w:fldChar w:fldCharType="end"/>
            </w:r>
          </w:hyperlink>
        </w:p>
        <w:p w14:paraId="63E681CD" w14:textId="6FE3B337" w:rsidR="00312141" w:rsidRDefault="00312141">
          <w:pPr>
            <w:pStyle w:val="TDC1"/>
            <w:tabs>
              <w:tab w:val="left" w:pos="440"/>
              <w:tab w:val="right" w:leader="dot" w:pos="8828"/>
            </w:tabs>
            <w:rPr>
              <w:rFonts w:cstheme="minorBidi"/>
              <w:noProof/>
              <w:kern w:val="2"/>
              <w:sz w:val="24"/>
              <w:szCs w:val="24"/>
              <w14:ligatures w14:val="standardContextual"/>
            </w:rPr>
          </w:pPr>
          <w:hyperlink w:anchor="_Toc239632527" w:history="1">
            <w:r w:rsidRPr="00016FC5">
              <w:rPr>
                <w:rStyle w:val="Hipervnculo"/>
                <w:rFonts w:ascii="Calibri" w:hAnsi="Calibri" w:cs="Calibri"/>
                <w:b/>
                <w:bCs/>
                <w:iCs/>
                <w:noProof/>
              </w:rPr>
              <w:t>8.</w:t>
            </w:r>
            <w:r>
              <w:rPr>
                <w:rFonts w:cstheme="minorBidi"/>
                <w:noProof/>
                <w:kern w:val="2"/>
                <w:sz w:val="24"/>
                <w:szCs w:val="24"/>
                <w14:ligatures w14:val="standardContextual"/>
              </w:rPr>
              <w:tab/>
            </w:r>
            <w:r w:rsidRPr="00016FC5">
              <w:rPr>
                <w:rStyle w:val="Hipervnculo"/>
                <w:rFonts w:ascii="Calibri" w:hAnsi="Calibri" w:cs="Calibri"/>
                <w:b/>
                <w:bCs/>
                <w:noProof/>
              </w:rPr>
              <w:t>Anexos</w:t>
            </w:r>
            <w:r>
              <w:rPr>
                <w:noProof/>
                <w:webHidden/>
              </w:rPr>
              <w:tab/>
            </w:r>
            <w:r>
              <w:rPr>
                <w:noProof/>
                <w:webHidden/>
              </w:rPr>
              <w:fldChar w:fldCharType="begin"/>
            </w:r>
            <w:r>
              <w:rPr>
                <w:noProof/>
                <w:webHidden/>
              </w:rPr>
              <w:instrText xml:space="preserve"> PAGEREF _Toc239632527 \h </w:instrText>
            </w:r>
            <w:r>
              <w:rPr>
                <w:noProof/>
                <w:webHidden/>
              </w:rPr>
            </w:r>
            <w:r>
              <w:rPr>
                <w:noProof/>
                <w:webHidden/>
              </w:rPr>
              <w:fldChar w:fldCharType="separate"/>
            </w:r>
            <w:r>
              <w:rPr>
                <w:noProof/>
                <w:webHidden/>
              </w:rPr>
              <w:t>15</w:t>
            </w:r>
            <w:r>
              <w:rPr>
                <w:noProof/>
                <w:webHidden/>
              </w:rPr>
              <w:fldChar w:fldCharType="end"/>
            </w:r>
          </w:hyperlink>
        </w:p>
        <w:p w14:paraId="5FEFE608" w14:textId="1D0E8E7C" w:rsidR="00365AA9" w:rsidRDefault="00365AA9">
          <w:r>
            <w:rPr>
              <w:b/>
              <w:bCs/>
              <w:lang w:val="es-ES"/>
            </w:rPr>
            <w:fldChar w:fldCharType="end"/>
          </w:r>
        </w:p>
      </w:sdtContent>
    </w:sdt>
    <w:p w14:paraId="4EC0C913" w14:textId="77777777" w:rsidR="00DA379A" w:rsidRPr="00DA379A" w:rsidRDefault="00DA379A" w:rsidP="00DA379A"/>
    <w:p w14:paraId="23369143" w14:textId="77777777" w:rsidR="00DA379A" w:rsidRDefault="00DA379A"/>
    <w:p w14:paraId="34047D2A" w14:textId="3A844FC3" w:rsidR="00365AA9" w:rsidRPr="00DF6B56" w:rsidRDefault="00365AA9" w:rsidP="00824101">
      <w:pPr>
        <w:pStyle w:val="Ttulo1"/>
        <w:pBdr>
          <w:bottom w:val="single" w:sz="12" w:space="1" w:color="D09E00"/>
        </w:pBdr>
        <w:rPr>
          <w:rFonts w:ascii="Calibri" w:hAnsi="Calibri" w:cs="Calibri"/>
          <w:b/>
          <w:bCs/>
        </w:rPr>
      </w:pPr>
      <w:bookmarkStart w:id="1" w:name="_Toc239632505"/>
      <w:r w:rsidRPr="00DF6B56">
        <w:rPr>
          <w:rFonts w:ascii="Calibri" w:hAnsi="Calibri" w:cs="Calibri"/>
          <w:b/>
          <w:bCs/>
          <w:sz w:val="28"/>
          <w:szCs w:val="28"/>
        </w:rPr>
        <w:lastRenderedPageBreak/>
        <w:t>Resumen Ejecutivo</w:t>
      </w:r>
      <w:bookmarkEnd w:id="1"/>
      <w:r w:rsidRPr="00DF6B56">
        <w:rPr>
          <w:rFonts w:ascii="Calibri" w:hAnsi="Calibri" w:cs="Calibri"/>
          <w:b/>
          <w:bCs/>
          <w:sz w:val="28"/>
          <w:szCs w:val="28"/>
        </w:rPr>
        <w:t xml:space="preserve"> </w:t>
      </w:r>
      <w:r w:rsidRPr="00DF6B56">
        <w:rPr>
          <w:rFonts w:ascii="Calibri" w:hAnsi="Calibri" w:cs="Calibri"/>
          <w:b/>
          <w:bCs/>
        </w:rPr>
        <w:t xml:space="preserve"> </w:t>
      </w:r>
    </w:p>
    <w:p w14:paraId="38AA7BEE" w14:textId="4F865A2D" w:rsidR="00365AA9" w:rsidRDefault="00365AA9" w:rsidP="00824101">
      <w:pPr>
        <w:spacing w:after="160" w:line="278" w:lineRule="auto"/>
      </w:pPr>
    </w:p>
    <w:p w14:paraId="1F6933DB" w14:textId="31D1073D" w:rsidR="001019D6" w:rsidRDefault="005D0570">
      <w:pPr>
        <w:spacing w:after="160" w:line="278" w:lineRule="auto"/>
      </w:pPr>
      <w:r w:rsidRPr="005D0570">
        <w:t xml:space="preserve">DPRIME enfrenta un problema estructural en su modelo de negocio: aunque ha ejecutado exitosamente proyectos de automatización para aseguradoras, bancos y operadores logísticos, cada nuevo cliente requiere una solución construida desde cero, lo que limita la escalabilidad. MIRA busca convertir esa experiencia en una plataforma productiva, pero la versión actual es una demostración que no soporta operación autónoma, </w:t>
      </w:r>
      <w:r>
        <w:t>control de versiones</w:t>
      </w:r>
      <w:r w:rsidRPr="005D0570">
        <w:t xml:space="preserve"> ni facturación confiable. Este análisis se realizó a partir de nueve entrevistas de levantamiento con el equipo interno y la aseguradora piloto, y arrojó tres hallazgos principales: primero, la plataforma actual no permite operar sin la intervención constante de ingenieros de DPRIME, lo que contradice el modelo de autoservicio prometido; segundo, el motor de análisis no es el cuello de botella, sino la confianza del usuario, la conformidad legal y la calidad de la evidencia de entrada, aspectos que el sistema actual no aborda; tercero, no existe una definición operativa de "validación" ni un registro confiable de uso, lo que inviabiliza el modelo de cobro al éxito. Se recomienda priorizar el desarrollo del diseñador de flujos con </w:t>
      </w:r>
      <w:r>
        <w:t>un control de versiones</w:t>
      </w:r>
      <w:r w:rsidRPr="005D0570">
        <w:t>, la bandeja de revisión asistida que muestre explícitamente la razón de derivación, y el módulo de medición de consumo con criterios claros acordados con el cliente piloto, antes de avanzar en capacidades complementarias como análisis de audio o aplicación móvil.</w:t>
      </w:r>
      <w:r w:rsidR="001019D6">
        <w:br w:type="page"/>
      </w:r>
    </w:p>
    <w:p w14:paraId="7BFBD480" w14:textId="31EDCF80" w:rsidR="00365AA9" w:rsidRDefault="00824101" w:rsidP="00824101">
      <w:pPr>
        <w:pStyle w:val="Ttulo1"/>
        <w:pBdr>
          <w:bottom w:val="single" w:sz="12" w:space="1" w:color="D09E00"/>
        </w:pBdr>
        <w:rPr>
          <w:rFonts w:ascii="Calibri" w:hAnsi="Calibri" w:cs="Calibri"/>
          <w:b/>
          <w:bCs/>
        </w:rPr>
      </w:pPr>
      <w:bookmarkStart w:id="2" w:name="_Toc239632506"/>
      <w:r w:rsidRPr="00824101">
        <w:rPr>
          <w:rFonts w:ascii="Calibri" w:hAnsi="Calibri" w:cs="Calibri"/>
          <w:b/>
          <w:bCs/>
          <w:sz w:val="28"/>
          <w:szCs w:val="28"/>
        </w:rPr>
        <w:lastRenderedPageBreak/>
        <w:t>Introducción</w:t>
      </w:r>
      <w:bookmarkEnd w:id="2"/>
    </w:p>
    <w:p w14:paraId="582B207E" w14:textId="77777777" w:rsidR="00431839" w:rsidRDefault="00431839" w:rsidP="005E402C">
      <w:pPr>
        <w:spacing w:after="160" w:line="278" w:lineRule="auto"/>
      </w:pPr>
    </w:p>
    <w:p w14:paraId="1F2708D1" w14:textId="2D635E73" w:rsidR="005E402C" w:rsidRPr="005E402C" w:rsidRDefault="00431839" w:rsidP="005E402C">
      <w:pPr>
        <w:spacing w:after="160" w:line="278" w:lineRule="auto"/>
      </w:pPr>
      <w:r w:rsidRPr="00431839">
        <w:t>El presente documento describe la necesidad de construir MIRA, una plataforma de inteligencia artificial multimodal para la toma de decisiones empresariales automatizadas y trazables, desarrollada por DPRIME SpA para los sectores asegurador, financiero y logístico. El análisis se basa en la experiencia acumulada por DPRIME desde 2019 como consultora de automatización y visión computacional, así como en los aprendizajes obtenidos de tres pilotos ejecutados entre 2025 y el primer semestre de 2026. El alcance de este documento corresponde al levantamiento inicial de requerimientos para la versión productiva de MIRA, la cual deberá permitir a los clientes operar la plataforma de forma autónoma, registrar y auditar decisiones, y gestionar la facturación asociada a su uso sin intervención manual.</w:t>
      </w:r>
      <w:r>
        <w:br/>
      </w:r>
      <w:r>
        <w:br/>
      </w:r>
      <w:r w:rsidRPr="00431839">
        <w:t>El documento fue elaborado por la Dirección de Producto a partir de conversaciones con el equipo interno de DPRIME y con la aseguradora que participa como cliente piloto. El equipo está compuesto por Rodrigo Vergara, socio fundador y gerente general de DPRIME y patrocinador del proyecto; Camila Ordóñez, directora de producto; Sebastián Alarcón, líder de ingeniería de modelos; Valentina Ruiz-Tagle, encargada de administración y finanzas; Tomás Berríos, encargado de operación y soporte; y el equipo de desarrollo. El representante del cliente en esta entrega es Francisca Leiva, subgerenta de operaciones de siniestros de la aseguradora piloto. Como supuesto general, se considera que este documento representa el levantamiento de una necesidad y no una especificación formal de requisitos. Por ello, las discrepancias identificadas entre el documento y las entrevistas deberán ser validadas y resueltas con los responsables correspondientes antes de formalizar los requisitos.</w:t>
      </w:r>
      <w:r>
        <w:br/>
      </w:r>
      <w:r>
        <w:br/>
      </w:r>
      <w:r w:rsidRPr="00431839">
        <w:t>El propósito de este documento es establecer un punto de partida para el diseño y construcción de la plataforma MIRA mediante el levantamiento inicial de sus requerimientos. El análisis contempla cuatro entregas planificadas entre septiembre de 2026 y abril de 2027, con una marcha blanca programada para el proceso de reembolso de gastos médicos del cliente piloto. Como parte de su alcance inicial, la plataforma deberá considerar disponibilidad permanente, un tiempo de respuesta promedio de 2,3 segundos por caso en condiciones óptimas, un volumen estimado de dos mil casos mensuales y el procesamiento de evidencia multimodal, incluyendo documentos, imágenes, video, audio y códigos impresos.</w:t>
      </w:r>
    </w:p>
    <w:p w14:paraId="146B0B58" w14:textId="378A0D79" w:rsidR="00824101" w:rsidRPr="00824101" w:rsidRDefault="00824101" w:rsidP="00824101">
      <w:pPr>
        <w:spacing w:after="160" w:line="278" w:lineRule="auto"/>
      </w:pPr>
      <w:r>
        <w:br w:type="page"/>
      </w:r>
    </w:p>
    <w:p w14:paraId="3135B484" w14:textId="4E8B9B29" w:rsidR="001019D6" w:rsidRPr="00730892" w:rsidRDefault="00365AA9" w:rsidP="000E4E14">
      <w:pPr>
        <w:pStyle w:val="Ttulo1"/>
        <w:pBdr>
          <w:bottom w:val="single" w:sz="12" w:space="1" w:color="D09E00"/>
        </w:pBdr>
        <w:ind w:left="284" w:hanging="284"/>
        <w:rPr>
          <w:rFonts w:ascii="Calibri" w:hAnsi="Calibri" w:cs="Calibri"/>
          <w:b/>
          <w:bCs/>
        </w:rPr>
      </w:pPr>
      <w:bookmarkStart w:id="3" w:name="_Toc239632507"/>
      <w:r w:rsidRPr="00824101">
        <w:rPr>
          <w:rFonts w:ascii="Calibri" w:hAnsi="Calibri" w:cs="Calibri"/>
          <w:b/>
          <w:bCs/>
          <w:sz w:val="28"/>
          <w:szCs w:val="28"/>
        </w:rPr>
        <w:lastRenderedPageBreak/>
        <w:t>Análisis de requisitos</w:t>
      </w:r>
      <w:bookmarkEnd w:id="3"/>
    </w:p>
    <w:p w14:paraId="6939B377" w14:textId="79C5C008" w:rsidR="00D15CBA" w:rsidRDefault="00763E3B" w:rsidP="00694405">
      <w:pPr>
        <w:pStyle w:val="Ttulo2"/>
        <w:numPr>
          <w:ilvl w:val="1"/>
          <w:numId w:val="5"/>
        </w:numPr>
        <w:spacing w:line="240" w:lineRule="auto"/>
        <w:ind w:left="567" w:hanging="567"/>
        <w:rPr>
          <w:rFonts w:ascii="Calibri" w:hAnsi="Calibri" w:cs="Calibri"/>
          <w:b/>
          <w:bCs/>
          <w:sz w:val="28"/>
          <w:szCs w:val="28"/>
        </w:rPr>
      </w:pPr>
      <w:bookmarkStart w:id="4" w:name="_Toc239632508"/>
      <w:r w:rsidRPr="00763E3B">
        <w:rPr>
          <w:rFonts w:ascii="Calibri" w:hAnsi="Calibri" w:cs="Calibri"/>
          <w:b/>
          <w:bCs/>
          <w:sz w:val="28"/>
          <w:szCs w:val="28"/>
        </w:rPr>
        <w:t>Modelo de dominio</w:t>
      </w:r>
      <w:bookmarkEnd w:id="4"/>
    </w:p>
    <w:p w14:paraId="68404925" w14:textId="40EEB2B3" w:rsidR="00D15CBA" w:rsidRDefault="005F4857" w:rsidP="005F4857">
      <w:pPr>
        <w:pStyle w:val="Ttulo3"/>
        <w:numPr>
          <w:ilvl w:val="2"/>
          <w:numId w:val="5"/>
        </w:numPr>
        <w:rPr>
          <w:b/>
          <w:bCs/>
          <w:sz w:val="22"/>
          <w:szCs w:val="22"/>
        </w:rPr>
      </w:pPr>
      <w:bookmarkStart w:id="5" w:name="_Toc239632509"/>
      <w:r>
        <w:rPr>
          <w:b/>
          <w:bCs/>
          <w:color w:val="0F4761"/>
          <w:sz w:val="22"/>
          <w:szCs w:val="22"/>
        </w:rPr>
        <w:t>D</w:t>
      </w:r>
      <w:r w:rsidR="00D15CBA" w:rsidRPr="00C64395">
        <w:rPr>
          <w:b/>
          <w:bCs/>
          <w:color w:val="0F4761"/>
          <w:sz w:val="22"/>
          <w:szCs w:val="22"/>
        </w:rPr>
        <w:t>iagrama</w:t>
      </w:r>
      <w:r w:rsidR="00D15CBA" w:rsidRPr="00C64395">
        <w:rPr>
          <w:b/>
          <w:bCs/>
          <w:sz w:val="22"/>
          <w:szCs w:val="22"/>
        </w:rPr>
        <w:t xml:space="preserve"> de clases</w:t>
      </w:r>
      <w:bookmarkEnd w:id="5"/>
      <w:r w:rsidR="00C64395" w:rsidRPr="00C64395">
        <w:rPr>
          <w:b/>
          <w:bCs/>
          <w:sz w:val="22"/>
          <w:szCs w:val="22"/>
        </w:rPr>
        <w:t xml:space="preserve"> </w:t>
      </w:r>
    </w:p>
    <w:p w14:paraId="3C0CDB64" w14:textId="0EE45F83" w:rsidR="00730892" w:rsidRPr="00730892" w:rsidRDefault="00730892" w:rsidP="00730892">
      <w:r>
        <w:rPr>
          <w:noProof/>
          <w14:ligatures w14:val="standardContextual"/>
        </w:rPr>
        <w:drawing>
          <wp:inline distT="0" distB="0" distL="0" distR="0" wp14:anchorId="3E3BE5EE" wp14:editId="783B6962">
            <wp:extent cx="5784850" cy="3054350"/>
            <wp:effectExtent l="19050" t="19050" r="25400" b="12700"/>
            <wp:docPr id="43948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6876" name="Imagen 439486876"/>
                    <pic:cNvPicPr/>
                  </pic:nvPicPr>
                  <pic:blipFill>
                    <a:blip r:embed="rId8">
                      <a:extLst>
                        <a:ext uri="{28A0092B-C50C-407E-A947-70E740481C1C}">
                          <a14:useLocalDpi xmlns:a14="http://schemas.microsoft.com/office/drawing/2010/main" val="0"/>
                        </a:ext>
                      </a:extLst>
                    </a:blip>
                    <a:stretch>
                      <a:fillRect/>
                    </a:stretch>
                  </pic:blipFill>
                  <pic:spPr>
                    <a:xfrm>
                      <a:off x="0" y="0"/>
                      <a:ext cx="5800678" cy="3062707"/>
                    </a:xfrm>
                    <a:prstGeom prst="rect">
                      <a:avLst/>
                    </a:prstGeom>
                    <a:ln>
                      <a:solidFill>
                        <a:schemeClr val="tx1"/>
                      </a:solidFill>
                    </a:ln>
                  </pic:spPr>
                </pic:pic>
              </a:graphicData>
            </a:graphic>
          </wp:inline>
        </w:drawing>
      </w:r>
    </w:p>
    <w:p w14:paraId="585D271F" w14:textId="28DA1EB8" w:rsidR="00C64395" w:rsidRDefault="00D15CBA" w:rsidP="00694405">
      <w:pPr>
        <w:pStyle w:val="Ttulo3"/>
        <w:numPr>
          <w:ilvl w:val="2"/>
          <w:numId w:val="5"/>
        </w:numPr>
        <w:spacing w:line="240" w:lineRule="auto"/>
        <w:rPr>
          <w:b/>
          <w:bCs/>
          <w:color w:val="1F3864"/>
        </w:rPr>
      </w:pPr>
      <w:bookmarkStart w:id="6" w:name="_Toc239632510"/>
      <w:r w:rsidRPr="00C64395">
        <w:rPr>
          <w:b/>
          <w:bCs/>
          <w:color w:val="1F3864"/>
          <w:sz w:val="22"/>
          <w:szCs w:val="22"/>
        </w:rPr>
        <w:t>Glosario</w:t>
      </w:r>
      <w:bookmarkEnd w:id="6"/>
    </w:p>
    <w:tbl>
      <w:tblPr>
        <w:tblStyle w:val="Tabladelista3-nfasis1"/>
        <w:tblW w:w="9467" w:type="dxa"/>
        <w:tblLayout w:type="fixed"/>
        <w:tblLook w:val="04A0" w:firstRow="1" w:lastRow="0" w:firstColumn="1" w:lastColumn="0" w:noHBand="0" w:noVBand="1"/>
      </w:tblPr>
      <w:tblGrid>
        <w:gridCol w:w="1840"/>
        <w:gridCol w:w="3686"/>
        <w:gridCol w:w="965"/>
        <w:gridCol w:w="2976"/>
      </w:tblGrid>
      <w:tr w:rsidR="00A057D5" w14:paraId="0424D851" w14:textId="77777777" w:rsidTr="00B7730E">
        <w:trPr>
          <w:cnfStyle w:val="100000000000" w:firstRow="1" w:lastRow="0" w:firstColumn="0" w:lastColumn="0" w:oddVBand="0" w:evenVBand="0" w:oddHBand="0" w:evenHBand="0" w:firstRowFirstColumn="0" w:firstRowLastColumn="0" w:lastRowFirstColumn="0" w:lastRowLastColumn="0"/>
          <w:cantSplit/>
          <w:trHeight w:val="170"/>
        </w:trPr>
        <w:tc>
          <w:tcPr>
            <w:cnfStyle w:val="001000000100" w:firstRow="0" w:lastRow="0" w:firstColumn="1" w:lastColumn="0" w:oddVBand="0" w:evenVBand="0" w:oddHBand="0" w:evenHBand="0" w:firstRowFirstColumn="1" w:firstRowLastColumn="0" w:lastRowFirstColumn="0" w:lastRowLastColumn="0"/>
            <w:tcW w:w="184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894F2E2" w14:textId="7B653977" w:rsidR="00A057D5" w:rsidRPr="00901A7D" w:rsidRDefault="00A057D5" w:rsidP="00B7730E">
            <w:pPr>
              <w:pStyle w:val="Sinespaciado"/>
              <w:rPr>
                <w:sz w:val="18"/>
                <w:szCs w:val="18"/>
              </w:rPr>
            </w:pPr>
            <w:r w:rsidRPr="00901A7D">
              <w:rPr>
                <w:sz w:val="18"/>
                <w:szCs w:val="18"/>
              </w:rPr>
              <w:t>Termino adoptado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536B7BE" w14:textId="749FB545" w:rsidR="00A057D5" w:rsidRPr="00901A7D" w:rsidRDefault="00A057D5" w:rsidP="00B7730E">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F33E696" w14:textId="6C680B73" w:rsidR="00A057D5" w:rsidRPr="00901A7D" w:rsidRDefault="00A057D5" w:rsidP="00B7730E">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21FE49" w14:textId="6456B594" w:rsidR="00A057D5" w:rsidRPr="00901A7D" w:rsidRDefault="00A057D5" w:rsidP="00B7730E">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A057D5" w14:paraId="5B6C2C28"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148B4BD5" w14:textId="3A8433E2" w:rsidR="00A057D5" w:rsidRPr="00901A7D" w:rsidRDefault="00901A7D" w:rsidP="00AF2E30">
            <w:pPr>
              <w:pStyle w:val="Sinespaciado"/>
              <w:ind w:left="598" w:hanging="598"/>
              <w:jc w:val="both"/>
              <w:rPr>
                <w:sz w:val="16"/>
                <w:szCs w:val="16"/>
              </w:rPr>
            </w:pPr>
            <w:r w:rsidRPr="00901A7D">
              <w:rPr>
                <w:sz w:val="16"/>
                <w:szCs w:val="16"/>
              </w:rPr>
              <w:t>Organización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E8EAE4" w14:textId="21456EF4"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de DPRIME dentro de la plataforma, con usuarios, flujos y datos aislados.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88815BB" w14:textId="215FE9ED"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7B665CC" w14:textId="7EAD98A7"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(usado indistintamente)</w:t>
            </w:r>
          </w:p>
        </w:tc>
      </w:tr>
      <w:tr w:rsidR="00A057D5" w14:paraId="2EF64421"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FE6EDB2" w14:textId="2347AF28" w:rsidR="00A057D5" w:rsidRPr="00901A7D" w:rsidRDefault="00901A7D" w:rsidP="0097142B">
            <w:pPr>
              <w:pStyle w:val="Sinespaciado"/>
              <w:jc w:val="both"/>
              <w:rPr>
                <w:sz w:val="16"/>
                <w:szCs w:val="16"/>
              </w:rPr>
            </w:pPr>
            <w:r>
              <w:rPr>
                <w:sz w:val="16"/>
                <w:szCs w:val="16"/>
              </w:rPr>
              <w:t>Caso</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939A679" w14:textId="6C77F488"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Unidad de trabajo que agrupa toda la evidencia recibida sobre un mismo hecho y la decisión tomada sobre él.</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3B43D81" w14:textId="00FAC936"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A87DFD" w14:textId="251DA20F"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"siniestro", "solicitud", "expediente"</w:t>
            </w:r>
          </w:p>
        </w:tc>
      </w:tr>
      <w:tr w:rsidR="00A057D5" w14:paraId="7078D923"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1E1E3D50" w14:textId="2B228FDE" w:rsidR="00A057D5" w:rsidRPr="00901A7D" w:rsidRDefault="00901A7D" w:rsidP="0097142B">
            <w:pPr>
              <w:pStyle w:val="Sinespaciado"/>
              <w:jc w:val="both"/>
              <w:rPr>
                <w:sz w:val="16"/>
                <w:szCs w:val="16"/>
              </w:rPr>
            </w:pPr>
            <w:r>
              <w:rPr>
                <w:sz w:val="16"/>
                <w:szCs w:val="16"/>
              </w:rPr>
              <w:t>Evidencia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922F065" w14:textId="3BC00576"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Cualquier archivo aportado sobre un caso: documento, imagen, video o audio.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6D0D5D" w14:textId="1CF81A54"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A664E1" w14:textId="0E375822"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"documento", "archivo", "adjunto"</w:t>
            </w:r>
          </w:p>
        </w:tc>
      </w:tr>
      <w:tr w:rsidR="00A057D5" w14:paraId="00F76CFD" w14:textId="77777777" w:rsidTr="00313826">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7229CC8D" w14:textId="089A8647" w:rsidR="00A057D5" w:rsidRPr="00901A7D" w:rsidRDefault="00901A7D" w:rsidP="0097142B">
            <w:pPr>
              <w:pStyle w:val="Sinespaciado"/>
              <w:jc w:val="both"/>
              <w:rPr>
                <w:sz w:val="16"/>
                <w:szCs w:val="16"/>
              </w:rPr>
            </w:pPr>
            <w:r>
              <w:rPr>
                <w:sz w:val="16"/>
                <w:szCs w:val="16"/>
              </w:rPr>
              <w:t>Señal</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899258F" w14:textId="1FAACC0A"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individual producido por un módulo de análisis sobre una pieza de evidencia o sobre el conjunto.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2C993" w14:textId="6C347F77"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B3BD216" w14:textId="254D4938"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 módulo", "hallazgo"</w:t>
            </w:r>
          </w:p>
        </w:tc>
      </w:tr>
      <w:tr w:rsidR="00901A7D" w14:paraId="53859970" w14:textId="77777777" w:rsidTr="00313826">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9A96FF9" w14:textId="02DCC2D4" w:rsidR="00901A7D" w:rsidRDefault="00901A7D" w:rsidP="0097142B">
            <w:pPr>
              <w:pStyle w:val="Sinespaciado"/>
              <w:jc w:val="both"/>
              <w:rPr>
                <w:sz w:val="16"/>
                <w:szCs w:val="16"/>
              </w:rPr>
            </w:pPr>
            <w:r>
              <w:rPr>
                <w:sz w:val="16"/>
                <w:szCs w:val="16"/>
              </w:rPr>
              <w:t>Puntaje de confianza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439817E" w14:textId="5FCAC82A"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entre 0 y 100 que resume las señales de un caso y sobre el cual se aplica la decisión.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29970B" w14:textId="5486A73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F94336C" w14:textId="53969EDA"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"puntaje", "confianza"</w:t>
            </w:r>
          </w:p>
        </w:tc>
      </w:tr>
      <w:tr w:rsidR="00901A7D" w14:paraId="4047AD40" w14:textId="77777777" w:rsidTr="00313826">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2" w:space="0" w:color="000000" w:themeColor="text1"/>
              <w:bottom w:val="single" w:sz="4" w:space="0" w:color="auto"/>
              <w:right w:val="single" w:sz="2" w:space="0" w:color="000000" w:themeColor="text1"/>
            </w:tcBorders>
            <w:vAlign w:val="center"/>
          </w:tcPr>
          <w:p w14:paraId="5FA8F5E6" w14:textId="121B5E4D" w:rsidR="00901A7D" w:rsidRDefault="0097142B" w:rsidP="0097142B">
            <w:pPr>
              <w:pStyle w:val="Sinespaciado"/>
              <w:jc w:val="both"/>
              <w:rPr>
                <w:sz w:val="16"/>
                <w:szCs w:val="16"/>
              </w:rPr>
            </w:pPr>
            <w:r>
              <w:rPr>
                <w:sz w:val="16"/>
                <w:szCs w:val="16"/>
              </w:rPr>
              <w:t>Decisión</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EE5D68" w14:textId="5C6B87B5"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del proceso: aprobar, rechazar, derivar a revisión asistida o solicitar antecedentes adicionales.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824B5B" w14:textId="7C7CFA05"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§2.6, §3</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F919D2D" w14:textId="6D3778ED"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"veredicto", "resolución"</w:t>
            </w:r>
          </w:p>
        </w:tc>
      </w:tr>
      <w:tr w:rsidR="00901A7D" w14:paraId="271821A8"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40FB8261" w14:textId="02B8D11C" w:rsidR="00901A7D" w:rsidRDefault="00901A7D" w:rsidP="0097142B">
            <w:pPr>
              <w:pStyle w:val="Sinespaciado"/>
              <w:jc w:val="both"/>
              <w:rPr>
                <w:sz w:val="16"/>
                <w:szCs w:val="16"/>
              </w:rPr>
            </w:pPr>
            <w:r>
              <w:rPr>
                <w:sz w:val="16"/>
                <w:szCs w:val="16"/>
              </w:rPr>
              <w:t xml:space="preserve">Flujo </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BC59ECE" w14:textId="5E157A64"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Secuencia configurada de ingesta, análisis, reglas y decisión que un cliente define para un proceso suyo.</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769F6F7" w14:textId="21671A5E"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§2.8,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34290F" w14:textId="5B0963A3"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"proceso", "secuencia"</w:t>
            </w:r>
          </w:p>
        </w:tc>
      </w:tr>
      <w:tr w:rsidR="00901A7D" w14:paraId="581D5500"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0C8EAB9" w14:textId="4866C23F" w:rsidR="00901A7D" w:rsidRDefault="00901A7D" w:rsidP="0097142B">
            <w:pPr>
              <w:pStyle w:val="Sinespaciado"/>
              <w:jc w:val="both"/>
              <w:rPr>
                <w:sz w:val="16"/>
                <w:szCs w:val="16"/>
              </w:rPr>
            </w:pPr>
            <w:r>
              <w:rPr>
                <w:sz w:val="16"/>
                <w:szCs w:val="16"/>
              </w:rPr>
              <w:t>Modulo</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6E18948" w14:textId="083D139F"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Capacidad de análisis activable de forma independiente dentro de un flujo (ej. detección de rostros, extracción de campos).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5C7356" w14:textId="766D3C3D"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§2.9,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C17E76" w14:textId="6EC19DCC"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"componente", "capacidad"</w:t>
            </w:r>
          </w:p>
        </w:tc>
      </w:tr>
      <w:tr w:rsidR="00901A7D" w14:paraId="10E41326"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1A251C9B" w14:textId="192ACC78" w:rsidR="00901A7D" w:rsidRDefault="0097142B" w:rsidP="0097142B">
            <w:pPr>
              <w:pStyle w:val="Sinespaciado"/>
              <w:jc w:val="both"/>
              <w:rPr>
                <w:sz w:val="16"/>
                <w:szCs w:val="16"/>
              </w:rPr>
            </w:pPr>
            <w:r>
              <w:rPr>
                <w:sz w:val="16"/>
                <w:szCs w:val="16"/>
              </w:rPr>
              <w:t>Revisión</w:t>
            </w:r>
            <w:r w:rsidR="00901A7D">
              <w:rPr>
                <w:sz w:val="16"/>
                <w:szCs w:val="16"/>
              </w:rPr>
              <w:t xml:space="preserve"> asistida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CC7251A" w14:textId="17F47680"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de un operador humano sobre un caso que la plataforma no resolvió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E7122A" w14:textId="54EAFCCE"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§2.7,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B0A62F" w14:textId="235C9558"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humana", "bandeja de trabajo"</w:t>
            </w:r>
          </w:p>
        </w:tc>
      </w:tr>
      <w:tr w:rsidR="00901A7D" w14:paraId="465B4B29"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1B01F62" w14:textId="0F5AA42F" w:rsidR="00901A7D" w:rsidRDefault="00901A7D" w:rsidP="0097142B">
            <w:pPr>
              <w:pStyle w:val="Sinespaciado"/>
              <w:jc w:val="both"/>
              <w:rPr>
                <w:sz w:val="16"/>
                <w:szCs w:val="16"/>
              </w:rPr>
            </w:pPr>
            <w:r>
              <w:rPr>
                <w:sz w:val="16"/>
                <w:szCs w:val="16"/>
              </w:rPr>
              <w:t>Auditoria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CB0BF7B" w14:textId="2AE13F8B"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Registro completo e inalterable de todo lo ocurrido sobre un caso: evidencia, módulos ejecutados, versiones, reglas, puntaje, decisión e intervenciones.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AEAA1A" w14:textId="145F99AC"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§2.11,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C067CF" w14:textId="211400D9"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"trazabilidad", "bitácora"</w:t>
            </w:r>
          </w:p>
        </w:tc>
      </w:tr>
      <w:tr w:rsidR="00901A7D" w14:paraId="467666B1"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2508C3DC" w14:textId="161F9847" w:rsidR="00901A7D" w:rsidRDefault="0097142B" w:rsidP="0097142B">
            <w:pPr>
              <w:pStyle w:val="Sinespaciado"/>
              <w:jc w:val="both"/>
              <w:rPr>
                <w:sz w:val="16"/>
                <w:szCs w:val="16"/>
              </w:rPr>
            </w:pPr>
            <w:r>
              <w:rPr>
                <w:sz w:val="16"/>
                <w:szCs w:val="16"/>
              </w:rPr>
              <w:t>Validación</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C4EA58A" w14:textId="7A111C9F"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Unidad de consumo sobre la cual se factura el uso de la plataforma: se contabiliza cuando se entrega un resultado con puntaje.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317812" w14:textId="348AA12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§2.14,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D83BAF" w14:textId="27161E9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"consumo", "evento facturable"</w:t>
            </w:r>
          </w:p>
        </w:tc>
      </w:tr>
    </w:tbl>
    <w:p w14:paraId="6ED13027" w14:textId="2A6FF3CF" w:rsidR="00A057D5" w:rsidRDefault="00A057D5" w:rsidP="00451CE4"/>
    <w:tbl>
      <w:tblPr>
        <w:tblStyle w:val="Tabladelista3-nfasis1"/>
        <w:tblW w:w="9467" w:type="dxa"/>
        <w:tblLayout w:type="fixed"/>
        <w:tblLook w:val="04A0" w:firstRow="1" w:lastRow="0" w:firstColumn="1" w:lastColumn="0" w:noHBand="0" w:noVBand="1"/>
      </w:tblPr>
      <w:tblGrid>
        <w:gridCol w:w="1840"/>
        <w:gridCol w:w="3686"/>
        <w:gridCol w:w="965"/>
        <w:gridCol w:w="2976"/>
      </w:tblGrid>
      <w:tr w:rsidR="00754E74" w:rsidRPr="00901A7D" w14:paraId="39635935" w14:textId="77777777" w:rsidTr="00FE076B">
        <w:trPr>
          <w:cnfStyle w:val="100000000000" w:firstRow="1" w:lastRow="0" w:firstColumn="0" w:lastColumn="0" w:oddVBand="0" w:evenVBand="0" w:oddHBand="0" w:evenHBand="0" w:firstRowFirstColumn="0" w:firstRowLastColumn="0" w:lastRowFirstColumn="0" w:lastRowLastColumn="0"/>
          <w:cantSplit/>
          <w:trHeight w:val="170"/>
        </w:trPr>
        <w:tc>
          <w:tcPr>
            <w:cnfStyle w:val="001000000100" w:firstRow="0" w:lastRow="0" w:firstColumn="1" w:lastColumn="0" w:oddVBand="0" w:evenVBand="0" w:oddHBand="0" w:evenHBand="0" w:firstRowFirstColumn="1" w:firstRowLastColumn="0" w:lastRowFirstColumn="0" w:lastRowLastColumn="0"/>
            <w:tcW w:w="1840"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467566EF" w14:textId="77777777" w:rsidR="00754E74" w:rsidRPr="00901A7D" w:rsidRDefault="00754E74" w:rsidP="00E43960">
            <w:pPr>
              <w:pStyle w:val="Sinespaciado"/>
              <w:rPr>
                <w:sz w:val="18"/>
                <w:szCs w:val="18"/>
              </w:rPr>
            </w:pPr>
            <w:r w:rsidRPr="00901A7D">
              <w:rPr>
                <w:sz w:val="18"/>
                <w:szCs w:val="18"/>
              </w:rPr>
              <w:lastRenderedPageBreak/>
              <w:t>Termino adoptado</w:t>
            </w:r>
          </w:p>
        </w:tc>
        <w:tc>
          <w:tcPr>
            <w:tcW w:w="368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0FACB3F" w14:textId="77777777" w:rsidR="00754E74" w:rsidRPr="00901A7D" w:rsidRDefault="00754E74" w:rsidP="00E43960">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54035B" w14:textId="77777777" w:rsidR="00754E74" w:rsidRPr="00901A7D" w:rsidRDefault="00754E74" w:rsidP="00E43960">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211A13C" w14:textId="77777777" w:rsidR="00754E74" w:rsidRPr="00901A7D" w:rsidRDefault="00754E74" w:rsidP="00E43960">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754E74" w:rsidRPr="00901A7D" w14:paraId="1AA0F534" w14:textId="77777777" w:rsidTr="00FE076B">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33621B00" w14:textId="4284D5D6" w:rsidR="00754E74" w:rsidRPr="00901A7D" w:rsidRDefault="00754E74" w:rsidP="00754E74">
            <w:pPr>
              <w:pStyle w:val="Sinespaciado"/>
              <w:ind w:left="598" w:hanging="598"/>
              <w:jc w:val="both"/>
              <w:rPr>
                <w:sz w:val="16"/>
                <w:szCs w:val="16"/>
              </w:rPr>
            </w:pPr>
            <w:r>
              <w:rPr>
                <w:sz w:val="16"/>
                <w:szCs w:val="16"/>
              </w:rPr>
              <w:t>Umbral</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5B2932F" w14:textId="59114DB9" w:rsidR="00754E74" w:rsidRPr="00901A7D" w:rsidRDefault="00754E74" w:rsidP="00754E74">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de puntaje a partir del cual corresponde una decisión determinada (ej. ≥85 aprueba automáticamente).</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C55727" w14:textId="2A50C8E4" w:rsidR="00754E74" w:rsidRPr="00901A7D" w:rsidRDefault="00754E74" w:rsidP="00754E74">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AD4E48" w14:textId="061F64E4" w:rsidR="00754E74" w:rsidRPr="00901A7D" w:rsidRDefault="00754E74" w:rsidP="00754E74">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"límite", "corte"</w:t>
            </w:r>
          </w:p>
        </w:tc>
      </w:tr>
      <w:tr w:rsidR="00754E74" w:rsidRPr="00901A7D" w14:paraId="7F4DF97C" w14:textId="77777777" w:rsidTr="00FE076B">
        <w:trPr>
          <w:cantSplit/>
          <w:trHeight w:val="119"/>
        </w:trPr>
        <w:tc>
          <w:tcPr>
            <w:cnfStyle w:val="001000000000" w:firstRow="0" w:lastRow="0" w:firstColumn="1" w:lastColumn="0" w:oddVBand="0" w:evenVBand="0" w:oddHBand="0" w:evenHBand="0" w:firstRowFirstColumn="0" w:firstRowLastColumn="0" w:lastRowFirstColumn="0" w:lastRowLastColumn="0"/>
            <w:tcW w:w="1840" w:type="dxa"/>
            <w:tcBorders>
              <w:top w:val="single" w:sz="4" w:space="0" w:color="auto"/>
              <w:left w:val="single" w:sz="4" w:space="0" w:color="auto"/>
              <w:bottom w:val="single" w:sz="4" w:space="0" w:color="auto"/>
              <w:right w:val="single" w:sz="4" w:space="0" w:color="auto"/>
            </w:tcBorders>
            <w:vAlign w:val="center"/>
          </w:tcPr>
          <w:p w14:paraId="53A1E73F" w14:textId="5C151E85" w:rsidR="00754E74" w:rsidRDefault="00754E74" w:rsidP="00754E74">
            <w:pPr>
              <w:pStyle w:val="Sinespaciado"/>
              <w:ind w:left="598" w:hanging="598"/>
              <w:jc w:val="both"/>
              <w:rPr>
                <w:sz w:val="16"/>
                <w:szCs w:val="16"/>
              </w:rPr>
            </w:pPr>
            <w:r>
              <w:rPr>
                <w:sz w:val="16"/>
                <w:szCs w:val="16"/>
              </w:rPr>
              <w:t>Plantilla</w:t>
            </w:r>
          </w:p>
        </w:tc>
        <w:tc>
          <w:tcPr>
            <w:tcW w:w="368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5314205" w14:textId="3140B979" w:rsidR="00754E74" w:rsidRPr="0097142B" w:rsidRDefault="00754E74" w:rsidP="00754E74">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Flujo preconfigurado por caso de uso (reembolso de gastos médicos, siniestro automotriz, etc.), que incluye módulos, reglas y umbrales sugeridos.</w:t>
            </w:r>
          </w:p>
        </w:tc>
        <w:tc>
          <w:tcPr>
            <w:tcW w:w="965"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DBE5D08" w14:textId="1B1812AD" w:rsidR="00754E74" w:rsidRPr="0097142B" w:rsidRDefault="00754E74" w:rsidP="00754E74">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§2.16</w:t>
            </w:r>
          </w:p>
        </w:tc>
        <w:tc>
          <w:tcPr>
            <w:tcW w:w="297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03E3FC" w14:textId="059147C6" w:rsidR="00754E74" w:rsidRPr="0097142B" w:rsidRDefault="00754E74" w:rsidP="00754E74">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"modelo de proceso", "flujo de inicio"</w:t>
            </w:r>
          </w:p>
        </w:tc>
      </w:tr>
    </w:tbl>
    <w:p w14:paraId="7D47CC4B" w14:textId="77777777" w:rsidR="00754E74" w:rsidRPr="003D3104" w:rsidRDefault="00754E74" w:rsidP="00451CE4"/>
    <w:p w14:paraId="0731FBCC" w14:textId="77777777" w:rsidR="00763E3B" w:rsidRDefault="00763E3B" w:rsidP="00763E3B">
      <w:pPr>
        <w:pStyle w:val="Ttulo2"/>
        <w:numPr>
          <w:ilvl w:val="1"/>
          <w:numId w:val="5"/>
        </w:numPr>
        <w:ind w:left="567" w:hanging="567"/>
        <w:rPr>
          <w:rFonts w:ascii="Calibri" w:hAnsi="Calibri" w:cs="Calibri"/>
          <w:b/>
          <w:bCs/>
          <w:sz w:val="28"/>
          <w:szCs w:val="28"/>
        </w:rPr>
      </w:pPr>
      <w:bookmarkStart w:id="7" w:name="_Toc239632511"/>
      <w:r w:rsidRPr="00763E3B">
        <w:rPr>
          <w:rFonts w:ascii="Calibri" w:hAnsi="Calibri" w:cs="Calibri"/>
          <w:b/>
          <w:bCs/>
          <w:sz w:val="28"/>
          <w:szCs w:val="28"/>
        </w:rPr>
        <w:t>Caso de uso</w:t>
      </w:r>
      <w:bookmarkEnd w:id="7"/>
    </w:p>
    <w:p w14:paraId="42AE6446" w14:textId="4BD4F0EF" w:rsidR="00B7730E" w:rsidRDefault="000949AF" w:rsidP="00B7730E">
      <w:r>
        <w:rPr>
          <w:noProof/>
          <w14:ligatures w14:val="standardContextual"/>
        </w:rPr>
        <w:drawing>
          <wp:inline distT="0" distB="0" distL="0" distR="0" wp14:anchorId="432BEB86" wp14:editId="1C54711B">
            <wp:extent cx="5612130" cy="4231005"/>
            <wp:effectExtent l="19050" t="19050" r="26670" b="17145"/>
            <wp:docPr id="6557511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51110" name="Imagen 655751110"/>
                    <pic:cNvPicPr/>
                  </pic:nvPicPr>
                  <pic:blipFill>
                    <a:blip r:embed="rId9">
                      <a:extLst>
                        <a:ext uri="{28A0092B-C50C-407E-A947-70E740481C1C}">
                          <a14:useLocalDpi xmlns:a14="http://schemas.microsoft.com/office/drawing/2010/main" val="0"/>
                        </a:ext>
                      </a:extLst>
                    </a:blip>
                    <a:stretch>
                      <a:fillRect/>
                    </a:stretch>
                  </pic:blipFill>
                  <pic:spPr>
                    <a:xfrm>
                      <a:off x="0" y="0"/>
                      <a:ext cx="5612130" cy="4231005"/>
                    </a:xfrm>
                    <a:prstGeom prst="rect">
                      <a:avLst/>
                    </a:prstGeom>
                    <a:ln>
                      <a:solidFill>
                        <a:schemeClr val="tx1"/>
                      </a:solidFill>
                    </a:ln>
                  </pic:spPr>
                </pic:pic>
              </a:graphicData>
            </a:graphic>
          </wp:inline>
        </w:drawing>
      </w:r>
    </w:p>
    <w:p w14:paraId="5FE31762" w14:textId="77777777" w:rsidR="00B7730E" w:rsidRDefault="00B7730E" w:rsidP="00B7730E"/>
    <w:p w14:paraId="234E4080" w14:textId="77777777" w:rsidR="00B7730E" w:rsidRDefault="00B7730E" w:rsidP="00B7730E"/>
    <w:p w14:paraId="3DEA438B" w14:textId="77777777" w:rsidR="00B7730E" w:rsidRDefault="00B7730E" w:rsidP="00B7730E"/>
    <w:p w14:paraId="601A8D14" w14:textId="77777777" w:rsidR="00B7730E" w:rsidRDefault="00B7730E" w:rsidP="00B7730E"/>
    <w:p w14:paraId="0DE6FDEF" w14:textId="77777777" w:rsidR="00B7730E" w:rsidRDefault="00B7730E" w:rsidP="00B7730E"/>
    <w:p w14:paraId="2235BDA1" w14:textId="77777777" w:rsidR="00B7730E" w:rsidRDefault="00B7730E" w:rsidP="00B7730E"/>
    <w:p w14:paraId="1DDED2DF" w14:textId="77777777" w:rsidR="00763E3B" w:rsidRDefault="00763E3B" w:rsidP="00763E3B">
      <w:pPr>
        <w:pStyle w:val="Ttulo2"/>
        <w:numPr>
          <w:ilvl w:val="1"/>
          <w:numId w:val="5"/>
        </w:numPr>
        <w:ind w:left="567" w:hanging="567"/>
        <w:rPr>
          <w:rFonts w:ascii="Calibri" w:hAnsi="Calibri" w:cs="Calibri"/>
          <w:b/>
          <w:bCs/>
          <w:sz w:val="28"/>
          <w:szCs w:val="28"/>
        </w:rPr>
      </w:pPr>
      <w:bookmarkStart w:id="8" w:name="_Toc239632512"/>
      <w:r w:rsidRPr="00763E3B">
        <w:rPr>
          <w:rFonts w:ascii="Calibri" w:hAnsi="Calibri" w:cs="Calibri"/>
          <w:b/>
          <w:bCs/>
          <w:sz w:val="28"/>
          <w:szCs w:val="28"/>
        </w:rPr>
        <w:lastRenderedPageBreak/>
        <w:t>Requisitos funcionales y no funcionales</w:t>
      </w:r>
      <w:bookmarkEnd w:id="8"/>
    </w:p>
    <w:tbl>
      <w:tblPr>
        <w:tblStyle w:val="Tabladelista3-nfasis1"/>
        <w:tblW w:w="7641" w:type="dxa"/>
        <w:tblLayout w:type="fixed"/>
        <w:tblLook w:val="04A0" w:firstRow="1" w:lastRow="0" w:firstColumn="1" w:lastColumn="0" w:noHBand="0" w:noVBand="1"/>
      </w:tblPr>
      <w:tblGrid>
        <w:gridCol w:w="674"/>
        <w:gridCol w:w="2693"/>
        <w:gridCol w:w="1082"/>
        <w:gridCol w:w="1010"/>
        <w:gridCol w:w="992"/>
        <w:gridCol w:w="1190"/>
      </w:tblGrid>
      <w:tr w:rsidR="004973D7" w14:paraId="2948EEA8" w14:textId="2EF44528"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674"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0F1437B8" w14:textId="39198D2E" w:rsidR="004973D7" w:rsidRPr="00901A7D" w:rsidRDefault="004973D7" w:rsidP="004973D7">
            <w:pPr>
              <w:pStyle w:val="Sinespaciado"/>
              <w:rPr>
                <w:sz w:val="18"/>
                <w:szCs w:val="18"/>
              </w:rPr>
            </w:pPr>
            <w:r>
              <w:rPr>
                <w:sz w:val="18"/>
                <w:szCs w:val="18"/>
              </w:rPr>
              <w:t xml:space="preserve">ID </w:t>
            </w:r>
          </w:p>
        </w:tc>
        <w:tc>
          <w:tcPr>
            <w:tcW w:w="26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5AA50C2" w14:textId="7754D7A7" w:rsidR="004973D7" w:rsidRPr="00901A7D"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Tipo </w:t>
            </w: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E8DDD2" w14:textId="2E1C8E56" w:rsidR="004973D7" w:rsidRPr="00901A7D"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Requisitos</w:t>
            </w: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9295BC" w14:textId="7D186259" w:rsidR="004973D7" w:rsidRPr="00901A7D"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Prioridad</w:t>
            </w: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B871BF9" w14:textId="7E01C9AE" w:rsidR="004973D7"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Fuente(s)</w:t>
            </w: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C0DEE8A" w14:textId="5D80997C" w:rsidR="004973D7" w:rsidRDefault="004973D7" w:rsidP="004973D7">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Verificación</w:t>
            </w:r>
          </w:p>
        </w:tc>
      </w:tr>
      <w:tr w:rsidR="004973D7" w14:paraId="7B1C10DF" w14:textId="6D850A42"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0D2A912"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CACFD5D" w14:textId="3BE97E36"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80D34A"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036BD6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0D44F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775FF"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82EEB03" w14:textId="01A68065"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2C3166D2"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E424BE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668694"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845B54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5494D7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8647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C8A979E" w14:textId="50538898"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5BAE71A2"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E4A47C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B003F8"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950BCD"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F26E9F"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AC005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7000B58" w14:textId="7496E51F"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2F5B8448"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4EE9D2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103A63"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9CB18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454099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E0C15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32C50A1A" w14:textId="5865C972"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3AB1DACE"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423F20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20873DA"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5110F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605ACD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3EE060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F56A5B6" w14:textId="6D6974A2"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36450EB6"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252315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A91B1"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F4260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6344E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AC590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590C32E3" w14:textId="4BDF0913"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3A4023CC"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9AA2BA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5906F3"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6C5FFD"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AB19D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C00F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6DC5204" w14:textId="386DACCB"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2B7BF3E5"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D48636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D1AE7CB"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C3B547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B249E5E"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28AAFE6"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7519D16F" w14:textId="7D8B07AE"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87EED4F"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862F6CC"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A2B6C4"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84A620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8A09FA8"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B2AB7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D0FE134" w14:textId="366843C1"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4B4676FF"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94FE96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9B918C9"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CF8BC1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54E63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FC08F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8E00F1C" w14:textId="57F010D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524367CE"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EF2346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CD078AE"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4B2866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FDAD31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FC2FBA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DF98C26" w14:textId="663CC63A"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10A4DF3"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35D626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095F93E"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4878CD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334C0E"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48D7E6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D264E9A" w14:textId="03362AE1"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50F07013" w14:textId="77777777" w:rsidR="004973D7" w:rsidRPr="00901A7D" w:rsidRDefault="004973D7" w:rsidP="00B7730E">
            <w:pPr>
              <w:pStyle w:val="Sinespaciado"/>
              <w:spacing w:line="276" w:lineRule="auto"/>
              <w:rPr>
                <w:sz w:val="16"/>
                <w:szCs w:val="16"/>
              </w:rPr>
            </w:pPr>
          </w:p>
        </w:tc>
        <w:tc>
          <w:tcPr>
            <w:tcW w:w="269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308769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8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BAA26C"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0F5F71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9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149F0C"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19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17B2D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3E0B91F4" w14:textId="77777777" w:rsidR="008A38EF" w:rsidRPr="008A38EF" w:rsidRDefault="008A38EF" w:rsidP="008A38EF"/>
    <w:p w14:paraId="1619D620" w14:textId="77777777" w:rsidR="00763E3B" w:rsidRDefault="00763E3B" w:rsidP="00763E3B">
      <w:pPr>
        <w:pStyle w:val="Ttulo2"/>
        <w:numPr>
          <w:ilvl w:val="1"/>
          <w:numId w:val="5"/>
        </w:numPr>
        <w:ind w:left="567" w:hanging="567"/>
        <w:rPr>
          <w:rFonts w:ascii="Calibri" w:hAnsi="Calibri" w:cs="Calibri"/>
          <w:b/>
          <w:bCs/>
          <w:sz w:val="28"/>
          <w:szCs w:val="28"/>
        </w:rPr>
      </w:pPr>
      <w:bookmarkStart w:id="9" w:name="_Toc239632513"/>
      <w:r w:rsidRPr="00763E3B">
        <w:rPr>
          <w:rFonts w:ascii="Calibri" w:hAnsi="Calibri" w:cs="Calibri"/>
          <w:b/>
          <w:bCs/>
          <w:sz w:val="28"/>
          <w:szCs w:val="28"/>
        </w:rPr>
        <w:t>Set de pruebas funcionales</w:t>
      </w:r>
      <w:bookmarkEnd w:id="9"/>
    </w:p>
    <w:tbl>
      <w:tblPr>
        <w:tblStyle w:val="Tabladelista3-nfasis1"/>
        <w:tblW w:w="7351" w:type="dxa"/>
        <w:tblLayout w:type="fixed"/>
        <w:tblLook w:val="04A0" w:firstRow="1" w:lastRow="0" w:firstColumn="1" w:lastColumn="0" w:noHBand="0" w:noVBand="1"/>
      </w:tblPr>
      <w:tblGrid>
        <w:gridCol w:w="674"/>
        <w:gridCol w:w="2596"/>
        <w:gridCol w:w="1279"/>
        <w:gridCol w:w="1010"/>
        <w:gridCol w:w="1792"/>
      </w:tblGrid>
      <w:tr w:rsidR="004973D7" w14:paraId="79748685"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674"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70A01DC6" w14:textId="77777777" w:rsidR="004973D7" w:rsidRPr="00901A7D" w:rsidRDefault="004973D7" w:rsidP="007A6273">
            <w:pPr>
              <w:pStyle w:val="Sinespaciado"/>
              <w:rPr>
                <w:sz w:val="18"/>
                <w:szCs w:val="18"/>
              </w:rPr>
            </w:pPr>
            <w:r>
              <w:rPr>
                <w:sz w:val="18"/>
                <w:szCs w:val="18"/>
              </w:rPr>
              <w:t xml:space="preserve">ID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A32EFD" w14:textId="475BB06C" w:rsidR="004973D7" w:rsidRPr="00901A7D" w:rsidRDefault="004973D7"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4E75B5" w14:textId="47429C12" w:rsidR="004973D7" w:rsidRPr="00901A7D" w:rsidRDefault="004973D7"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Precondición</w:t>
            </w: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1065368" w14:textId="059206D4" w:rsidR="004973D7" w:rsidRPr="00901A7D" w:rsidRDefault="004973D7"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Pasos</w:t>
            </w: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ABA8E88" w14:textId="371C0703" w:rsidR="004973D7" w:rsidRDefault="004973D7"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Resultado esperado</w:t>
            </w:r>
          </w:p>
        </w:tc>
      </w:tr>
      <w:tr w:rsidR="004973D7" w14:paraId="6B03050A"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06598ED0"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4C863A8" w14:textId="57945E6B"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A3F050"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A46DD17"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B9CA5C0"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2CBCCA61"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DE55255"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19470E8"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6BC28A9"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708D98"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7F4F4E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0C78DF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1ACC85F"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C8FDC3F"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0140C3"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91E7DE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D1444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699FABF"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529F3CAA"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1E7151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921945C"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45684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9BF853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BB61C67"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C355890"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5936AB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3720FF4"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DAC7D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930CEB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580EE5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446C7B7A"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C9CC1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A66C5D"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97EA8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0C0B9D"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ABFB78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E43BABE"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7600E1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B08BCE6"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943C72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3B155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48E00B5"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37F009C3"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EB34A4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34F709"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F5D00F"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A3BCDB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D1502A9"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6BE067B"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30B77A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9F9E26A"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6FBE7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3E9EF4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689CFBF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A13BDA5"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25F623E"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048D5BF"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53C9F1C"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1B0BAC9"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9CEA8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697A5631"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549897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12C6BA2"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029FCEB"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5D89FC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47F470D9"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79DF248C"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089FC5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8A20AE4"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88A7A5"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494299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6C64B1CA"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74" w:type="dxa"/>
            <w:tcBorders>
              <w:top w:val="single" w:sz="4" w:space="0" w:color="auto"/>
              <w:left w:val="single" w:sz="4" w:space="0" w:color="auto"/>
              <w:bottom w:val="single" w:sz="4" w:space="0" w:color="auto"/>
              <w:right w:val="single" w:sz="4" w:space="0" w:color="auto"/>
            </w:tcBorders>
            <w:vAlign w:val="center"/>
          </w:tcPr>
          <w:p w14:paraId="079A0C21" w14:textId="77777777" w:rsidR="004973D7" w:rsidRPr="00901A7D" w:rsidRDefault="004973D7" w:rsidP="00B7730E">
            <w:pPr>
              <w:pStyle w:val="Sinespaciado"/>
              <w:spacing w:line="276" w:lineRule="auto"/>
              <w:rPr>
                <w:sz w:val="16"/>
                <w:szCs w:val="16"/>
              </w:rPr>
            </w:pP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BCFF28E"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279"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98FDA4"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0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473E1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79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B24E29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2F29DE4" w14:textId="77777777" w:rsidR="004973D7" w:rsidRPr="004973D7" w:rsidRDefault="004973D7" w:rsidP="004973D7"/>
    <w:p w14:paraId="0698A8F4" w14:textId="77777777" w:rsidR="00763E3B" w:rsidRDefault="00763E3B" w:rsidP="00763E3B">
      <w:pPr>
        <w:pStyle w:val="Ttulo2"/>
        <w:numPr>
          <w:ilvl w:val="1"/>
          <w:numId w:val="5"/>
        </w:numPr>
        <w:ind w:left="567" w:hanging="567"/>
        <w:rPr>
          <w:rFonts w:ascii="Calibri" w:hAnsi="Calibri" w:cs="Calibri"/>
          <w:b/>
          <w:bCs/>
          <w:sz w:val="28"/>
          <w:szCs w:val="28"/>
        </w:rPr>
      </w:pPr>
      <w:bookmarkStart w:id="10" w:name="_Toc239632514"/>
      <w:r w:rsidRPr="00763E3B">
        <w:rPr>
          <w:rFonts w:ascii="Calibri" w:hAnsi="Calibri" w:cs="Calibri"/>
          <w:b/>
          <w:bCs/>
          <w:sz w:val="28"/>
          <w:szCs w:val="28"/>
        </w:rPr>
        <w:t>Set de pruebas extra-funcionales</w:t>
      </w:r>
      <w:bookmarkEnd w:id="10"/>
    </w:p>
    <w:tbl>
      <w:tblPr>
        <w:tblStyle w:val="Tabladelista3-nfasis1"/>
        <w:tblW w:w="7368" w:type="dxa"/>
        <w:tblLayout w:type="fixed"/>
        <w:tblLook w:val="04A0" w:firstRow="1" w:lastRow="0" w:firstColumn="1" w:lastColumn="0" w:noHBand="0" w:noVBand="1"/>
      </w:tblPr>
      <w:tblGrid>
        <w:gridCol w:w="508"/>
        <w:gridCol w:w="2750"/>
        <w:gridCol w:w="1842"/>
        <w:gridCol w:w="2268"/>
      </w:tblGrid>
      <w:tr w:rsidR="004973D7" w14:paraId="7FA36473"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08"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19E9CA90" w14:textId="77777777" w:rsidR="004973D7" w:rsidRPr="00901A7D" w:rsidRDefault="004973D7" w:rsidP="007A6273">
            <w:pPr>
              <w:pStyle w:val="Sinespaciado"/>
              <w:rPr>
                <w:sz w:val="18"/>
                <w:szCs w:val="18"/>
              </w:rPr>
            </w:pPr>
            <w:r>
              <w:rPr>
                <w:sz w:val="18"/>
                <w:szCs w:val="18"/>
              </w:rPr>
              <w:t xml:space="preserve">ID </w:t>
            </w:r>
          </w:p>
        </w:tc>
        <w:tc>
          <w:tcPr>
            <w:tcW w:w="27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90CBE78" w14:textId="17CB317D" w:rsidR="004973D7" w:rsidRPr="00901A7D" w:rsidRDefault="004973D7"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Atributo </w:t>
            </w: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8F3D85D" w14:textId="56E1AAAF" w:rsidR="004973D7" w:rsidRPr="00901A7D" w:rsidRDefault="004973D7"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Escenario</w:t>
            </w: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C0284C" w14:textId="0EFFCA8D" w:rsidR="004973D7" w:rsidRPr="00901A7D" w:rsidRDefault="004973D7"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Umbral</w:t>
            </w:r>
          </w:p>
        </w:tc>
      </w:tr>
      <w:tr w:rsidR="004973D7" w14:paraId="4E8D511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3A519F31"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854E7C0" w14:textId="6BC7018C"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4B9F7F"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C32907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293810B"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E6DECED"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A2711B1"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DEAC16"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47C9A57"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01C299E1"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FCA7890"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57FDFA4"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B35A51"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9C90B2"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B904EED"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2195F534"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EC82A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D9C22"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3B9F2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59C9046D"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A30AD32"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8711B8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638CA26"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BB00D09"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32CFA87C"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FBBC070"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0D23F5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CD3A380"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E342B42"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F56705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637F79F5"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C768ED6"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52719F"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4DDBE5A"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5A9DF12B"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521FDABF"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B17ACE0"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4FDEE6"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26E903"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44DDF630"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7839DD1A"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EE43085"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2644BE"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E28127B"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1A175035"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23A6922"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5DFF1B9"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B494522"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4EE1E04"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175E7A04"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0B6CBC27"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57ACECD"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35C75E0"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22DF53"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4973D7" w14:paraId="782DD618"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E7BAD8B"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9BD68EB"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26EB46C" w14:textId="77777777" w:rsidR="004973D7" w:rsidRPr="0097142B"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C0C5DCA" w14:textId="77777777" w:rsidR="004973D7" w:rsidRPr="00901A7D" w:rsidRDefault="004973D7"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4973D7" w14:paraId="3B8140C3"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508" w:type="dxa"/>
            <w:tcBorders>
              <w:top w:val="single" w:sz="4" w:space="0" w:color="auto"/>
              <w:left w:val="single" w:sz="4" w:space="0" w:color="auto"/>
              <w:bottom w:val="single" w:sz="4" w:space="0" w:color="auto"/>
              <w:right w:val="single" w:sz="4" w:space="0" w:color="auto"/>
            </w:tcBorders>
            <w:vAlign w:val="center"/>
          </w:tcPr>
          <w:p w14:paraId="117B4BAF" w14:textId="77777777" w:rsidR="004973D7" w:rsidRPr="00901A7D" w:rsidRDefault="004973D7" w:rsidP="00B7730E">
            <w:pPr>
              <w:pStyle w:val="Sinespaciado"/>
              <w:spacing w:line="276" w:lineRule="auto"/>
              <w:rPr>
                <w:sz w:val="16"/>
                <w:szCs w:val="16"/>
              </w:rPr>
            </w:pPr>
          </w:p>
        </w:tc>
        <w:tc>
          <w:tcPr>
            <w:tcW w:w="2750"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21340E1"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1842"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7ACDC70" w14:textId="77777777" w:rsidR="004973D7" w:rsidRPr="0097142B"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2268"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91B9B0" w14:textId="77777777" w:rsidR="004973D7" w:rsidRPr="00901A7D" w:rsidRDefault="004973D7"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bl>
    <w:p w14:paraId="410C8F7F" w14:textId="77777777" w:rsidR="004973D7" w:rsidRDefault="004973D7" w:rsidP="004973D7"/>
    <w:p w14:paraId="7DB95B44" w14:textId="77777777" w:rsidR="00B7730E" w:rsidRDefault="00B7730E" w:rsidP="004973D7"/>
    <w:p w14:paraId="5750FA94" w14:textId="77777777" w:rsidR="00B7730E" w:rsidRPr="004973D7" w:rsidRDefault="00B7730E" w:rsidP="004973D7"/>
    <w:p w14:paraId="0F4535D3" w14:textId="77777777" w:rsidR="00763E3B" w:rsidRDefault="00763E3B" w:rsidP="00763E3B">
      <w:pPr>
        <w:pStyle w:val="Ttulo2"/>
        <w:numPr>
          <w:ilvl w:val="1"/>
          <w:numId w:val="5"/>
        </w:numPr>
        <w:ind w:left="567" w:hanging="567"/>
        <w:rPr>
          <w:rFonts w:ascii="Calibri" w:hAnsi="Calibri" w:cs="Calibri"/>
          <w:b/>
          <w:bCs/>
          <w:sz w:val="28"/>
          <w:szCs w:val="28"/>
        </w:rPr>
      </w:pPr>
      <w:bookmarkStart w:id="11" w:name="_Toc239632515"/>
      <w:r w:rsidRPr="00763E3B">
        <w:rPr>
          <w:rFonts w:ascii="Calibri" w:hAnsi="Calibri" w:cs="Calibri"/>
          <w:b/>
          <w:bCs/>
          <w:sz w:val="28"/>
          <w:szCs w:val="28"/>
        </w:rPr>
        <w:t>Backlog</w:t>
      </w:r>
      <w:bookmarkEnd w:id="11"/>
    </w:p>
    <w:tbl>
      <w:tblPr>
        <w:tblStyle w:val="Tabladelista3-nfasis1"/>
        <w:tblW w:w="4419" w:type="dxa"/>
        <w:tblLayout w:type="fixed"/>
        <w:tblLook w:val="04A0" w:firstRow="1" w:lastRow="0" w:firstColumn="1" w:lastColumn="0" w:noHBand="0" w:noVBand="1"/>
      </w:tblPr>
      <w:tblGrid>
        <w:gridCol w:w="1823"/>
        <w:gridCol w:w="2596"/>
      </w:tblGrid>
      <w:tr w:rsidR="00AF2E30" w14:paraId="44737169" w14:textId="77777777"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823" w:type="dxa"/>
            <w:tcBorders>
              <w:top w:val="single" w:sz="4" w:space="0" w:color="156082" w:themeColor="accent1"/>
              <w:left w:val="single" w:sz="2" w:space="0" w:color="000000" w:themeColor="text1"/>
              <w:bottom w:val="single" w:sz="4" w:space="0" w:color="auto"/>
              <w:right w:val="single" w:sz="2" w:space="0" w:color="000000" w:themeColor="text1"/>
            </w:tcBorders>
            <w:vAlign w:val="center"/>
          </w:tcPr>
          <w:p w14:paraId="2881F7FD" w14:textId="245A8E6F" w:rsidR="00AF2E30" w:rsidRPr="00901A7D" w:rsidRDefault="00AF2E30" w:rsidP="007A6273">
            <w:pPr>
              <w:pStyle w:val="Sinespaciado"/>
              <w:rPr>
                <w:sz w:val="18"/>
                <w:szCs w:val="18"/>
              </w:rPr>
            </w:pPr>
            <w:r>
              <w:rPr>
                <w:sz w:val="18"/>
                <w:szCs w:val="18"/>
              </w:rPr>
              <w:t xml:space="preserve">Campos </w:t>
            </w:r>
          </w:p>
        </w:tc>
        <w:tc>
          <w:tcPr>
            <w:tcW w:w="2596"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D135E75" w14:textId="77777777" w:rsidR="00AF2E30" w:rsidRPr="00901A7D" w:rsidRDefault="00AF2E30" w:rsidP="007A6273">
            <w:pPr>
              <w:pStyle w:val="Sinespaciado"/>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Verifica </w:t>
            </w:r>
          </w:p>
        </w:tc>
      </w:tr>
      <w:tr w:rsidR="00AF2E30" w14:paraId="3BC6235F"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1BD2A815" w14:textId="789AB00B" w:rsidR="00AF2E30" w:rsidRPr="00901A7D" w:rsidRDefault="00B7730E" w:rsidP="00B7730E">
            <w:pPr>
              <w:pStyle w:val="Sinespaciado"/>
              <w:spacing w:line="276" w:lineRule="auto"/>
              <w:rPr>
                <w:sz w:val="16"/>
                <w:szCs w:val="16"/>
              </w:rPr>
            </w:pPr>
            <w:r>
              <w:rPr>
                <w:sz w:val="16"/>
                <w:szCs w:val="16"/>
              </w:rPr>
              <w:t>ID</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B86E66C" w14:textId="77777777" w:rsidR="00AF2E30" w:rsidRPr="00901A7D" w:rsidRDefault="00AF2E30"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w:t>
            </w:r>
            <w:r>
              <w:rPr>
                <w:sz w:val="16"/>
                <w:szCs w:val="16"/>
              </w:rPr>
              <w:t xml:space="preserve"> (define cantidad)</w:t>
            </w:r>
            <w:r w:rsidRPr="0097142B">
              <w:rPr>
                <w:sz w:val="16"/>
                <w:szCs w:val="16"/>
              </w:rPr>
              <w:t xml:space="preserve">, </w:t>
            </w:r>
            <w:r>
              <w:rPr>
                <w:sz w:val="16"/>
                <w:szCs w:val="16"/>
              </w:rPr>
              <w:t>RN-?? (N° )</w:t>
            </w:r>
          </w:p>
        </w:tc>
      </w:tr>
      <w:tr w:rsidR="00AF2E30" w14:paraId="05C06CEF"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3B47B9A5" w14:textId="69DB0A77" w:rsidR="00AF2E30" w:rsidRPr="00901A7D" w:rsidRDefault="00B7730E" w:rsidP="00B7730E">
            <w:pPr>
              <w:pStyle w:val="Sinespaciado"/>
              <w:spacing w:line="276" w:lineRule="auto"/>
              <w:rPr>
                <w:sz w:val="16"/>
                <w:szCs w:val="16"/>
              </w:rPr>
            </w:pPr>
            <w:r>
              <w:rPr>
                <w:sz w:val="16"/>
                <w:szCs w:val="16"/>
              </w:rPr>
              <w:t>Historia</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9A9C961" w14:textId="77777777" w:rsidR="00AF2E30" w:rsidRPr="00901A7D" w:rsidRDefault="00AF2E30"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253744EB"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421FCD6A" w14:textId="14726369" w:rsidR="00AF2E30" w:rsidRPr="00901A7D" w:rsidRDefault="00B7730E" w:rsidP="00B7730E">
            <w:pPr>
              <w:pStyle w:val="Sinespaciado"/>
              <w:spacing w:line="276" w:lineRule="auto"/>
              <w:rPr>
                <w:sz w:val="16"/>
                <w:szCs w:val="16"/>
              </w:rPr>
            </w:pPr>
            <w:r>
              <w:rPr>
                <w:sz w:val="16"/>
                <w:szCs w:val="16"/>
              </w:rPr>
              <w:t>Requisitos</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9182503" w14:textId="77777777" w:rsidR="00AF2E30" w:rsidRPr="00901A7D" w:rsidRDefault="00AF2E30"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4C52DC00"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545BBACB" w14:textId="0AF67225" w:rsidR="00AF2E30" w:rsidRPr="00901A7D" w:rsidRDefault="00B7730E" w:rsidP="00B7730E">
            <w:pPr>
              <w:pStyle w:val="Sinespaciado"/>
              <w:spacing w:line="276" w:lineRule="auto"/>
              <w:rPr>
                <w:sz w:val="16"/>
                <w:szCs w:val="16"/>
              </w:rPr>
            </w:pPr>
            <w:r>
              <w:rPr>
                <w:sz w:val="16"/>
                <w:szCs w:val="16"/>
              </w:rPr>
              <w:t>Criterios de aceptación</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E19EC44" w14:textId="77777777" w:rsidR="00AF2E30" w:rsidRPr="00901A7D" w:rsidRDefault="00AF2E30"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AF2E30" w14:paraId="7B4C0F0D" w14:textId="77777777"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21CED50D" w14:textId="76617529" w:rsidR="00AF2E30" w:rsidRPr="00901A7D" w:rsidRDefault="00B7730E" w:rsidP="00B7730E">
            <w:pPr>
              <w:pStyle w:val="Sinespaciado"/>
              <w:spacing w:line="276" w:lineRule="auto"/>
              <w:rPr>
                <w:sz w:val="16"/>
                <w:szCs w:val="16"/>
              </w:rPr>
            </w:pPr>
            <w:r>
              <w:rPr>
                <w:sz w:val="16"/>
                <w:szCs w:val="16"/>
              </w:rPr>
              <w:t>Estimación</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6D02087" w14:textId="77777777" w:rsidR="00AF2E30" w:rsidRPr="00901A7D" w:rsidRDefault="00AF2E30" w:rsidP="00B7730E">
            <w:pPr>
              <w:pStyle w:val="Sinespaciado"/>
              <w:spacing w:line="276"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AF2E30" w14:paraId="7AE6461A"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1823" w:type="dxa"/>
            <w:tcBorders>
              <w:top w:val="single" w:sz="4" w:space="0" w:color="auto"/>
              <w:left w:val="single" w:sz="4" w:space="0" w:color="auto"/>
              <w:bottom w:val="single" w:sz="4" w:space="0" w:color="auto"/>
              <w:right w:val="single" w:sz="4" w:space="0" w:color="auto"/>
            </w:tcBorders>
            <w:vAlign w:val="center"/>
          </w:tcPr>
          <w:p w14:paraId="2FEA69AC" w14:textId="18563782" w:rsidR="00AF2E30" w:rsidRPr="00901A7D" w:rsidRDefault="00B7730E" w:rsidP="00B7730E">
            <w:pPr>
              <w:pStyle w:val="Sinespaciado"/>
              <w:spacing w:line="276" w:lineRule="auto"/>
              <w:rPr>
                <w:sz w:val="16"/>
                <w:szCs w:val="16"/>
              </w:rPr>
            </w:pPr>
            <w:r>
              <w:rPr>
                <w:sz w:val="16"/>
                <w:szCs w:val="16"/>
              </w:rPr>
              <w:t>Prioridad</w:t>
            </w:r>
          </w:p>
        </w:tc>
        <w:tc>
          <w:tcPr>
            <w:tcW w:w="2596"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EE4C061" w14:textId="77777777" w:rsidR="00AF2E30" w:rsidRPr="00901A7D" w:rsidRDefault="00AF2E30" w:rsidP="00B7730E">
            <w:pPr>
              <w:pStyle w:val="Sinespaciado"/>
              <w:spacing w:line="276" w:lineRule="auto"/>
              <w:cnfStyle w:val="000000000000" w:firstRow="0" w:lastRow="0" w:firstColumn="0" w:lastColumn="0" w:oddVBand="0" w:evenVBand="0" w:oddHBand="0" w:evenHBand="0" w:firstRowFirstColumn="0" w:firstRowLastColumn="0" w:lastRowFirstColumn="0" w:lastRowLastColumn="0"/>
              <w:rPr>
                <w:sz w:val="16"/>
                <w:szCs w:val="16"/>
              </w:rPr>
            </w:pPr>
          </w:p>
        </w:tc>
      </w:tr>
    </w:tbl>
    <w:p w14:paraId="12C19BC8" w14:textId="77777777" w:rsidR="00AF2E30" w:rsidRPr="00AF2E30" w:rsidRDefault="00AF2E30" w:rsidP="00AF2E30"/>
    <w:p w14:paraId="50A15CC7" w14:textId="77777777" w:rsidR="00B81B59" w:rsidRDefault="00763E3B" w:rsidP="00B81B59">
      <w:pPr>
        <w:pStyle w:val="Ttulo2"/>
        <w:numPr>
          <w:ilvl w:val="1"/>
          <w:numId w:val="5"/>
        </w:numPr>
        <w:ind w:left="567" w:hanging="567"/>
        <w:rPr>
          <w:rFonts w:ascii="Calibri" w:hAnsi="Calibri" w:cs="Calibri"/>
          <w:b/>
          <w:bCs/>
          <w:sz w:val="28"/>
          <w:szCs w:val="28"/>
        </w:rPr>
      </w:pPr>
      <w:bookmarkStart w:id="12" w:name="_Toc239632516"/>
      <w:r w:rsidRPr="00763E3B">
        <w:rPr>
          <w:rFonts w:ascii="Calibri" w:hAnsi="Calibri" w:cs="Calibri"/>
          <w:b/>
          <w:bCs/>
          <w:sz w:val="28"/>
          <w:szCs w:val="28"/>
        </w:rPr>
        <w:t>Diagrama de secuencia de sistema</w:t>
      </w:r>
      <w:bookmarkEnd w:id="12"/>
      <w:r w:rsidR="00C638CB">
        <w:rPr>
          <w:rFonts w:ascii="Calibri" w:hAnsi="Calibri" w:cs="Calibri"/>
          <w:b/>
          <w:bCs/>
          <w:sz w:val="28"/>
          <w:szCs w:val="28"/>
        </w:rPr>
        <w:t xml:space="preserve"> </w:t>
      </w:r>
    </w:p>
    <w:p w14:paraId="37E8B582" w14:textId="0BCCAA2F" w:rsidR="00B81B59" w:rsidRPr="00B81B59" w:rsidRDefault="00B81B59" w:rsidP="00B81B59">
      <w:pPr>
        <w:ind w:left="567"/>
      </w:pPr>
      <w:r>
        <w:rPr>
          <w:noProof/>
          <w14:ligatures w14:val="standardContextual"/>
        </w:rPr>
        <w:drawing>
          <wp:inline distT="0" distB="0" distL="0" distR="0" wp14:anchorId="5857C35C" wp14:editId="11F8AB34">
            <wp:extent cx="5612130" cy="3868420"/>
            <wp:effectExtent l="19050" t="19050" r="26670" b="17780"/>
            <wp:docPr id="1748728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875" name="Imagen 1748728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868420"/>
                    </a:xfrm>
                    <a:prstGeom prst="rect">
                      <a:avLst/>
                    </a:prstGeom>
                    <a:ln>
                      <a:solidFill>
                        <a:schemeClr val="tx1"/>
                      </a:solidFill>
                    </a:ln>
                  </pic:spPr>
                </pic:pic>
              </a:graphicData>
            </a:graphic>
          </wp:inline>
        </w:drawing>
      </w:r>
    </w:p>
    <w:p w14:paraId="402D9EFD" w14:textId="069C4A91" w:rsidR="00365AA9" w:rsidRPr="00B81B59" w:rsidRDefault="00B81B59" w:rsidP="00B81B59">
      <w:pPr>
        <w:pStyle w:val="Ttulo2"/>
        <w:numPr>
          <w:ilvl w:val="0"/>
          <w:numId w:val="0"/>
        </w:numPr>
        <w:ind w:left="567"/>
        <w:rPr>
          <w:rFonts w:ascii="Calibri" w:hAnsi="Calibri" w:cs="Calibri"/>
          <w:sz w:val="28"/>
          <w:szCs w:val="28"/>
        </w:rPr>
      </w:pPr>
      <w:r>
        <w:rPr>
          <w:rFonts w:ascii="Calibri" w:hAnsi="Calibri" w:cs="Calibri"/>
          <w:b/>
          <w:bCs/>
          <w:sz w:val="28"/>
          <w:szCs w:val="28"/>
        </w:rPr>
        <w:br/>
      </w:r>
      <w:r w:rsidR="00365AA9" w:rsidRPr="00824101">
        <w:br w:type="page"/>
      </w:r>
    </w:p>
    <w:p w14:paraId="3528758B" w14:textId="010911BF" w:rsidR="00365AA9" w:rsidRPr="002244AE" w:rsidRDefault="00365AA9" w:rsidP="002244AE">
      <w:pPr>
        <w:pStyle w:val="Ttulo1"/>
        <w:pBdr>
          <w:bottom w:val="single" w:sz="12" w:space="1" w:color="D09E00"/>
        </w:pBdr>
        <w:rPr>
          <w:rFonts w:ascii="Calibri" w:hAnsi="Calibri" w:cs="Calibri"/>
          <w:b/>
          <w:bCs/>
          <w:sz w:val="28"/>
          <w:szCs w:val="28"/>
        </w:rPr>
      </w:pPr>
      <w:bookmarkStart w:id="13" w:name="_Toc239632517"/>
      <w:r w:rsidRPr="00824101">
        <w:rPr>
          <w:rFonts w:ascii="Calibri" w:hAnsi="Calibri" w:cs="Calibri"/>
          <w:b/>
          <w:bCs/>
          <w:sz w:val="28"/>
          <w:szCs w:val="28"/>
        </w:rPr>
        <w:lastRenderedPageBreak/>
        <w:t>Técnicas de prompting utilizadas</w:t>
      </w:r>
      <w:bookmarkEnd w:id="13"/>
    </w:p>
    <w:p w14:paraId="6594F30D" w14:textId="77777777" w:rsidR="00B81B59" w:rsidRDefault="00691020" w:rsidP="002F01EA">
      <w:pPr>
        <w:pStyle w:val="Ttulo2"/>
        <w:numPr>
          <w:ilvl w:val="0"/>
          <w:numId w:val="0"/>
        </w:numPr>
        <w:spacing w:line="240" w:lineRule="auto"/>
        <w:ind w:left="714" w:hanging="572"/>
        <w:rPr>
          <w:rFonts w:ascii="Calibri" w:hAnsi="Calibri" w:cs="Calibri"/>
          <w:b/>
          <w:bCs/>
          <w:sz w:val="28"/>
          <w:szCs w:val="28"/>
        </w:rPr>
      </w:pPr>
      <w:bookmarkStart w:id="14" w:name="_Toc239632518"/>
      <w:r w:rsidRPr="00B81B59">
        <w:rPr>
          <w:rFonts w:ascii="Calibri" w:hAnsi="Calibri" w:cs="Calibri"/>
          <w:b/>
          <w:bCs/>
          <w:sz w:val="28"/>
          <w:szCs w:val="28"/>
        </w:rPr>
        <w:t>4.1</w:t>
      </w:r>
      <w:r w:rsidRPr="00B81B59">
        <w:rPr>
          <w:rFonts w:ascii="Calibri" w:hAnsi="Calibri" w:cs="Calibri"/>
          <w:b/>
          <w:bCs/>
        </w:rPr>
        <w:t xml:space="preserve"> </w:t>
      </w:r>
      <w:r w:rsidR="00B81B59" w:rsidRPr="00B81B59">
        <w:rPr>
          <w:rFonts w:ascii="Calibri" w:hAnsi="Calibri" w:cs="Calibri"/>
          <w:b/>
          <w:bCs/>
          <w:sz w:val="28"/>
          <w:szCs w:val="28"/>
        </w:rPr>
        <w:t>Grounded Prompting</w:t>
      </w:r>
      <w:bookmarkEnd w:id="14"/>
    </w:p>
    <w:p w14:paraId="4E98BD17" w14:textId="699D1CDE" w:rsidR="00B81B59" w:rsidRDefault="00B81B59" w:rsidP="002F01EA">
      <w:pPr>
        <w:tabs>
          <w:tab w:val="left" w:pos="284"/>
        </w:tabs>
        <w:spacing w:line="240" w:lineRule="auto"/>
        <w:ind w:left="284" w:hanging="709"/>
        <w:jc w:val="both"/>
        <w:rPr>
          <w:b/>
          <w:bCs/>
        </w:rPr>
      </w:pPr>
      <w:r>
        <w:rPr>
          <w:b/>
          <w:bCs/>
        </w:rPr>
        <w:tab/>
        <w:t>Tarea Realizada:</w:t>
      </w:r>
      <w:r w:rsidR="002244AE">
        <w:rPr>
          <w:b/>
          <w:bCs/>
        </w:rPr>
        <w:t xml:space="preserve"> </w:t>
      </w:r>
      <w:r w:rsidR="002244AE" w:rsidRPr="002244AE">
        <w:t>Redacción del flujo principal y las extensiones de los casos de uso (Fase 4) y extracción en lote del modelo de dominio (Fase 3).</w:t>
      </w:r>
    </w:p>
    <w:p w14:paraId="1E587FB1" w14:textId="4C24DDCB" w:rsidR="00B81B59" w:rsidRDefault="00B81B59" w:rsidP="002F01EA">
      <w:pPr>
        <w:tabs>
          <w:tab w:val="left" w:pos="284"/>
        </w:tabs>
        <w:spacing w:line="240" w:lineRule="auto"/>
        <w:ind w:left="284" w:hanging="141"/>
        <w:rPr>
          <w:b/>
          <w:bCs/>
        </w:rPr>
      </w:pPr>
      <w:r>
        <w:rPr>
          <w:b/>
          <w:bCs/>
        </w:rPr>
        <w:tab/>
        <w:t>Justificación Técnica:</w:t>
      </w:r>
      <w:r w:rsidR="002244AE">
        <w:rPr>
          <w:b/>
          <w:bCs/>
        </w:rPr>
        <w:t xml:space="preserve"> </w:t>
      </w:r>
      <w:r w:rsidR="002244AE" w:rsidRPr="002244AE">
        <w:t>Obligó al modelo a trabajar únicamente con el inventario de afirmaciones extraídas, impidiendo que completara vacíos con supuestos genéricos sobre "cómo funcionaría normalmente un sistema así"</w:t>
      </w:r>
    </w:p>
    <w:p w14:paraId="6787EE9E" w14:textId="61FF3C08" w:rsidR="00B81B59" w:rsidRPr="002244AE" w:rsidRDefault="00B81B59" w:rsidP="002F01EA">
      <w:pPr>
        <w:tabs>
          <w:tab w:val="left" w:pos="284"/>
        </w:tabs>
        <w:spacing w:line="240" w:lineRule="auto"/>
        <w:ind w:left="284" w:hanging="141"/>
      </w:pPr>
      <w:r>
        <w:rPr>
          <w:b/>
          <w:bCs/>
        </w:rPr>
        <w:tab/>
        <w:t>Antes:</w:t>
      </w:r>
      <w:r w:rsidR="002244AE" w:rsidRPr="002244AE">
        <w:t xml:space="preserve"> </w:t>
      </w:r>
      <w:r w:rsidR="002244AE" w:rsidRPr="002244AE">
        <w:t>En un primer intento sin la regla explícita de señalar contradicciones, el modelo redactó un paso asumiendo un umbral de aprobación de 85 puntos, omitiendo completamente otra cifra (80 puntos) presente en la fuente original y ocultando el conflicto</w:t>
      </w:r>
    </w:p>
    <w:p w14:paraId="4015501C" w14:textId="77777777" w:rsidR="002244AE" w:rsidRDefault="00B81B59" w:rsidP="002F01EA">
      <w:pPr>
        <w:tabs>
          <w:tab w:val="left" w:pos="284"/>
        </w:tabs>
        <w:spacing w:line="240" w:lineRule="auto"/>
        <w:ind w:left="284" w:hanging="142"/>
      </w:pPr>
      <w:r>
        <w:rPr>
          <w:b/>
          <w:bCs/>
        </w:rPr>
        <w:tab/>
      </w:r>
      <w:r w:rsidR="00AB577A">
        <w:rPr>
          <w:b/>
          <w:bCs/>
        </w:rPr>
        <w:t>Después</w:t>
      </w:r>
      <w:r>
        <w:rPr>
          <w:b/>
          <w:bCs/>
        </w:rPr>
        <w:t>:</w:t>
      </w:r>
      <w:r w:rsidR="002244AE">
        <w:rPr>
          <w:b/>
          <w:bCs/>
        </w:rPr>
        <w:t xml:space="preserve"> </w:t>
      </w:r>
      <w:r w:rsidR="002244AE" w:rsidRPr="002244AE">
        <w:t>Al aplicar reglas estrictas de anclaje, el mismo paso quedó marcado explícitamente como una posible inconsistencia interna no capturada, generando una pregunta pendiente para el representante del cliente en lugar de resolverse automáticamente.</w:t>
      </w:r>
    </w:p>
    <w:p w14:paraId="4613EC87" w14:textId="296A1E46" w:rsidR="00B81B59" w:rsidRPr="00B81B59" w:rsidRDefault="00521178" w:rsidP="002F01EA">
      <w:pPr>
        <w:tabs>
          <w:tab w:val="left" w:pos="284"/>
        </w:tabs>
        <w:spacing w:line="240" w:lineRule="auto"/>
        <w:ind w:firstLine="284"/>
        <w:rPr>
          <w:b/>
          <w:bCs/>
        </w:rPr>
      </w:pPr>
      <w:r>
        <w:rPr>
          <w:b/>
          <w:bCs/>
        </w:rPr>
        <w:t>Evidencia y referencia</w:t>
      </w:r>
      <w:r w:rsidR="00AB577A">
        <w:rPr>
          <w:b/>
          <w:bCs/>
        </w:rPr>
        <w:t xml:space="preserve">: </w:t>
      </w:r>
      <w:r w:rsidR="00AB577A" w:rsidRPr="00AB577A">
        <w:t>[</w:t>
      </w:r>
      <w:r w:rsidR="00AB577A">
        <w:t>Anexo – imagen de prompt</w:t>
      </w:r>
      <w:r w:rsidR="00AB577A" w:rsidRPr="00AB577A">
        <w:t>]</w:t>
      </w:r>
    </w:p>
    <w:p w14:paraId="46ECB08B" w14:textId="77777777" w:rsidR="00B81B59" w:rsidRDefault="00B81B59" w:rsidP="002F01EA">
      <w:pPr>
        <w:pStyle w:val="Ttulo2"/>
        <w:numPr>
          <w:ilvl w:val="0"/>
          <w:numId w:val="0"/>
        </w:numPr>
        <w:spacing w:line="240" w:lineRule="auto"/>
        <w:ind w:left="714" w:hanging="572"/>
        <w:rPr>
          <w:rFonts w:ascii="Calibri" w:hAnsi="Calibri" w:cs="Calibri"/>
          <w:b/>
          <w:bCs/>
          <w:sz w:val="28"/>
          <w:szCs w:val="28"/>
        </w:rPr>
      </w:pPr>
      <w:bookmarkStart w:id="15" w:name="_Toc239632519"/>
      <w:r>
        <w:rPr>
          <w:rFonts w:ascii="Calibri" w:hAnsi="Calibri" w:cs="Calibri"/>
          <w:b/>
          <w:bCs/>
          <w:sz w:val="28"/>
          <w:szCs w:val="28"/>
        </w:rPr>
        <w:t xml:space="preserve">4.2 </w:t>
      </w:r>
      <w:r w:rsidRPr="00B81B59">
        <w:rPr>
          <w:rFonts w:ascii="Calibri" w:hAnsi="Calibri" w:cs="Calibri"/>
          <w:b/>
          <w:bCs/>
          <w:sz w:val="28"/>
          <w:szCs w:val="28"/>
        </w:rPr>
        <w:t>Structured Output Prompting</w:t>
      </w:r>
      <w:bookmarkEnd w:id="15"/>
    </w:p>
    <w:p w14:paraId="41E3314C" w14:textId="4B321178" w:rsidR="00AB577A" w:rsidRDefault="00AB577A" w:rsidP="00817DE9">
      <w:pPr>
        <w:spacing w:line="240" w:lineRule="auto"/>
        <w:ind w:left="284" w:hanging="284"/>
        <w:rPr>
          <w:b/>
          <w:bCs/>
        </w:rPr>
      </w:pPr>
      <w:r>
        <w:rPr>
          <w:b/>
          <w:bCs/>
        </w:rPr>
        <w:tab/>
        <w:t>Tarea Realizada:</w:t>
      </w:r>
      <w:r w:rsidR="002244AE" w:rsidRPr="002244AE">
        <w:t xml:space="preserve"> </w:t>
      </w:r>
      <w:r w:rsidR="002244AE" w:rsidRPr="002244AE">
        <w:t>Consolidación de las inconsistencias detectadas y generación de la tabla resumen final en formato Markdown (Fase 2)</w:t>
      </w:r>
    </w:p>
    <w:p w14:paraId="43E6FD30" w14:textId="7D8FC38C" w:rsidR="00AB577A" w:rsidRDefault="00AB577A" w:rsidP="00817DE9">
      <w:pPr>
        <w:spacing w:line="240" w:lineRule="auto"/>
        <w:ind w:left="284" w:hanging="142"/>
        <w:rPr>
          <w:b/>
          <w:bCs/>
        </w:rPr>
      </w:pPr>
      <w:r>
        <w:rPr>
          <w:b/>
          <w:bCs/>
        </w:rPr>
        <w:tab/>
        <w:t>Justificación Técnica:</w:t>
      </w:r>
      <w:r w:rsidR="002244AE">
        <w:rPr>
          <w:b/>
          <w:bCs/>
        </w:rPr>
        <w:t xml:space="preserve"> </w:t>
      </w:r>
      <w:r w:rsidR="002244AE" w:rsidRPr="002244AE">
        <w:t>Forzó un esquema fijo (campos obligatorios como id, grupo</w:t>
      </w:r>
      <w:r w:rsidR="002244AE">
        <w:t>_</w:t>
      </w:r>
      <w:r w:rsidR="002244AE" w:rsidRPr="002244AE">
        <w:t>origen, validado_por_equipo) sobre el contenido existente para estandarizar la salida y dejarla lista para la validación</w:t>
      </w:r>
    </w:p>
    <w:p w14:paraId="0F8BE658" w14:textId="09EE3809" w:rsidR="00AB577A" w:rsidRDefault="00AB577A" w:rsidP="00817DE9">
      <w:pPr>
        <w:spacing w:line="240" w:lineRule="auto"/>
        <w:ind w:left="284" w:hanging="567"/>
        <w:rPr>
          <w:b/>
          <w:bCs/>
        </w:rPr>
      </w:pPr>
      <w:r>
        <w:rPr>
          <w:b/>
          <w:bCs/>
        </w:rPr>
        <w:tab/>
        <w:t>Antes:</w:t>
      </w:r>
      <w:r w:rsidR="00AD0F5A" w:rsidRPr="00AD0F5A">
        <w:t xml:space="preserve"> </w:t>
      </w:r>
      <w:r w:rsidR="00AD0F5A" w:rsidRPr="00AD0F5A">
        <w:t>La interfaz del chat truncaba los identificadores de tiempo porque interpretaba los corchetes como sintaxis nativa de Markdown. Además, un enfoque inicial de tabla "transpuesta" (16 columnas) habría forzado al modelo a recortar párrafos completos para mantener un ancho manejable</w:t>
      </w:r>
      <w:r w:rsidR="00AD0F5A" w:rsidRPr="00AD0F5A">
        <w:rPr>
          <w:b/>
          <w:bCs/>
        </w:rPr>
        <w:t>.</w:t>
      </w:r>
    </w:p>
    <w:p w14:paraId="65E487BA" w14:textId="77777777" w:rsidR="002244AE" w:rsidRPr="00AD0F5A" w:rsidRDefault="00AB577A" w:rsidP="00817DE9">
      <w:pPr>
        <w:spacing w:line="240" w:lineRule="auto"/>
        <w:ind w:left="284" w:hanging="142"/>
      </w:pPr>
      <w:r>
        <w:rPr>
          <w:b/>
          <w:bCs/>
        </w:rPr>
        <w:tab/>
        <w:t>Después</w:t>
      </w:r>
      <w:r w:rsidRPr="00AD0F5A">
        <w:t>:</w:t>
      </w:r>
      <w:r w:rsidR="002244AE" w:rsidRPr="00AD0F5A">
        <w:t xml:space="preserve"> </w:t>
      </w:r>
      <w:r w:rsidR="002244AE" w:rsidRPr="00AD0F5A">
        <w:t>Se ajustó la estructura exigiendo la salida estrictamente dentro de un bloque de código y orientando la tabla con ítems en filas y campos en columnas, preservando la totalidad de los datos largos sin truncamientos</w:t>
      </w:r>
    </w:p>
    <w:p w14:paraId="2BD9B863" w14:textId="6718345A" w:rsidR="002F01EA" w:rsidRPr="00521178" w:rsidRDefault="00521178" w:rsidP="00817DE9">
      <w:pPr>
        <w:spacing w:line="240" w:lineRule="auto"/>
        <w:ind w:firstLine="284"/>
        <w:jc w:val="both"/>
      </w:pPr>
      <w:r>
        <w:rPr>
          <w:b/>
          <w:bCs/>
        </w:rPr>
        <w:t>Evidencia y referencia</w:t>
      </w:r>
      <w:r w:rsidR="00AB577A">
        <w:rPr>
          <w:b/>
          <w:bCs/>
        </w:rPr>
        <w:t xml:space="preserve">: </w:t>
      </w:r>
      <w:r w:rsidR="00AB577A" w:rsidRPr="00AB577A">
        <w:t>[</w:t>
      </w:r>
      <w:r w:rsidR="00AB577A">
        <w:t>Anexo – imagen de prompt</w:t>
      </w:r>
      <w:r w:rsidR="00AB577A" w:rsidRPr="00AB577A">
        <w:t>]</w:t>
      </w:r>
    </w:p>
    <w:p w14:paraId="1C716D79" w14:textId="14F4B567" w:rsidR="00AB577A" w:rsidRPr="00521178" w:rsidRDefault="00B81B59" w:rsidP="00521178">
      <w:pPr>
        <w:pStyle w:val="Ttulo2"/>
        <w:numPr>
          <w:ilvl w:val="0"/>
          <w:numId w:val="0"/>
        </w:numPr>
        <w:spacing w:line="240" w:lineRule="auto"/>
        <w:ind w:left="714" w:hanging="572"/>
        <w:rPr>
          <w:rFonts w:ascii="Calibri" w:hAnsi="Calibri" w:cs="Calibri"/>
          <w:b/>
          <w:bCs/>
          <w:sz w:val="28"/>
          <w:szCs w:val="28"/>
        </w:rPr>
      </w:pPr>
      <w:bookmarkStart w:id="16" w:name="_Toc239632520"/>
      <w:r>
        <w:rPr>
          <w:rFonts w:ascii="Calibri" w:hAnsi="Calibri" w:cs="Calibri"/>
          <w:b/>
          <w:bCs/>
          <w:sz w:val="28"/>
          <w:szCs w:val="28"/>
        </w:rPr>
        <w:t xml:space="preserve">4.3 </w:t>
      </w:r>
      <w:r w:rsidR="002F01EA" w:rsidRPr="00B81B59">
        <w:rPr>
          <w:rFonts w:ascii="Calibri" w:hAnsi="Calibri" w:cs="Calibri"/>
          <w:b/>
          <w:bCs/>
          <w:sz w:val="28"/>
          <w:szCs w:val="28"/>
        </w:rPr>
        <w:t>LLM-as-a-Judge</w:t>
      </w:r>
      <w:bookmarkEnd w:id="16"/>
      <w:r w:rsidR="002F01EA" w:rsidRPr="00AB577A">
        <w:rPr>
          <w:rFonts w:ascii="Calibri" w:hAnsi="Calibri" w:cs="Calibri"/>
          <w:b/>
          <w:bCs/>
          <w:sz w:val="28"/>
          <w:szCs w:val="28"/>
        </w:rPr>
        <w:t xml:space="preserve"> </w:t>
      </w:r>
    </w:p>
    <w:p w14:paraId="4681886F" w14:textId="2B41FF03" w:rsidR="00AB577A" w:rsidRDefault="00AB577A" w:rsidP="00817DE9">
      <w:pPr>
        <w:spacing w:line="240" w:lineRule="auto"/>
        <w:ind w:left="284" w:hanging="142"/>
        <w:rPr>
          <w:b/>
          <w:bCs/>
        </w:rPr>
      </w:pPr>
      <w:r>
        <w:rPr>
          <w:b/>
          <w:bCs/>
        </w:rPr>
        <w:tab/>
        <w:t>Tarea Realizada:</w:t>
      </w:r>
      <w:r w:rsidR="00B55FA5">
        <w:rPr>
          <w:b/>
          <w:bCs/>
        </w:rPr>
        <w:t xml:space="preserve"> </w:t>
      </w:r>
      <w:r w:rsidR="00B55FA5" w:rsidRPr="00B55FA5">
        <w:t>Auditoría de la calidad y trazabilidad de los Requisitos No Funcionales (RQNF) generados previamente (Fase 5)</w:t>
      </w:r>
    </w:p>
    <w:p w14:paraId="725BDD1E" w14:textId="6E56F443" w:rsidR="00AB577A" w:rsidRDefault="00AB577A" w:rsidP="00817DE9">
      <w:pPr>
        <w:spacing w:line="240" w:lineRule="auto"/>
        <w:ind w:left="284" w:hanging="142"/>
        <w:rPr>
          <w:b/>
          <w:bCs/>
        </w:rPr>
      </w:pPr>
      <w:r>
        <w:rPr>
          <w:b/>
          <w:bCs/>
        </w:rPr>
        <w:tab/>
        <w:t>Justificación Técnica:</w:t>
      </w:r>
      <w:r w:rsidR="002F01EA">
        <w:rPr>
          <w:b/>
          <w:bCs/>
        </w:rPr>
        <w:t xml:space="preserve"> </w:t>
      </w:r>
      <w:r w:rsidR="002F01EA" w:rsidRPr="002F01EA">
        <w:t>El uso del modelo como juez, evaluando contra una rúbrica estricta de 6 partes (fuente, estímulo, artefacto, entorno, respuesta y medida), aseguró que cada requisito tuviese un criterio de verificación numérico o verificable objetivamente.</w:t>
      </w:r>
    </w:p>
    <w:p w14:paraId="493EBD16" w14:textId="1D1145DA" w:rsidR="00AB577A" w:rsidRDefault="00AB577A" w:rsidP="00817DE9">
      <w:pPr>
        <w:spacing w:line="240" w:lineRule="auto"/>
        <w:ind w:left="284" w:hanging="142"/>
        <w:rPr>
          <w:b/>
          <w:bCs/>
        </w:rPr>
      </w:pPr>
      <w:r>
        <w:rPr>
          <w:b/>
          <w:bCs/>
        </w:rPr>
        <w:tab/>
        <w:t>Antes:</w:t>
      </w:r>
      <w:r w:rsidR="002F01EA">
        <w:rPr>
          <w:b/>
          <w:bCs/>
        </w:rPr>
        <w:t xml:space="preserve"> </w:t>
      </w:r>
      <w:r w:rsidR="002F01EA" w:rsidRPr="002F01EA">
        <w:t>El modelo había dado por válido un requisito ambiguo que indicaba: "El sistema debe procesar los casos de integración de forma asincrónica, sin perder información por caídas."</w:t>
      </w:r>
    </w:p>
    <w:p w14:paraId="7E46A222" w14:textId="6CF55695" w:rsidR="00AB577A" w:rsidRPr="002F01EA" w:rsidRDefault="00AB577A" w:rsidP="00817DE9">
      <w:pPr>
        <w:spacing w:line="240" w:lineRule="auto"/>
        <w:ind w:left="284" w:hanging="284"/>
        <w:rPr>
          <w:b/>
          <w:bCs/>
        </w:rPr>
      </w:pPr>
      <w:r>
        <w:rPr>
          <w:b/>
          <w:bCs/>
        </w:rPr>
        <w:lastRenderedPageBreak/>
        <w:tab/>
        <w:t>Después:</w:t>
      </w:r>
      <w:r w:rsidR="002F01EA">
        <w:rPr>
          <w:b/>
          <w:bCs/>
        </w:rPr>
        <w:t xml:space="preserve"> </w:t>
      </w:r>
      <w:r w:rsidR="002F01EA" w:rsidRPr="002F01EA">
        <w:t>Puedo</w:t>
      </w:r>
      <w:r w:rsidR="002F01EA">
        <w:rPr>
          <w:b/>
          <w:bCs/>
        </w:rPr>
        <w:t xml:space="preserve"> </w:t>
      </w:r>
      <w:r w:rsidR="002F01EA" w:rsidRPr="002F01EA">
        <w:t>detect</w:t>
      </w:r>
      <w:r w:rsidR="002F01EA">
        <w:t>ar</w:t>
      </w:r>
      <w:r w:rsidR="002F01EA" w:rsidRPr="002F01EA">
        <w:t xml:space="preserve"> la carencia métrica y devolvió la alerta explícita: "[NO CUMPLE: falta Entorno y Medida de respuesta numérica]", evitando que el equipo presentara un requisito defectuoso y obligando a definir métricas exactas.</w:t>
      </w:r>
      <w:r>
        <w:rPr>
          <w:b/>
          <w:bCs/>
        </w:rPr>
        <w:br/>
      </w:r>
      <w:r w:rsidR="00B55FA5">
        <w:rPr>
          <w:b/>
          <w:bCs/>
        </w:rPr>
        <w:br/>
      </w:r>
      <w:r>
        <w:rPr>
          <w:b/>
          <w:bCs/>
        </w:rPr>
        <w:t>Evidencia</w:t>
      </w:r>
      <w:r w:rsidR="00521178">
        <w:rPr>
          <w:b/>
          <w:bCs/>
        </w:rPr>
        <w:t xml:space="preserve"> y referencia</w:t>
      </w:r>
      <w:r>
        <w:rPr>
          <w:b/>
          <w:bCs/>
        </w:rPr>
        <w:t xml:space="preserve">: </w:t>
      </w:r>
      <w:r w:rsidRPr="00AB577A">
        <w:t>[</w:t>
      </w:r>
      <w:r>
        <w:t>Anexo – imagen de prompt</w:t>
      </w:r>
      <w:r w:rsidRPr="00AB577A">
        <w:t>]</w:t>
      </w:r>
    </w:p>
    <w:p w14:paraId="1E3CDF43" w14:textId="2D4FEA33" w:rsidR="00B81B59" w:rsidRDefault="00B81B59" w:rsidP="002F01EA">
      <w:pPr>
        <w:pStyle w:val="Ttulo2"/>
        <w:numPr>
          <w:ilvl w:val="0"/>
          <w:numId w:val="0"/>
        </w:numPr>
        <w:spacing w:line="240" w:lineRule="auto"/>
        <w:ind w:left="714" w:hanging="572"/>
        <w:rPr>
          <w:rFonts w:ascii="Calibri" w:hAnsi="Calibri" w:cs="Calibri"/>
          <w:b/>
          <w:bCs/>
          <w:sz w:val="28"/>
          <w:szCs w:val="28"/>
        </w:rPr>
      </w:pPr>
      <w:bookmarkStart w:id="17" w:name="_Toc239632521"/>
      <w:r>
        <w:rPr>
          <w:rFonts w:ascii="Calibri" w:hAnsi="Calibri" w:cs="Calibri"/>
          <w:b/>
          <w:bCs/>
          <w:sz w:val="28"/>
          <w:szCs w:val="28"/>
        </w:rPr>
        <w:t xml:space="preserve">4.4 </w:t>
      </w:r>
      <w:r w:rsidR="00FB5449" w:rsidRPr="00AB577A">
        <w:rPr>
          <w:rFonts w:ascii="Calibri" w:hAnsi="Calibri" w:cs="Calibri"/>
          <w:b/>
          <w:bCs/>
          <w:sz w:val="28"/>
          <w:szCs w:val="28"/>
        </w:rPr>
        <w:t>Plan-and-Solve Prompting</w:t>
      </w:r>
      <w:r w:rsidR="00FB5449">
        <w:rPr>
          <w:rFonts w:ascii="Calibri" w:hAnsi="Calibri" w:cs="Calibri"/>
          <w:b/>
          <w:bCs/>
          <w:sz w:val="28"/>
          <w:szCs w:val="28"/>
        </w:rPr>
        <w:t xml:space="preserve"> + </w:t>
      </w:r>
      <w:r w:rsidR="00FB5449" w:rsidRPr="00B81B59">
        <w:rPr>
          <w:rFonts w:ascii="Calibri" w:hAnsi="Calibri" w:cs="Calibri"/>
          <w:b/>
          <w:bCs/>
          <w:sz w:val="28"/>
          <w:szCs w:val="28"/>
        </w:rPr>
        <w:t>Grounded Prompting</w:t>
      </w:r>
      <w:bookmarkEnd w:id="17"/>
    </w:p>
    <w:p w14:paraId="58D651D7" w14:textId="047253BE" w:rsidR="00AB577A" w:rsidRDefault="00AB577A" w:rsidP="00FB5449">
      <w:pPr>
        <w:spacing w:line="240" w:lineRule="auto"/>
        <w:ind w:left="357"/>
        <w:rPr>
          <w:b/>
          <w:bCs/>
        </w:rPr>
      </w:pPr>
      <w:r>
        <w:rPr>
          <w:b/>
          <w:bCs/>
        </w:rPr>
        <w:t>Tarea Realizada:</w:t>
      </w:r>
      <w:r w:rsidR="00FB5449">
        <w:rPr>
          <w:b/>
          <w:bCs/>
        </w:rPr>
        <w:t xml:space="preserve"> </w:t>
      </w:r>
      <w:r w:rsidR="00FB5449" w:rsidRPr="00FB5449">
        <w:t>Selección de los casos de uso candidatos por nivel de riesgo y redacción del flujo extendido de los tres elegidos.</w:t>
      </w:r>
    </w:p>
    <w:p w14:paraId="310E987F" w14:textId="75055011" w:rsidR="00AB577A" w:rsidRDefault="00AB577A" w:rsidP="00FB5449">
      <w:pPr>
        <w:spacing w:line="240" w:lineRule="auto"/>
        <w:ind w:left="357"/>
        <w:rPr>
          <w:b/>
          <w:bCs/>
        </w:rPr>
      </w:pPr>
      <w:r>
        <w:rPr>
          <w:b/>
          <w:bCs/>
        </w:rPr>
        <w:t>Justificación Técnica:</w:t>
      </w:r>
      <w:r w:rsidR="00FB5449" w:rsidRPr="00FB5449">
        <w:t xml:space="preserve"> </w:t>
      </w:r>
      <w:r w:rsidR="00FB5449" w:rsidRPr="00FB5449">
        <w:t>Se usó Plan-and-Solve para identificar y ordenar los casos por riesgo sin redactarlos prematuramente, combinado con Grounded Prompting para que la redacción posterior de cada paso se anclara en citas del inventario sin inventar supuestos.</w:t>
      </w:r>
    </w:p>
    <w:p w14:paraId="17FD0F7D" w14:textId="3B395151" w:rsidR="00AB577A" w:rsidRDefault="00AB577A" w:rsidP="00FB5449">
      <w:pPr>
        <w:spacing w:line="240" w:lineRule="auto"/>
        <w:ind w:left="357"/>
        <w:rPr>
          <w:b/>
          <w:bCs/>
        </w:rPr>
      </w:pPr>
      <w:r>
        <w:rPr>
          <w:b/>
          <w:bCs/>
        </w:rPr>
        <w:t>Antes:</w:t>
      </w:r>
      <w:r w:rsidR="00FB5449" w:rsidRPr="00FB5449">
        <w:t xml:space="preserve"> </w:t>
      </w:r>
      <w:r w:rsidR="00FB5449" w:rsidRPr="00FB5449">
        <w:t>En un primer intento sin la regla estricta de señalar contradicciones, el modelo redactó la aprobación automática asumiendo un solo umbral (85 puntos) y ocultó que existía otra cifra contradictoria en la fuente.</w:t>
      </w:r>
    </w:p>
    <w:p w14:paraId="60FC76AE" w14:textId="156A5E8A" w:rsidR="00AB577A" w:rsidRPr="00AB577A" w:rsidRDefault="00AB577A" w:rsidP="002F01EA">
      <w:pPr>
        <w:spacing w:line="240" w:lineRule="auto"/>
        <w:ind w:left="357"/>
        <w:rPr>
          <w:b/>
          <w:bCs/>
        </w:rPr>
      </w:pPr>
      <w:r>
        <w:rPr>
          <w:b/>
          <w:bCs/>
        </w:rPr>
        <w:t>Después:</w:t>
      </w:r>
      <w:r w:rsidR="00FB5449" w:rsidRPr="00FB5449">
        <w:t xml:space="preserve"> </w:t>
      </w:r>
      <w:r w:rsidR="00FB5449" w:rsidRPr="00FB5449">
        <w:t>Al aplicar explícitamente la regla de contradicciones, el paso conflictivo se marcó correctamente como una "pregunta pendiente" en vez de imprimirse como un hecho ya resuelto.</w:t>
      </w:r>
      <w:r>
        <w:rPr>
          <w:b/>
          <w:bCs/>
        </w:rPr>
        <w:br/>
      </w:r>
      <w:r>
        <w:rPr>
          <w:b/>
          <w:bCs/>
        </w:rPr>
        <w:br/>
      </w:r>
      <w:r w:rsidR="00521178">
        <w:rPr>
          <w:b/>
          <w:bCs/>
        </w:rPr>
        <w:t>Evidencia y referencia</w:t>
      </w:r>
      <w:r>
        <w:rPr>
          <w:b/>
          <w:bCs/>
        </w:rPr>
        <w:t xml:space="preserve">: </w:t>
      </w:r>
      <w:r w:rsidRPr="00AB577A">
        <w:t>[</w:t>
      </w:r>
      <w:r>
        <w:t>Anexo – imagen de prompt</w:t>
      </w:r>
      <w:r w:rsidRPr="00AB577A">
        <w:t>]</w:t>
      </w:r>
    </w:p>
    <w:p w14:paraId="7BC0028B" w14:textId="5F74B3F4" w:rsidR="00AB577A" w:rsidRDefault="00B81B59" w:rsidP="002F01EA">
      <w:pPr>
        <w:pStyle w:val="Ttulo2"/>
        <w:numPr>
          <w:ilvl w:val="0"/>
          <w:numId w:val="0"/>
        </w:numPr>
        <w:spacing w:line="240" w:lineRule="auto"/>
        <w:ind w:left="714" w:hanging="572"/>
        <w:rPr>
          <w:rFonts w:ascii="Calibri" w:hAnsi="Calibri" w:cs="Calibri"/>
          <w:b/>
          <w:bCs/>
          <w:sz w:val="28"/>
          <w:szCs w:val="28"/>
        </w:rPr>
      </w:pPr>
      <w:bookmarkStart w:id="18" w:name="_Toc239632522"/>
      <w:r>
        <w:rPr>
          <w:rFonts w:ascii="Calibri" w:hAnsi="Calibri" w:cs="Calibri"/>
          <w:b/>
          <w:bCs/>
          <w:sz w:val="28"/>
          <w:szCs w:val="28"/>
        </w:rPr>
        <w:t xml:space="preserve">4.5 </w:t>
      </w:r>
      <w:r w:rsidR="002F01EA" w:rsidRPr="00AB577A">
        <w:rPr>
          <w:rFonts w:ascii="Calibri" w:hAnsi="Calibri" w:cs="Calibri"/>
          <w:b/>
          <w:bCs/>
          <w:sz w:val="28"/>
          <w:szCs w:val="28"/>
        </w:rPr>
        <w:t>Plan-and-Solve Prompting</w:t>
      </w:r>
      <w:bookmarkEnd w:id="18"/>
    </w:p>
    <w:p w14:paraId="6724E3C1" w14:textId="43F45C1C" w:rsidR="00AB577A" w:rsidRDefault="00AB577A" w:rsidP="002F01EA">
      <w:pPr>
        <w:spacing w:line="240" w:lineRule="auto"/>
        <w:ind w:left="357"/>
        <w:rPr>
          <w:b/>
          <w:bCs/>
        </w:rPr>
      </w:pPr>
      <w:r>
        <w:rPr>
          <w:b/>
          <w:bCs/>
        </w:rPr>
        <w:t>Tarea Realizada:</w:t>
      </w:r>
      <w:r w:rsidR="002F01EA">
        <w:rPr>
          <w:b/>
          <w:bCs/>
        </w:rPr>
        <w:t xml:space="preserve"> </w:t>
      </w:r>
      <w:r w:rsidR="002F01EA" w:rsidRPr="002F01EA">
        <w:t>Selección de casos de uso candidatos basándose en su riesgo estimado (Fase 4), priorizando aquellos afectados por hallazgos de inconsistencias previos</w:t>
      </w:r>
    </w:p>
    <w:p w14:paraId="0D423ED4" w14:textId="748466A2" w:rsidR="00AB577A" w:rsidRDefault="00AB577A" w:rsidP="002F01EA">
      <w:pPr>
        <w:spacing w:line="240" w:lineRule="auto"/>
        <w:ind w:left="357"/>
        <w:rPr>
          <w:b/>
          <w:bCs/>
        </w:rPr>
      </w:pPr>
      <w:r>
        <w:rPr>
          <w:b/>
          <w:bCs/>
        </w:rPr>
        <w:t>Justificación Técnica:</w:t>
      </w:r>
      <w:r w:rsidR="002F01EA">
        <w:rPr>
          <w:b/>
          <w:bCs/>
        </w:rPr>
        <w:t xml:space="preserve"> </w:t>
      </w:r>
      <w:r w:rsidR="002F01EA" w:rsidRPr="002F01EA">
        <w:t>Permitió separar la toma de decisiones (selección de casos) de la ejecución (redacción de flujos), evitando el compromiso prematuro con un caso de uso antes de poder comparar todas las opciones disponibles.</w:t>
      </w:r>
    </w:p>
    <w:p w14:paraId="41710B14" w14:textId="6666FA36" w:rsidR="00AB577A" w:rsidRDefault="00AB577A" w:rsidP="00521178">
      <w:pPr>
        <w:spacing w:line="240" w:lineRule="auto"/>
        <w:ind w:left="357"/>
        <w:rPr>
          <w:b/>
          <w:bCs/>
        </w:rPr>
      </w:pPr>
      <w:r>
        <w:rPr>
          <w:b/>
          <w:bCs/>
        </w:rPr>
        <w:t>Antes</w:t>
      </w:r>
      <w:r w:rsidRPr="00521178">
        <w:t>:</w:t>
      </w:r>
      <w:r w:rsidR="00521178" w:rsidRPr="00521178">
        <w:t xml:space="preserve"> </w:t>
      </w:r>
      <w:r w:rsidR="00521178" w:rsidRPr="00521178">
        <w:t>Sin esta separación entre planificar y resolver, solicitar directamente los casos de uso habría implicado redactar los flujos inmediatamente, forzando un compromiso con casos específicos antes de tener la oportunidad de comparar todos los candidatos entre sí</w:t>
      </w:r>
    </w:p>
    <w:p w14:paraId="28C2E3B8" w14:textId="1EB4AB9B" w:rsidR="00AB577A" w:rsidRPr="00B81B59" w:rsidRDefault="00AB577A" w:rsidP="002F01EA">
      <w:pPr>
        <w:spacing w:line="240" w:lineRule="auto"/>
        <w:ind w:left="357"/>
        <w:rPr>
          <w:b/>
          <w:bCs/>
        </w:rPr>
      </w:pPr>
      <w:r>
        <w:rPr>
          <w:b/>
          <w:bCs/>
        </w:rPr>
        <w:t>Después:</w:t>
      </w:r>
      <w:r w:rsidR="00521178">
        <w:rPr>
          <w:b/>
          <w:bCs/>
        </w:rPr>
        <w:t xml:space="preserve"> </w:t>
      </w:r>
      <w:r w:rsidR="00521178" w:rsidRPr="00521178">
        <w:t>Al pedir primero solo la lista, el modelo devolvió 11 candidatos, destacando 4 de riesgo "alto". Esto facilitó que el equipo descartara proactivamente casos (como "Diseñar y publicar un flujo") antes de invertir esfuerzo innecesario en su redacción extendida.</w:t>
      </w:r>
      <w:r>
        <w:rPr>
          <w:b/>
          <w:bCs/>
        </w:rPr>
        <w:br/>
      </w:r>
      <w:r>
        <w:rPr>
          <w:b/>
          <w:bCs/>
        </w:rPr>
        <w:br/>
      </w:r>
      <w:r w:rsidR="00521178">
        <w:rPr>
          <w:b/>
          <w:bCs/>
        </w:rPr>
        <w:t>Evidencia y referencia</w:t>
      </w:r>
      <w:r>
        <w:rPr>
          <w:b/>
          <w:bCs/>
        </w:rPr>
        <w:t xml:space="preserve">: </w:t>
      </w:r>
      <w:r w:rsidRPr="00AB577A">
        <w:t>[</w:t>
      </w:r>
      <w:r>
        <w:t>Anexo – imagen de prompt</w:t>
      </w:r>
      <w:r w:rsidRPr="00AB577A">
        <w:t>]</w:t>
      </w:r>
    </w:p>
    <w:p w14:paraId="364E4036" w14:textId="17B45225" w:rsidR="00A50867" w:rsidRPr="00B81B59" w:rsidRDefault="00A50867" w:rsidP="00B81B59">
      <w:pPr>
        <w:pStyle w:val="Ttulo2"/>
        <w:numPr>
          <w:ilvl w:val="0"/>
          <w:numId w:val="0"/>
        </w:numPr>
        <w:ind w:left="714" w:hanging="357"/>
        <w:rPr>
          <w:rFonts w:ascii="Calibri" w:hAnsi="Calibri" w:cs="Calibri"/>
          <w:b/>
          <w:bCs/>
        </w:rPr>
      </w:pPr>
      <w:r w:rsidRPr="00B81B59">
        <w:rPr>
          <w:rFonts w:ascii="Calibri" w:hAnsi="Calibri" w:cs="Calibri"/>
          <w:b/>
          <w:bCs/>
        </w:rPr>
        <w:br w:type="page"/>
      </w:r>
    </w:p>
    <w:p w14:paraId="352BC6A2" w14:textId="71E15367" w:rsidR="00365AA9" w:rsidRPr="004155D0" w:rsidRDefault="00365AA9" w:rsidP="004155D0">
      <w:pPr>
        <w:pStyle w:val="Ttulo1"/>
        <w:pBdr>
          <w:bottom w:val="single" w:sz="12" w:space="1" w:color="D09E00"/>
        </w:pBdr>
        <w:rPr>
          <w:rFonts w:ascii="Calibri" w:hAnsi="Calibri" w:cs="Calibri"/>
          <w:b/>
          <w:bCs/>
          <w:sz w:val="28"/>
          <w:szCs w:val="28"/>
        </w:rPr>
      </w:pPr>
      <w:bookmarkStart w:id="19" w:name="_Toc239632523"/>
      <w:r w:rsidRPr="004155D0">
        <w:rPr>
          <w:rFonts w:ascii="Calibri" w:hAnsi="Calibri" w:cs="Calibri"/>
          <w:b/>
          <w:bCs/>
          <w:sz w:val="28"/>
          <w:szCs w:val="28"/>
        </w:rPr>
        <w:lastRenderedPageBreak/>
        <w:t>Inconsistencias detectadas y su resolución</w:t>
      </w:r>
      <w:bookmarkEnd w:id="19"/>
      <w:r w:rsidR="004155D0" w:rsidRPr="004155D0">
        <w:rPr>
          <w:rFonts w:ascii="Calibri" w:hAnsi="Calibri" w:cs="Calibri"/>
          <w:b/>
          <w:bCs/>
          <w:sz w:val="28"/>
          <w:szCs w:val="28"/>
        </w:rPr>
        <w:t xml:space="preserve">                                                        </w:t>
      </w:r>
    </w:p>
    <w:p w14:paraId="5FD67FF4" w14:textId="5BC4EA4A" w:rsidR="004155D0" w:rsidRPr="000E4E14" w:rsidRDefault="000E4E14" w:rsidP="000E4E14">
      <w:pPr>
        <w:pStyle w:val="Ttulo2"/>
        <w:numPr>
          <w:ilvl w:val="0"/>
          <w:numId w:val="0"/>
        </w:numPr>
        <w:ind w:left="142"/>
        <w:rPr>
          <w:rFonts w:ascii="Calibri" w:hAnsi="Calibri" w:cs="Calibri"/>
          <w:b/>
          <w:bCs/>
          <w:color w:val="0F4761"/>
          <w:sz w:val="22"/>
          <w:szCs w:val="22"/>
        </w:rPr>
      </w:pPr>
      <w:bookmarkStart w:id="20" w:name="_Toc239632524"/>
      <w:r w:rsidRPr="000E4E14">
        <w:rPr>
          <w:rFonts w:ascii="Calibri" w:hAnsi="Calibri" w:cs="Calibri"/>
          <w:b/>
          <w:bCs/>
          <w:color w:val="0F4761"/>
          <w:sz w:val="28"/>
          <w:szCs w:val="28"/>
        </w:rPr>
        <w:t>5.1 Inconsistencias resueltas</w:t>
      </w:r>
      <w:bookmarkEnd w:id="20"/>
    </w:p>
    <w:tbl>
      <w:tblPr>
        <w:tblStyle w:val="Tabladelista3-nfasis1"/>
        <w:tblW w:w="11435" w:type="dxa"/>
        <w:tblInd w:w="-1279" w:type="dxa"/>
        <w:tblLayout w:type="fixed"/>
        <w:tblLook w:val="04A0" w:firstRow="1" w:lastRow="0" w:firstColumn="1" w:lastColumn="0" w:noHBand="0" w:noVBand="1"/>
      </w:tblPr>
      <w:tblGrid>
        <w:gridCol w:w="567"/>
        <w:gridCol w:w="3402"/>
        <w:gridCol w:w="2410"/>
        <w:gridCol w:w="1134"/>
        <w:gridCol w:w="3071"/>
        <w:gridCol w:w="851"/>
      </w:tblGrid>
      <w:tr w:rsidR="00584FA2" w14:paraId="0A82C781" w14:textId="4547536F" w:rsidTr="00186AFE">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567"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42F796B2" w14:textId="3F92D294" w:rsidR="00584FA2" w:rsidRPr="00901A7D" w:rsidRDefault="00D23431" w:rsidP="00D23431">
            <w:pPr>
              <w:pStyle w:val="Sinespaciado"/>
              <w:ind w:left="-36" w:hanging="126"/>
              <w:jc w:val="center"/>
              <w:rPr>
                <w:sz w:val="18"/>
                <w:szCs w:val="18"/>
              </w:rPr>
            </w:pPr>
            <w:r>
              <w:rPr>
                <w:sz w:val="18"/>
                <w:szCs w:val="18"/>
              </w:rPr>
              <w:t xml:space="preserve">  </w:t>
            </w:r>
            <w:r w:rsidR="00584FA2">
              <w:rPr>
                <w:sz w:val="18"/>
                <w:szCs w:val="18"/>
              </w:rPr>
              <w:t>ID</w:t>
            </w:r>
          </w:p>
        </w:tc>
        <w:tc>
          <w:tcPr>
            <w:tcW w:w="3402"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2F5D0973" w14:textId="67C9C8A6" w:rsidR="00584FA2" w:rsidRPr="00901A7D" w:rsidRDefault="00584FA2" w:rsidP="007A6273">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Hallazgo</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F405200" w14:textId="58AF5723" w:rsidR="00584FA2" w:rsidRPr="00901A7D" w:rsidRDefault="00584FA2" w:rsidP="007A6273">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r>
              <w:rPr>
                <w:sz w:val="18"/>
                <w:szCs w:val="18"/>
              </w:rPr>
              <w:t xml:space="preserve"> en conflicto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10D7C79" w14:textId="57CFC0E9" w:rsidR="00584FA2" w:rsidRPr="00901A7D" w:rsidRDefault="00584FA2" w:rsidP="007A6273">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Tipo</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969FF2" w14:textId="11E68785" w:rsidR="00584FA2" w:rsidRPr="00901A7D" w:rsidRDefault="00584FA2" w:rsidP="00584FA2">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Resolución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C58ABA1" w14:textId="2E6F42BA" w:rsidR="00584FA2" w:rsidRDefault="00584FA2" w:rsidP="00584FA2">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Decisión </w:t>
            </w:r>
          </w:p>
        </w:tc>
      </w:tr>
      <w:tr w:rsidR="00584FA2" w14:paraId="2E429DDB" w14:textId="50BD2551" w:rsidTr="00186AFE">
        <w:trPr>
          <w:cnfStyle w:val="000000100000" w:firstRow="0" w:lastRow="0" w:firstColumn="0" w:lastColumn="0" w:oddVBand="0" w:evenVBand="0" w:oddHBand="1" w:evenHBand="0" w:firstRowFirstColumn="0" w:firstRowLastColumn="0" w:lastRowFirstColumn="0" w:lastRowLastColumn="0"/>
          <w:cantSplit/>
          <w:trHeight w:val="1228"/>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562C695E" w14:textId="7D140A9D" w:rsidR="00584FA2" w:rsidRPr="00D23431" w:rsidRDefault="00584FA2" w:rsidP="00D23431">
            <w:pPr>
              <w:pStyle w:val="Sinespaciado"/>
              <w:rPr>
                <w:sz w:val="16"/>
                <w:szCs w:val="16"/>
              </w:rPr>
            </w:pPr>
            <w:r w:rsidRPr="00D23431">
              <w:rPr>
                <w:sz w:val="16"/>
                <w:szCs w:val="16"/>
              </w:rPr>
              <w:t>H-0</w:t>
            </w:r>
            <w:r w:rsidR="00776A86" w:rsidRPr="00D23431">
              <w:rPr>
                <w:sz w:val="16"/>
                <w:szCs w:val="16"/>
              </w:rPr>
              <w:t>1</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00D327C3" w14:textId="3B1B4548" w:rsidR="00584FA2" w:rsidRPr="00E20520" w:rsidRDefault="00D23431"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D23431">
              <w:rPr>
                <w:sz w:val="16"/>
                <w:szCs w:val="16"/>
              </w:rPr>
              <w:t>Los umbrales de aprobación automática presentan contradicciones entre 85 puntos generales y 80 puntos sin señales de fraude, con un valor referencial sugerido de 90 por el cliente piloto y sin base científica declarada.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A90F26" w14:textId="5E01B815" w:rsidR="00584FA2" w:rsidRPr="00901A7D" w:rsidRDefault="00274D0B"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274D0B">
              <w:rPr>
                <w:sz w:val="16"/>
                <w:szCs w:val="16"/>
              </w:rPr>
              <w:t>§2.6 (85 puntos), §2.6 (80 puntos), ENT2 [00:13:05] (85, 60 y 0 puntos), ENT4 [00:11:06] (90 puntos)</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B38D80" w14:textId="617D87CB" w:rsidR="00584FA2" w:rsidRPr="0097142B" w:rsidRDefault="005C5A90"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5C5A90">
              <w:rPr>
                <w:sz w:val="16"/>
                <w:szCs w:val="16"/>
              </w:rPr>
              <w:t>contradicción entre fuentes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3B6FE32" w14:textId="3ABB387A" w:rsidR="00584FA2" w:rsidRPr="00901A7D" w:rsidRDefault="009F598C"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F598C">
              <w:rPr>
                <w:sz w:val="16"/>
                <w:szCs w:val="16"/>
              </w:rPr>
              <w:t>Se fija el umbral de aprobación automática en 90 puntos, alineado con lo solicitado por el cliente piloto. Se corrige la inconsistencia interna del documento (85 vs 80). El umbral queda configurable por cliente y se recalibrará con datos de la marcha blanca.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4D6880" w14:textId="77777777" w:rsidR="00584FA2" w:rsidRPr="00901A7D" w:rsidRDefault="00584FA2" w:rsidP="00E20520">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31F2721E" w14:textId="4BAEA255" w:rsidTr="00186AFE">
        <w:trPr>
          <w:cantSplit/>
          <w:trHeight w:val="1145"/>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4CAE9E4B" w14:textId="04E836CE" w:rsidR="00584FA2" w:rsidRPr="00D23431" w:rsidRDefault="00776A86" w:rsidP="00E20520">
            <w:pPr>
              <w:pStyle w:val="Sinespaciado"/>
              <w:jc w:val="center"/>
              <w:rPr>
                <w:sz w:val="16"/>
                <w:szCs w:val="16"/>
              </w:rPr>
            </w:pPr>
            <w:r w:rsidRPr="00D23431">
              <w:rPr>
                <w:sz w:val="16"/>
                <w:szCs w:val="16"/>
              </w:rPr>
              <w:t>H-02</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1FB84E0" w14:textId="243F460A" w:rsidR="00584FA2" w:rsidRPr="00901A7D" w:rsidRDefault="002D56EC"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2D56EC">
              <w:rPr>
                <w:sz w:val="16"/>
                <w:szCs w:val="16"/>
              </w:rPr>
              <w:t>La regla de conservación de evidencia de 90 días de la plataforma contradice el requerimiento de la aseguradora de conservar expedientes por 5 años (y hasta 10), además de la necesidad de respaldo ante reclamos que ocurren después de ese plazo.</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257938" w14:textId="7650228F" w:rsidR="00584FA2" w:rsidRPr="00901A7D" w:rsidRDefault="00582041"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582041">
              <w:rPr>
                <w:sz w:val="16"/>
                <w:szCs w:val="16"/>
              </w:rPr>
              <w:t>§2.11 (90 días), ENT6 [00:07:26] (5 años, algunos productos 10 años)</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C37204" w14:textId="759C89E8" w:rsidR="00584FA2" w:rsidRPr="0097142B" w:rsidRDefault="007404F4"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7404F4">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DA805C6" w14:textId="43A30EEE" w:rsidR="00584FA2" w:rsidRPr="00901A7D" w:rsidRDefault="00B83F66"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B83F66">
              <w:rPr>
                <w:sz w:val="16"/>
                <w:szCs w:val="16"/>
              </w:rPr>
              <w:t>Se adopta el plazo de retención de la aseguradora (5 años, hasta 10 según producto) por sobre el default de 90 días. Evidencia en almacenamiento activo los primeros 90 días y luego archivo frío hasta cumplir el plazo correspondiente.</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967AB1" w14:textId="77777777" w:rsidR="00584FA2" w:rsidRPr="00901A7D" w:rsidRDefault="00584FA2" w:rsidP="00E20520">
            <w:pPr>
              <w:pStyle w:val="Sinespaciad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4B225A3C" w14:textId="78ED7A51" w:rsidTr="00186AFE">
        <w:trPr>
          <w:cnfStyle w:val="000000100000" w:firstRow="0" w:lastRow="0" w:firstColumn="0" w:lastColumn="0" w:oddVBand="0" w:evenVBand="0" w:oddHBand="1" w:evenHBand="0" w:firstRowFirstColumn="0" w:firstRowLastColumn="0" w:lastRowFirstColumn="0" w:lastRowLastColumn="0"/>
          <w:cantSplit/>
          <w:trHeight w:val="1248"/>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3D10C609" w14:textId="5B8B236C" w:rsidR="00584FA2" w:rsidRPr="00D23431" w:rsidRDefault="00776A86" w:rsidP="00E20520">
            <w:pPr>
              <w:pStyle w:val="Sinespaciado"/>
              <w:jc w:val="center"/>
              <w:rPr>
                <w:sz w:val="16"/>
                <w:szCs w:val="16"/>
              </w:rPr>
            </w:pPr>
            <w:r w:rsidRPr="00D23431">
              <w:rPr>
                <w:sz w:val="16"/>
                <w:szCs w:val="16"/>
              </w:rPr>
              <w:t>H-03</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478A18A4" w14:textId="1448A90F" w:rsidR="00584FA2" w:rsidRPr="00901A7D" w:rsidRDefault="00294AFA"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294AFA">
              <w:rPr>
                <w:sz w:val="16"/>
                <w:szCs w:val="16"/>
              </w:rPr>
              <w:t>Aunque se definen límites de llamadas a la API de 100 por minuto en integración y 1000 en producción, no se especifica el comportamiento del sistema ante excesos (rechazo o encolamiento), lo que constituye un vacío crítico para la integración y la operación.</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7E02F76" w14:textId="452591D9" w:rsidR="00584FA2" w:rsidRPr="00901A7D" w:rsidRDefault="00E20520"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E20520">
              <w:rPr>
                <w:sz w:val="16"/>
                <w:szCs w:val="16"/>
              </w:rPr>
              <w:t>§2.10 (1.000 llamadas/minuto por cliente, 100 llamadas/minuto en integración), ENT7 [00:06:37] (límite de 100 llamadas/minuto y comportamiento ante el exceso: rechazo o encolamiento)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60521F3" w14:textId="0C10DED3" w:rsidR="00584FA2" w:rsidRPr="0097142B" w:rsidRDefault="006011F0"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6011F0">
              <w:rPr>
                <w:sz w:val="16"/>
                <w:szCs w:val="16"/>
              </w:rPr>
              <w:t>vacío</w:t>
            </w:r>
            <w:r w:rsidR="00AA4663" w:rsidRPr="00AA4663">
              <w:t xml:space="preserve"> </w:t>
            </w:r>
            <w:r w:rsidR="00AA4663" w:rsidRPr="00AA4663">
              <w:rPr>
                <w:sz w:val="16"/>
                <w:szCs w:val="16"/>
              </w:rPr>
              <w:t>(regla de negocio sin requisito que la soporte)</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97A37" w14:textId="4C67D235" w:rsidR="00584FA2" w:rsidRPr="00901A7D" w:rsidRDefault="00492DB4"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492DB4">
              <w:rPr>
                <w:sz w:val="16"/>
                <w:szCs w:val="16"/>
              </w:rPr>
              <w:t>Se define un modo de carga por lote (bulk) con límite propio para cargas masivas predecibles (histórico inicial, catch-up tras caídas). Para tráfico estándar, exceso de límite = rechazo con cabecera Retry-After.</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97A6119" w14:textId="77777777" w:rsidR="00584FA2" w:rsidRPr="00901A7D" w:rsidRDefault="00584FA2" w:rsidP="00E20520">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0BDA31C6" w14:textId="76EBD6AB" w:rsidTr="00186AFE">
        <w:trPr>
          <w:cantSplit/>
          <w:trHeight w:val="1691"/>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FEC89DB" w14:textId="03DAD4FB" w:rsidR="00584FA2" w:rsidRPr="00D23431" w:rsidRDefault="00776A86" w:rsidP="00E20520">
            <w:pPr>
              <w:pStyle w:val="Sinespaciado"/>
              <w:jc w:val="center"/>
              <w:rPr>
                <w:sz w:val="16"/>
                <w:szCs w:val="16"/>
              </w:rPr>
            </w:pPr>
            <w:r w:rsidRPr="00D23431">
              <w:rPr>
                <w:sz w:val="16"/>
                <w:szCs w:val="16"/>
              </w:rPr>
              <w:t>H-04</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071A380" w14:textId="4B26F6BA" w:rsidR="00584FA2" w:rsidRPr="00901A7D" w:rsidRDefault="00AB7659"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AB7659">
              <w:rPr>
                <w:sz w:val="16"/>
                <w:szCs w:val="16"/>
              </w:rPr>
              <w:t>Existen discrepancias sobre la facturación, pues Rodrigo opina cobrar también casos derivados a revisión humana, mientras la propuesta formal y el área de finanzas establecen que solo se cobra la decisión automática, y el gerente general defiende cobrar por todo procesamiento concluyente, en contraste con la postura de finanzas y la propuesta comercial.</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9A329B" w14:textId="0E5335B5" w:rsidR="00584FA2" w:rsidRPr="00901A7D" w:rsidRDefault="00657445"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657445">
              <w:rPr>
                <w:sz w:val="16"/>
                <w:szCs w:val="16"/>
              </w:rPr>
              <w:t>ENT1 [00:06:26] (se cobra, decisión automática), §2.14 (validación efectiva, validaciones útiles y concluyentes), ENT8 [00:02:36] (se cobra si la plataforma resuelve el caso sola; no se cobra si termina en escritorio de analista)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DE0542B" w14:textId="17169E1A" w:rsidR="00584FA2" w:rsidRPr="0097142B" w:rsidRDefault="00B2061C"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941443" w14:textId="63208FF0" w:rsidR="00584FA2" w:rsidRPr="00901A7D" w:rsidRDefault="001B10D2"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1B10D2">
              <w:rPr>
                <w:sz w:val="16"/>
                <w:szCs w:val="16"/>
              </w:rPr>
              <w:t>Se mantiene el criterio de la propuesta comercial ya enviada al cliente: se cobra únicamente cuando la plataforma resuelve el caso de forma automática. Casos derivados a revisión humana no se facturan.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0974F1D" w14:textId="77777777" w:rsidR="00584FA2" w:rsidRPr="00901A7D" w:rsidRDefault="00584FA2" w:rsidP="00E20520">
            <w:pPr>
              <w:pStyle w:val="Sinespaciad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3C3A63B1" w14:textId="57C2E214" w:rsidTr="00186AFE">
        <w:trPr>
          <w:cnfStyle w:val="000000100000" w:firstRow="0" w:lastRow="0" w:firstColumn="0" w:lastColumn="0" w:oddVBand="0" w:evenVBand="0" w:oddHBand="1" w:evenHBand="0" w:firstRowFirstColumn="0" w:firstRowLastColumn="0" w:lastRowFirstColumn="0" w:lastRowLastColumn="0"/>
          <w:cantSplit/>
          <w:trHeight w:val="85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4CB42DD4" w14:textId="7D29667D" w:rsidR="00584FA2" w:rsidRPr="00D23431" w:rsidRDefault="00776A86" w:rsidP="00E20520">
            <w:pPr>
              <w:pStyle w:val="Sinespaciado"/>
              <w:jc w:val="center"/>
              <w:rPr>
                <w:sz w:val="16"/>
                <w:szCs w:val="16"/>
              </w:rPr>
            </w:pPr>
            <w:r w:rsidRPr="00D23431">
              <w:rPr>
                <w:sz w:val="16"/>
                <w:szCs w:val="16"/>
              </w:rPr>
              <w:t>H-05</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74F00FF" w14:textId="22C39749" w:rsidR="00584FA2" w:rsidRPr="00901A7D" w:rsidRDefault="00D27DA7" w:rsidP="006B56A9">
            <w:pPr>
              <w:pStyle w:val="Sinespaciado"/>
              <w:tabs>
                <w:tab w:val="left" w:pos="1190"/>
              </w:tabs>
              <w:cnfStyle w:val="000000100000" w:firstRow="0" w:lastRow="0" w:firstColumn="0" w:lastColumn="0" w:oddVBand="0" w:evenVBand="0" w:oddHBand="1" w:evenHBand="0" w:firstRowFirstColumn="0" w:firstRowLastColumn="0" w:lastRowFirstColumn="0" w:lastRowLastColumn="0"/>
              <w:rPr>
                <w:sz w:val="16"/>
                <w:szCs w:val="16"/>
              </w:rPr>
            </w:pPr>
            <w:r w:rsidRPr="00D27DA7">
              <w:rPr>
                <w:sz w:val="16"/>
                <w:szCs w:val="16"/>
              </w:rPr>
              <w:t>La decisión sobre qué señales llevarán un mínimo propio y sus valores está pendiente de definir con el área de riesgo del cliente piloto, lo que afecta la lógica de decisión.</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E60E73" w14:textId="73BD5DD4" w:rsidR="00584FA2" w:rsidRPr="00901A7D" w:rsidRDefault="0090758F" w:rsidP="006B56A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0758F">
              <w:rPr>
                <w:sz w:val="16"/>
                <w:szCs w:val="16"/>
              </w:rPr>
              <w:t>§2.6 (valores de señales pendientes de definir)</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A57F6D9" w14:textId="7C2BE154" w:rsidR="00584FA2" w:rsidRPr="0097142B" w:rsidRDefault="00B2061C" w:rsidP="006B56A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decisión pendiente declarada</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C54D7C" w14:textId="1D68D6BB" w:rsidR="001B10D2" w:rsidRPr="00177CB6" w:rsidRDefault="001B10D2" w:rsidP="006B56A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1B10D2">
              <w:rPr>
                <w:sz w:val="16"/>
                <w:szCs w:val="16"/>
              </w:rPr>
              <w:t>Pendiente de definir en conjunto con el área de riesgo del cliente piloto. Se agenda reunión de trabajo dedicada antes de cerrar la especificación.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A67EB3C" w14:textId="77777777" w:rsidR="00584FA2" w:rsidRPr="00901A7D" w:rsidRDefault="00584FA2" w:rsidP="00E20520">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r w:rsidR="00584FA2" w14:paraId="6CA43365" w14:textId="2FB85210"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270F4861" w14:textId="384DCA4A" w:rsidR="00584FA2" w:rsidRPr="00D23431" w:rsidRDefault="00776A86" w:rsidP="00E20520">
            <w:pPr>
              <w:pStyle w:val="Sinespaciado"/>
              <w:jc w:val="center"/>
              <w:rPr>
                <w:sz w:val="16"/>
                <w:szCs w:val="16"/>
              </w:rPr>
            </w:pPr>
            <w:r w:rsidRPr="00D23431">
              <w:rPr>
                <w:sz w:val="16"/>
                <w:szCs w:val="16"/>
              </w:rPr>
              <w:t>H-06</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0588B3B" w14:textId="23E9EF72" w:rsidR="00584FA2" w:rsidRPr="00901A7D" w:rsidRDefault="007F1ABD"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7F1ABD">
              <w:rPr>
                <w:sz w:val="16"/>
                <w:szCs w:val="16"/>
              </w:rPr>
              <w:t>La solución decidida actual de autenticación con usuarios propios de la plataforma contradice la necesidad expresada por el cliente piloto de autenticación contra directorio corporativo sin administrar credenciales adicionales.</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FE20FAE" w14:textId="590A8E95" w:rsidR="00584FA2" w:rsidRPr="00901A7D" w:rsidRDefault="00817DD6"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817DD6">
              <w:rPr>
                <w:sz w:val="16"/>
                <w:szCs w:val="16"/>
              </w:rPr>
              <w:t>§2.13 (credenciales administradas por la plataforma), ENT7 [00:18:26] (autenticación contra directorio corporativo, rechazo de segundo juego de contraseñas y necesidad de cambiar el esquema)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52F18C" w14:textId="48D66E58" w:rsidR="00584FA2" w:rsidRPr="0097142B" w:rsidRDefault="00B2061C"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contradicción entre fuentes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80575D" w14:textId="0D5F2804" w:rsidR="00584FA2" w:rsidRPr="00901A7D" w:rsidRDefault="00817DD6" w:rsidP="00AB765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817DD6">
              <w:rPr>
                <w:sz w:val="16"/>
                <w:szCs w:val="16"/>
              </w:rPr>
              <w:t>La autenticación contra el directorio corporativo del cliente (SSO) se trata como requisito duro del proyecto, no opcional. Se incorpora formalmente al alcance y cronograma.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30ED8E" w14:textId="77777777" w:rsidR="00584FA2" w:rsidRPr="00901A7D" w:rsidRDefault="00584FA2" w:rsidP="00E20520">
            <w:pPr>
              <w:pStyle w:val="Sinespaciado"/>
              <w:cnfStyle w:val="000000000000" w:firstRow="0" w:lastRow="0" w:firstColumn="0" w:lastColumn="0" w:oddVBand="0" w:evenVBand="0" w:oddHBand="0" w:evenHBand="0" w:firstRowFirstColumn="0" w:firstRowLastColumn="0" w:lastRowFirstColumn="0" w:lastRowLastColumn="0"/>
              <w:rPr>
                <w:sz w:val="16"/>
                <w:szCs w:val="16"/>
              </w:rPr>
            </w:pPr>
          </w:p>
        </w:tc>
      </w:tr>
      <w:tr w:rsidR="00584FA2" w14:paraId="5353A1B1" w14:textId="69162DD6" w:rsidTr="00186AFE">
        <w:trPr>
          <w:cnfStyle w:val="000000100000" w:firstRow="0" w:lastRow="0" w:firstColumn="0" w:lastColumn="0" w:oddVBand="0" w:evenVBand="0" w:oddHBand="1" w:evenHBand="0" w:firstRowFirstColumn="0" w:firstRowLastColumn="0" w:lastRowFirstColumn="0" w:lastRowLastColumn="0"/>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25494C3" w14:textId="1B563C8C" w:rsidR="00584FA2" w:rsidRPr="00D23431" w:rsidRDefault="00776A86" w:rsidP="00E20520">
            <w:pPr>
              <w:pStyle w:val="Sinespaciado"/>
              <w:jc w:val="center"/>
              <w:rPr>
                <w:sz w:val="16"/>
                <w:szCs w:val="16"/>
              </w:rPr>
            </w:pPr>
            <w:r w:rsidRPr="00D23431">
              <w:rPr>
                <w:sz w:val="16"/>
                <w:szCs w:val="16"/>
              </w:rPr>
              <w:t>H-07</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31DBEC69" w14:textId="4053BCA9" w:rsidR="00584FA2" w:rsidRPr="00901A7D" w:rsidRDefault="008D252C"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8D252C">
              <w:rPr>
                <w:sz w:val="16"/>
                <w:szCs w:val="16"/>
              </w:rPr>
              <w:t>Se declara explícitamente la necesidad de definir si la escritura de resultados en el sistema de siniestros será automática o mediante transcripción manual, sin que se haya tomado una decisión al respecto en los documentos.</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D093D74" w14:textId="592AE9C1" w:rsidR="00584FA2" w:rsidRPr="00901A7D" w:rsidRDefault="004A7D3D"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4A7D3D">
              <w:rPr>
                <w:sz w:val="16"/>
                <w:szCs w:val="16"/>
              </w:rPr>
              <w:t>ENT7 [00:03:46] (</w:t>
            </w:r>
            <w:r>
              <w:rPr>
                <w:sz w:val="16"/>
                <w:szCs w:val="16"/>
              </w:rPr>
              <w:t xml:space="preserve">Decidir si el </w:t>
            </w:r>
            <w:r w:rsidRPr="004A7D3D">
              <w:rPr>
                <w:sz w:val="16"/>
                <w:szCs w:val="16"/>
              </w:rPr>
              <w:t>resultado</w:t>
            </w:r>
            <w:r>
              <w:rPr>
                <w:sz w:val="16"/>
                <w:szCs w:val="16"/>
              </w:rPr>
              <w:t xml:space="preserve"> es</w:t>
            </w:r>
            <w:r w:rsidRPr="004A7D3D">
              <w:rPr>
                <w:sz w:val="16"/>
                <w:szCs w:val="16"/>
              </w:rPr>
              <w:t xml:space="preserve"> escrito automáticamente o transcrito por el operador)</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7F253F1" w14:textId="295AE0CB" w:rsidR="00584FA2" w:rsidRPr="0097142B" w:rsidRDefault="00B2061C"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decisión pendiente declarada</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68765A7" w14:textId="3FE82901" w:rsidR="00584FA2" w:rsidRPr="00901A7D" w:rsidRDefault="00EE6AAB" w:rsidP="00AB7659">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EE6AAB">
              <w:rPr>
                <w:sz w:val="16"/>
                <w:szCs w:val="16"/>
              </w:rPr>
              <w:t>La escritura de resultados en el sistema de siniestros del cliente se automatiza (no transcripción manual), vía el mismo mecanismo de intercambio de archivos definido en HC-013.</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E94F00" w14:textId="77777777" w:rsidR="00584FA2" w:rsidRPr="00901A7D" w:rsidRDefault="00584FA2" w:rsidP="00E20520">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r w:rsidR="00D43309" w14:paraId="34D8DCD5" w14:textId="77777777" w:rsidTr="00186AFE">
        <w:trPr>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59AB1ADE" w14:textId="3C699B1A" w:rsidR="00D43309" w:rsidRPr="00D43309" w:rsidRDefault="00D43309" w:rsidP="00D43309">
            <w:pPr>
              <w:pStyle w:val="Sinespaciado"/>
              <w:jc w:val="center"/>
              <w:rPr>
                <w:sz w:val="16"/>
                <w:szCs w:val="16"/>
              </w:rPr>
            </w:pPr>
            <w:r w:rsidRPr="00D43309">
              <w:rPr>
                <w:sz w:val="16"/>
                <w:szCs w:val="16"/>
              </w:rPr>
              <w:t>H-08</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43299EE" w14:textId="743076F1" w:rsidR="00D43309" w:rsidRPr="00817DD6" w:rsidRDefault="00D43309" w:rsidP="00D4330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D43309">
              <w:rPr>
                <w:sz w:val="16"/>
                <w:szCs w:val="16"/>
              </w:rPr>
              <w:t>Existe un conflicto entre la regla de negocio que permite el rechazo automático para puntajes bajo 60 y la opinión de Daniela, quien sostiene que los rechazos de reembolsos no pueden ser automáticos y requieren intervención humana.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4480CC9" w14:textId="5237EA32" w:rsidR="00D43309" w:rsidRPr="004A7D3D" w:rsidRDefault="00D43309" w:rsidP="00D4330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C85639">
              <w:rPr>
                <w:sz w:val="16"/>
                <w:szCs w:val="16"/>
              </w:rPr>
              <w:t>ENT6 [00:04:06] (tramo bajo 60 puntos: escalamiento o rechazo; rechazo automático no permitido)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B1F663F" w14:textId="1261A327" w:rsidR="00D43309" w:rsidRPr="00B2061C" w:rsidRDefault="00D43309" w:rsidP="00D4330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B2061C">
              <w:rPr>
                <w:sz w:val="16"/>
                <w:szCs w:val="16"/>
              </w:rPr>
              <w:t>conflicto entre interesados</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A22FAA" w14:textId="1DCD85BB" w:rsidR="00D43309" w:rsidRPr="00EE6AAB" w:rsidRDefault="00D43309" w:rsidP="00D43309">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291527">
              <w:rPr>
                <w:sz w:val="16"/>
                <w:szCs w:val="16"/>
              </w:rPr>
              <w:t>Se elimina la opción de rechazo automático para el tramo bajo 60 puntos. Todo caso en ese tramo se escala obligatoriamente a un analista humano, quien debe justificar la decisión.</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F0B701D" w14:textId="77777777" w:rsidR="00D43309" w:rsidRPr="00901A7D" w:rsidRDefault="00D43309" w:rsidP="00D43309">
            <w:pPr>
              <w:pStyle w:val="Sinespaciado"/>
              <w:cnfStyle w:val="000000000000" w:firstRow="0" w:lastRow="0" w:firstColumn="0" w:lastColumn="0" w:oddVBand="0" w:evenVBand="0" w:oddHBand="0" w:evenHBand="0" w:firstRowFirstColumn="0" w:firstRowLastColumn="0" w:lastRowFirstColumn="0" w:lastRowLastColumn="0"/>
              <w:rPr>
                <w:sz w:val="16"/>
                <w:szCs w:val="16"/>
              </w:rPr>
            </w:pPr>
          </w:p>
        </w:tc>
      </w:tr>
      <w:tr w:rsidR="007317A2" w14:paraId="47BD0344" w14:textId="77777777" w:rsidTr="00186AFE">
        <w:trPr>
          <w:cnfStyle w:val="000000100000" w:firstRow="0" w:lastRow="0" w:firstColumn="0" w:lastColumn="0" w:oddVBand="0" w:evenVBand="0" w:oddHBand="1" w:evenHBand="0" w:firstRowFirstColumn="0" w:firstRowLastColumn="0" w:lastRowFirstColumn="0" w:lastRowLastColumn="0"/>
          <w:cantSplit/>
          <w:trHeight w:val="1010"/>
        </w:trPr>
        <w:tc>
          <w:tcPr>
            <w:cnfStyle w:val="001000000000" w:firstRow="0" w:lastRow="0" w:firstColumn="1" w:lastColumn="0" w:oddVBand="0" w:evenVBand="0" w:oddHBand="0" w:evenHBand="0" w:firstRowFirstColumn="0" w:firstRowLastColumn="0" w:lastRowFirstColumn="0" w:lastRowLastColumn="0"/>
            <w:tcW w:w="567" w:type="dxa"/>
            <w:tcBorders>
              <w:top w:val="single" w:sz="4" w:space="0" w:color="auto"/>
              <w:left w:val="single" w:sz="4" w:space="0" w:color="auto"/>
              <w:bottom w:val="single" w:sz="4" w:space="0" w:color="auto"/>
              <w:right w:val="single" w:sz="4" w:space="0" w:color="auto"/>
            </w:tcBorders>
            <w:vAlign w:val="center"/>
          </w:tcPr>
          <w:p w14:paraId="7746B7E0" w14:textId="7D73056F" w:rsidR="007317A2" w:rsidRPr="00D43309" w:rsidRDefault="007317A2" w:rsidP="007317A2">
            <w:pPr>
              <w:pStyle w:val="Sinespaciado"/>
              <w:jc w:val="center"/>
              <w:rPr>
                <w:sz w:val="16"/>
                <w:szCs w:val="16"/>
              </w:rPr>
            </w:pPr>
            <w:r w:rsidRPr="00D43309">
              <w:rPr>
                <w:sz w:val="16"/>
                <w:szCs w:val="16"/>
              </w:rPr>
              <w:t>H-09</w:t>
            </w:r>
          </w:p>
        </w:tc>
        <w:tc>
          <w:tcPr>
            <w:tcW w:w="3402"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F09066E" w14:textId="32476E80" w:rsidR="007317A2" w:rsidRPr="00D43309" w:rsidRDefault="007317A2" w:rsidP="007317A2">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7317A2">
              <w:rPr>
                <w:sz w:val="16"/>
                <w:szCs w:val="16"/>
              </w:rPr>
              <w:t>Existe ambigüedad y falta de definición sobre cómo contabilizar las reevaluaciones de un mismo caso (si cuenta como una o dos validaciones) para efectos de cobro, con opiniones divergentes y la necesidad de una definición escrita antes de la marcha blanca.</w:t>
            </w:r>
          </w:p>
        </w:tc>
        <w:tc>
          <w:tcPr>
            <w:tcW w:w="241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848A61E" w14:textId="6F0EF0DE" w:rsidR="007317A2" w:rsidRPr="00C85639" w:rsidRDefault="007317A2" w:rsidP="007317A2">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D04B44">
              <w:rPr>
                <w:sz w:val="16"/>
                <w:szCs w:val="16"/>
              </w:rPr>
              <w:t>ENT8 [00:07:26] (2 validaciones frente a 1 por un mismo siniestro; necesidad de una definición escrita antes de la marcha blanca)</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19A5FD" w14:textId="0A0DDB39" w:rsidR="007317A2" w:rsidRPr="00B2061C" w:rsidRDefault="007317A2" w:rsidP="007317A2">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B2061C">
              <w:rPr>
                <w:sz w:val="16"/>
                <w:szCs w:val="16"/>
              </w:rPr>
              <w:t>ambigüedad</w:t>
            </w:r>
          </w:p>
        </w:tc>
        <w:tc>
          <w:tcPr>
            <w:tcW w:w="307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101B3A0" w14:textId="107E2519" w:rsidR="007317A2" w:rsidRPr="00291527" w:rsidRDefault="007317A2" w:rsidP="007317A2">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D04B44">
              <w:rPr>
                <w:sz w:val="16"/>
                <w:szCs w:val="16"/>
              </w:rPr>
              <w:t xml:space="preserve">Se cobra una validación por caso, salvo que exista evidencia nueva sustantiva que gatille un </w:t>
            </w:r>
            <w:bookmarkStart w:id="21" w:name="_Int_L8h7j53o"/>
            <w:r w:rsidRPr="00D04B44">
              <w:rPr>
                <w:sz w:val="16"/>
                <w:szCs w:val="16"/>
              </w:rPr>
              <w:t>reanálisis completo</w:t>
            </w:r>
            <w:bookmarkEnd w:id="21"/>
            <w:r w:rsidRPr="00D04B44">
              <w:rPr>
                <w:sz w:val="16"/>
                <w:szCs w:val="16"/>
              </w:rPr>
              <w:t>, en cuyo caso se cobra una segunda validación. Regla que documentar formalmente antes de la marcha blanca.</w:t>
            </w:r>
          </w:p>
        </w:tc>
        <w:tc>
          <w:tcPr>
            <w:tcW w:w="851"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954DD5C" w14:textId="77777777" w:rsidR="007317A2" w:rsidRPr="00901A7D" w:rsidRDefault="007317A2" w:rsidP="007317A2">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bl>
    <w:p w14:paraId="4452E9C7" w14:textId="699E6614" w:rsidR="00440FF6" w:rsidRPr="00DF5CB2" w:rsidRDefault="007317A2">
      <w:pPr>
        <w:rPr>
          <w:b/>
          <w:bCs/>
        </w:rPr>
      </w:pPr>
      <w:r>
        <w:rPr>
          <w:b/>
          <w:bCs/>
        </w:rPr>
        <w:br/>
      </w:r>
    </w:p>
    <w:tbl>
      <w:tblPr>
        <w:tblStyle w:val="Tabladelista3-nfasis1"/>
        <w:tblW w:w="11482" w:type="dxa"/>
        <w:tblInd w:w="-1279" w:type="dxa"/>
        <w:tblLayout w:type="fixed"/>
        <w:tblLook w:val="04A0" w:firstRow="1" w:lastRow="0" w:firstColumn="1" w:lastColumn="0" w:noHBand="0" w:noVBand="1"/>
      </w:tblPr>
      <w:tblGrid>
        <w:gridCol w:w="657"/>
        <w:gridCol w:w="3313"/>
        <w:gridCol w:w="2409"/>
        <w:gridCol w:w="1134"/>
        <w:gridCol w:w="3119"/>
        <w:gridCol w:w="850"/>
      </w:tblGrid>
      <w:tr w:rsidR="00D9225C" w14:paraId="1FD0E73F" w14:textId="77777777" w:rsidTr="00186AFE">
        <w:trPr>
          <w:cnfStyle w:val="100000000000" w:firstRow="1" w:lastRow="0" w:firstColumn="0" w:lastColumn="0" w:oddVBand="0" w:evenVBand="0" w:oddHBand="0" w:evenHBand="0" w:firstRowFirstColumn="0" w:firstRowLastColumn="0" w:lastRowFirstColumn="0" w:lastRowLastColumn="0"/>
          <w:cantSplit/>
          <w:trHeight w:val="119"/>
        </w:trPr>
        <w:tc>
          <w:tcPr>
            <w:cnfStyle w:val="001000000100" w:firstRow="0" w:lastRow="0" w:firstColumn="1" w:lastColumn="0" w:oddVBand="0" w:evenVBand="0" w:oddHBand="0" w:evenHBand="0" w:firstRowFirstColumn="1" w:firstRowLastColumn="0" w:lastRowFirstColumn="0" w:lastRowLastColumn="0"/>
            <w:tcW w:w="657" w:type="dxa"/>
            <w:tcBorders>
              <w:top w:val="single" w:sz="2" w:space="0" w:color="000000" w:themeColor="text1"/>
              <w:left w:val="single" w:sz="2" w:space="0" w:color="000000" w:themeColor="text1"/>
              <w:bottom w:val="single" w:sz="4" w:space="0" w:color="auto"/>
              <w:right w:val="single" w:sz="2" w:space="0" w:color="000000" w:themeColor="text1"/>
            </w:tcBorders>
            <w:vAlign w:val="center"/>
          </w:tcPr>
          <w:p w14:paraId="332F0843" w14:textId="41157015" w:rsidR="00D9225C" w:rsidRDefault="00D9225C" w:rsidP="005142AC">
            <w:pPr>
              <w:pStyle w:val="Sinespaciado"/>
              <w:jc w:val="center"/>
              <w:rPr>
                <w:sz w:val="18"/>
                <w:szCs w:val="18"/>
              </w:rPr>
            </w:pPr>
            <w:r>
              <w:rPr>
                <w:sz w:val="18"/>
                <w:szCs w:val="18"/>
              </w:rPr>
              <w:lastRenderedPageBreak/>
              <w:t>ID</w:t>
            </w:r>
          </w:p>
        </w:tc>
        <w:tc>
          <w:tcPr>
            <w:tcW w:w="331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E5CB94C" w14:textId="332EC4A8" w:rsidR="00D9225C" w:rsidRPr="00D9225C" w:rsidRDefault="00D9225C" w:rsidP="005142AC">
            <w:pPr>
              <w:pStyle w:val="Sinespaciado"/>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Hallazgo</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3D72F9" w14:textId="243B1E40" w:rsidR="00D9225C" w:rsidRPr="00901A7D" w:rsidRDefault="00D9225C" w:rsidP="005142AC">
            <w:pPr>
              <w:pStyle w:val="Sinespaciado"/>
              <w:jc w:val="center"/>
              <w:cnfStyle w:val="100000000000" w:firstRow="1" w:lastRow="0" w:firstColumn="0" w:lastColumn="0" w:oddVBand="0" w:evenVBand="0" w:oddHBand="0" w:evenHBand="0" w:firstRowFirstColumn="0" w:firstRowLastColumn="0" w:lastRowFirstColumn="0" w:lastRowLastColumn="0"/>
              <w:rPr>
                <w:sz w:val="16"/>
                <w:szCs w:val="16"/>
              </w:rPr>
            </w:pPr>
            <w:r w:rsidRPr="00901A7D">
              <w:rPr>
                <w:sz w:val="18"/>
                <w:szCs w:val="18"/>
              </w:rPr>
              <w:t>Fuente(s)</w:t>
            </w:r>
            <w:r>
              <w:rPr>
                <w:sz w:val="18"/>
                <w:szCs w:val="18"/>
              </w:rPr>
              <w:t xml:space="preserve"> en conflicto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E70968B" w14:textId="0B044017" w:rsidR="00D9225C" w:rsidRPr="00B2061C" w:rsidRDefault="00D9225C" w:rsidP="005142AC">
            <w:pPr>
              <w:pStyle w:val="Sinespaciado"/>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Tipo</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04C3566" w14:textId="3D1B66BB" w:rsidR="00D9225C" w:rsidRPr="00901A7D" w:rsidRDefault="00D9225C" w:rsidP="005142AC">
            <w:pPr>
              <w:pStyle w:val="Sinespaciado"/>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Resolución</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A98144" w14:textId="26261B0C" w:rsidR="00D9225C" w:rsidRPr="00901A7D" w:rsidRDefault="00D9225C" w:rsidP="005142AC">
            <w:pPr>
              <w:pStyle w:val="Sinespaciado"/>
              <w:jc w:val="center"/>
              <w:cnfStyle w:val="100000000000" w:firstRow="1" w:lastRow="0" w:firstColumn="0" w:lastColumn="0" w:oddVBand="0" w:evenVBand="0" w:oddHBand="0" w:evenHBand="0" w:firstRowFirstColumn="0" w:firstRowLastColumn="0" w:lastRowFirstColumn="0" w:lastRowLastColumn="0"/>
              <w:rPr>
                <w:sz w:val="16"/>
                <w:szCs w:val="16"/>
              </w:rPr>
            </w:pPr>
            <w:r>
              <w:rPr>
                <w:sz w:val="18"/>
                <w:szCs w:val="18"/>
              </w:rPr>
              <w:t>Decisión</w:t>
            </w:r>
          </w:p>
        </w:tc>
      </w:tr>
      <w:tr w:rsidR="00D9225C" w14:paraId="2E1DFF36" w14:textId="6F7A32F0" w:rsidTr="00186AFE">
        <w:trPr>
          <w:cnfStyle w:val="000000100000" w:firstRow="0" w:lastRow="0" w:firstColumn="0" w:lastColumn="0" w:oddVBand="0" w:evenVBand="0" w:oddHBand="1" w:evenHBand="0" w:firstRowFirstColumn="0" w:firstRowLastColumn="0" w:lastRowFirstColumn="0" w:lastRowLastColumn="0"/>
          <w:cantSplit/>
          <w:trHeight w:val="1184"/>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0EF31AE8" w14:textId="10963E99" w:rsidR="00D9225C" w:rsidRDefault="00D9225C" w:rsidP="00D9225C">
            <w:pPr>
              <w:pStyle w:val="Sinespaciado"/>
              <w:jc w:val="center"/>
              <w:rPr>
                <w:sz w:val="16"/>
                <w:szCs w:val="16"/>
              </w:rPr>
            </w:pPr>
            <w:r>
              <w:rPr>
                <w:sz w:val="18"/>
                <w:szCs w:val="18"/>
              </w:rPr>
              <w:t>H-10</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F5BE4E4" w14:textId="186F63DD" w:rsidR="00D9225C" w:rsidRPr="00901A7D" w:rsidRDefault="008059EA"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8059EA">
              <w:rPr>
                <w:sz w:val="16"/>
                <w:szCs w:val="16"/>
              </w:rPr>
              <w:t>El plan formal de producción para abril de 2027 contradice el compromiso comercial con el cliente piloto que exige operación con casos reales en enero de 2027, generando una presión de plazo no contemplada en la planificación de entregas.</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368B18F" w14:textId="3029CFB8" w:rsidR="00D9225C" w:rsidRPr="00901A7D" w:rsidRDefault="00482B9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482B9C">
              <w:rPr>
                <w:sz w:val="16"/>
                <w:szCs w:val="16"/>
              </w:rPr>
              <w:t>§5.2 (despliegue en producción a fines de abril de 2027), ENT1 [00:11:05] (operación con casos reales en enero; plataforma completa funcionando en vivo a fines de marzo)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A41BA3F" w14:textId="220D2584" w:rsidR="00D9225C" w:rsidRPr="0097142B"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conflicto entre interesados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706D4E" w14:textId="64A804F6" w:rsidR="00D9225C" w:rsidRPr="00901A7D" w:rsidRDefault="00F24F16"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F24F16">
              <w:rPr>
                <w:sz w:val="16"/>
                <w:szCs w:val="16"/>
              </w:rPr>
              <w:t>Se identifica que el compromiso comercial de "operar en enero" requiere aclaración: definir si implica lanzamiento productivo completo o un piloto supervisado de volumen acotado, reconciliando con el cronograma formal (producción en abril).</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E012044" w14:textId="77777777" w:rsidR="00D9225C" w:rsidRPr="00901A7D"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3B744CD3" w14:textId="4C3FACF0"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4FD48519" w14:textId="73082E9D" w:rsidR="00D9225C" w:rsidRDefault="00D9225C" w:rsidP="00D9225C">
            <w:pPr>
              <w:pStyle w:val="Sinespaciado"/>
              <w:jc w:val="center"/>
              <w:rPr>
                <w:sz w:val="16"/>
                <w:szCs w:val="16"/>
              </w:rPr>
            </w:pPr>
            <w:r>
              <w:rPr>
                <w:sz w:val="18"/>
                <w:szCs w:val="18"/>
              </w:rPr>
              <w:t>H-11</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2702EFB1" w14:textId="73AA5110" w:rsidR="00D9225C" w:rsidRPr="00901A7D" w:rsidRDefault="005142A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Se establece como requisito que ningún caso debe demorar más de cinco segundos en procesarse, pero el líder de ingeniería de modelos señala que casos reales con múltiples documentos o videos toman decenas de segundos o minutos, haciendo el requisito técnicamente inviable.</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B22A73" w14:textId="00F1CFAB" w:rsidR="00D9225C" w:rsidRPr="00901A7D" w:rsidRDefault="00034990"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034990">
              <w:rPr>
                <w:sz w:val="16"/>
                <w:szCs w:val="16"/>
              </w:rPr>
              <w:t>§4 (máximo de 5 segundos por caso), ENT3 [00:08:57] (30–40 segundos para reembolsos médicos; varios minutos para videos de 5 minutos; 5 segundos para todo caso no factible)</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0B97D61" w14:textId="26480207" w:rsidR="00D9225C" w:rsidRPr="0097142B" w:rsidRDefault="00D9225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requisito no verificable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C134CC0" w14:textId="2FD4E638" w:rsidR="00D9225C" w:rsidRPr="00901A7D" w:rsidRDefault="00F24F16"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F24F16">
              <w:rPr>
                <w:sz w:val="16"/>
                <w:szCs w:val="16"/>
              </w:rPr>
              <w:t>El SLA se redefine por tramos según tipo/tamaño de archivo en lugar de un número único de 5 segundos. Se deja constancia de que los valores exactos por tramo aún no pueden comprometerse por falta de pruebas de carga suficientes.</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1DA6408" w14:textId="77777777" w:rsidR="00D9225C" w:rsidRPr="00901A7D" w:rsidRDefault="00D9225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2DDCF7A6" w14:textId="723C4F82" w:rsidTr="00186AFE">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77B403DB" w14:textId="1BF1245D" w:rsidR="00D9225C" w:rsidRDefault="00D9225C" w:rsidP="00D9225C">
            <w:pPr>
              <w:pStyle w:val="Sinespaciado"/>
              <w:jc w:val="center"/>
              <w:rPr>
                <w:sz w:val="16"/>
                <w:szCs w:val="16"/>
              </w:rPr>
            </w:pPr>
            <w:r>
              <w:rPr>
                <w:sz w:val="18"/>
                <w:szCs w:val="18"/>
              </w:rPr>
              <w:t>H-12</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004D428" w14:textId="26F6343D" w:rsidR="00D9225C" w:rsidRPr="00901A7D" w:rsidRDefault="005142A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El documento afirma simultáneamente que el rastro de auditoría es inalterable y que los datos personales deben eliminarse cuando el titular lo solicite, sin resolver cómo compatibilizar ambas exigencias. La entrevista con cumplimiento señala explícitamente que esta tensión no está resuelta.</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44BD613" w14:textId="11912756" w:rsidR="00D9225C" w:rsidRPr="00901A7D" w:rsidRDefault="002214EE"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2214EE">
              <w:rPr>
                <w:sz w:val="16"/>
                <w:szCs w:val="16"/>
              </w:rPr>
              <w:t>§2.11 (rastro inalterable, sin modificación ni eliminación), §3 (eliminación de datos personales cuando el titular ejerce su derecho), ENT6 [00:10:08] (definir qué se elimina, qué se conserva anonimizado y qué se conserva por obligación legal)</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5E6C362" w14:textId="69BDB7DD" w:rsidR="00D9225C" w:rsidRPr="0097142B"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decisión pendiente declarada</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C60850C" w14:textId="424BD230" w:rsidR="00D9225C" w:rsidRPr="00901A7D" w:rsidRDefault="00F24F16"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F24F16">
              <w:rPr>
                <w:sz w:val="16"/>
                <w:szCs w:val="16"/>
              </w:rPr>
              <w:t>Se separa el rastro de decisión (metadato: quién, cuándo, score, decisión), que se mantiene inalterable, del contenido personal de la evidencia, que puede anonimizarse ante una solicitud válida del titular sin eliminar el registro de que la decisión existió.</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EC32ECF" w14:textId="77777777" w:rsidR="00D9225C" w:rsidRPr="00901A7D"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428B9466" w14:textId="70E762FC"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1115706D" w14:textId="0D0CC9D9" w:rsidR="00D9225C" w:rsidRDefault="00D9225C" w:rsidP="00D9225C">
            <w:pPr>
              <w:pStyle w:val="Sinespaciado"/>
              <w:jc w:val="center"/>
              <w:rPr>
                <w:sz w:val="16"/>
                <w:szCs w:val="16"/>
              </w:rPr>
            </w:pPr>
            <w:r>
              <w:rPr>
                <w:sz w:val="18"/>
                <w:szCs w:val="18"/>
              </w:rPr>
              <w:t>H-13</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7E86C642" w14:textId="0D4AB08D" w:rsidR="00D9225C" w:rsidRPr="00901A7D" w:rsidRDefault="005142A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El documento describe una integración mediante API REST para el envío y recepción de casos, pero para el cliente piloto la integración debe hacerse mediante intercambio de archivos en carpetas compartidas, ya que su sistema central no expone servicios web. Esta contradicción afecta el diseño de la capa de integración.</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370C8D1" w14:textId="05139AE6" w:rsidR="00D9225C" w:rsidRPr="00901A7D" w:rsidRDefault="002214EE"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2214EE">
              <w:rPr>
                <w:sz w:val="16"/>
                <w:szCs w:val="16"/>
              </w:rPr>
              <w:t>§2.10 (integración mediante llamadas en línea y envío de evidencia en la misma llamada), §4 (intercambio de archivos en carpeta compartida mediante procesos periódicos), ENT7 [00:01:06] (sistema central sin servicios web; integración mediante intercambio de archivos; las llamadas en línea contra el core no funcionarían)</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8D3F2A0" w14:textId="068C0472" w:rsidR="00D9225C" w:rsidRPr="0097142B" w:rsidRDefault="00D9225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contradicción entre fuentes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8D4B0B2" w14:textId="0F819AE7" w:rsidR="00D9225C" w:rsidRPr="00901A7D" w:rsidRDefault="00CC33BF"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CC33BF">
              <w:rPr>
                <w:sz w:val="16"/>
                <w:szCs w:val="16"/>
              </w:rPr>
              <w:t>La plataforma soporta ambos patrones de integración: API REST para clientes que la expongan, e intercambio de archivos para clientes cuyo core no expone servicios web (caso del cliente piloto).</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7CD48B1" w14:textId="77777777" w:rsidR="00D9225C" w:rsidRPr="00901A7D" w:rsidRDefault="00D9225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1815F67F" w14:textId="77777777" w:rsidTr="00186AFE">
        <w:trPr>
          <w:cnfStyle w:val="000000100000" w:firstRow="0" w:lastRow="0" w:firstColumn="0" w:lastColumn="0" w:oddVBand="0" w:evenVBand="0" w:oddHBand="1" w:evenHBand="0" w:firstRowFirstColumn="0" w:firstRowLastColumn="0" w:lastRowFirstColumn="0" w:lastRowLastColumn="0"/>
          <w:cantSplit/>
          <w:trHeight w:val="1854"/>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6F7450FB" w14:textId="3EA836F0" w:rsidR="00D9225C" w:rsidRDefault="00D9225C" w:rsidP="00D9225C">
            <w:pPr>
              <w:pStyle w:val="Sinespaciado"/>
              <w:jc w:val="center"/>
              <w:rPr>
                <w:sz w:val="16"/>
                <w:szCs w:val="16"/>
              </w:rPr>
            </w:pPr>
            <w:r>
              <w:rPr>
                <w:sz w:val="18"/>
                <w:szCs w:val="18"/>
              </w:rPr>
              <w:t>H-14</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5C53AFB5" w14:textId="7E83257F" w:rsidR="00D9225C" w:rsidRPr="00901A7D" w:rsidRDefault="005142A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Se exige que la plataforma pueda reconstruir una decisión pasada tal como se tomó, lo que el líder de ingeniería interpreta como reproducibilidad exacta. Sin embargo, señala que los modelos generativos subyacentes no son deterministas y los proveedores actualizan sus modelos sin previo aviso, haciendo imposible garantizar la reproducibilidad en el sentido estricto.</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1889CC8" w14:textId="52B56B65" w:rsidR="00D9225C" w:rsidRPr="00901A7D" w:rsidRDefault="002214EE"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2214EE">
              <w:rPr>
                <w:sz w:val="16"/>
                <w:szCs w:val="16"/>
              </w:rPr>
              <w:t>§2.11 (reconstrucción de decisiones con versiones vigentes), ENT3 [00:03:25] (modelos generativos no deterministas; imposibilidad de garantizar la reproducción exacta; proveedores actualizan modelos sin aviso)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0F358F5" w14:textId="25F704FB" w:rsidR="00D9225C" w:rsidRPr="00E67BD5"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E67BD5">
              <w:rPr>
                <w:sz w:val="16"/>
                <w:szCs w:val="16"/>
              </w:rPr>
              <w:t>requisito no verificable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2A8809A" w14:textId="4D136300" w:rsidR="00D9225C" w:rsidRPr="00901A7D" w:rsidRDefault="00CC33BF"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CC33BF">
              <w:rPr>
                <w:sz w:val="16"/>
                <w:szCs w:val="16"/>
              </w:rPr>
              <w:t>Se redefine "reconstruir una decisión pasada" como trazabilidad completa (inputs, versión de modelo, parámetros y lógica vigentes en ese momento), no como reproducibilidad exacta del output de modelos generativos no deterministas.</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55A665E" w14:textId="77777777" w:rsidR="00D9225C" w:rsidRPr="00901A7D"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r w:rsidR="00D9225C" w14:paraId="68883132" w14:textId="77777777" w:rsidTr="00186AFE">
        <w:trPr>
          <w:cantSplit/>
          <w:trHeight w:val="119"/>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4E7FA0DA" w14:textId="56507C5D" w:rsidR="00D9225C" w:rsidRDefault="00D9225C" w:rsidP="00D9225C">
            <w:pPr>
              <w:pStyle w:val="Sinespaciado"/>
              <w:jc w:val="center"/>
              <w:rPr>
                <w:sz w:val="16"/>
                <w:szCs w:val="16"/>
              </w:rPr>
            </w:pPr>
            <w:r>
              <w:rPr>
                <w:sz w:val="18"/>
                <w:szCs w:val="18"/>
              </w:rPr>
              <w:t>H-15</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114AAD0E" w14:textId="463D9E8C" w:rsidR="00D9225C" w:rsidRPr="00901A7D" w:rsidRDefault="005142A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5142AC">
              <w:rPr>
                <w:sz w:val="16"/>
                <w:szCs w:val="16"/>
              </w:rPr>
              <w:t>La meta de incorporación de un cliente nuevo en producción dentro de dos semanas contradice la estimación de la directora de producto, quien indica que solo ajustar un formulario personalizado de un cliente toma entre dos y tres semanas, sin considerar el resto de la configuración.</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78DDAE1A" w14:textId="034A8A42" w:rsidR="00D9225C" w:rsidRPr="00901A7D" w:rsidRDefault="00D76E5F"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D76E5F">
              <w:rPr>
                <w:sz w:val="16"/>
                <w:szCs w:val="16"/>
              </w:rPr>
              <w:t>§2.16 (pruebas el mismo día de la firma y producción dentro de 2 semanas), ENT2 [00:10:26] (2–3 semanas para adaptar un formulario propio del cliente)</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6B6D083D" w14:textId="7D4B3BE8" w:rsidR="00D9225C" w:rsidRPr="00E67BD5" w:rsidRDefault="00D9225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E67BD5">
              <w:rPr>
                <w:sz w:val="16"/>
                <w:szCs w:val="16"/>
              </w:rPr>
              <w:t>contradicción entre fuentes</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50E20279" w14:textId="02D56A75" w:rsidR="00D9225C" w:rsidRPr="00901A7D" w:rsidRDefault="00CC33BF"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CC33BF">
              <w:rPr>
                <w:sz w:val="16"/>
                <w:szCs w:val="16"/>
              </w:rPr>
              <w:t>La meta de 2 semanas para producción aplica a clientes sin formulario personalizado. Para clientes con formulario propio, se comunica un plazo adicional realista de 2-3 semanas para esa configuración.</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985AE9B" w14:textId="77777777" w:rsidR="00D9225C" w:rsidRPr="00901A7D" w:rsidRDefault="00D9225C" w:rsidP="000F31D1">
            <w:pPr>
              <w:pStyle w:val="Sinespaciado"/>
              <w:cnfStyle w:val="000000000000" w:firstRow="0" w:lastRow="0" w:firstColumn="0" w:lastColumn="0" w:oddVBand="0" w:evenVBand="0" w:oddHBand="0" w:evenHBand="0" w:firstRowFirstColumn="0" w:firstRowLastColumn="0" w:lastRowFirstColumn="0" w:lastRowLastColumn="0"/>
              <w:rPr>
                <w:sz w:val="16"/>
                <w:szCs w:val="16"/>
              </w:rPr>
            </w:pPr>
          </w:p>
        </w:tc>
      </w:tr>
      <w:tr w:rsidR="00D9225C" w14:paraId="53865772" w14:textId="77777777" w:rsidTr="00186AFE">
        <w:trPr>
          <w:cnfStyle w:val="000000100000" w:firstRow="0" w:lastRow="0" w:firstColumn="0" w:lastColumn="0" w:oddVBand="0" w:evenVBand="0" w:oddHBand="1" w:evenHBand="0" w:firstRowFirstColumn="0" w:firstRowLastColumn="0" w:lastRowFirstColumn="0" w:lastRowLastColumn="0"/>
          <w:cantSplit/>
          <w:trHeight w:val="1706"/>
        </w:trPr>
        <w:tc>
          <w:tcPr>
            <w:cnfStyle w:val="001000000000" w:firstRow="0" w:lastRow="0" w:firstColumn="1" w:lastColumn="0" w:oddVBand="0" w:evenVBand="0" w:oddHBand="0" w:evenHBand="0" w:firstRowFirstColumn="0" w:firstRowLastColumn="0" w:lastRowFirstColumn="0" w:lastRowLastColumn="0"/>
            <w:tcW w:w="657" w:type="dxa"/>
            <w:tcBorders>
              <w:top w:val="single" w:sz="4" w:space="0" w:color="auto"/>
              <w:left w:val="single" w:sz="4" w:space="0" w:color="auto"/>
              <w:bottom w:val="single" w:sz="4" w:space="0" w:color="auto"/>
              <w:right w:val="single" w:sz="4" w:space="0" w:color="auto"/>
            </w:tcBorders>
            <w:vAlign w:val="center"/>
          </w:tcPr>
          <w:p w14:paraId="093C4D2B" w14:textId="68BFDA31" w:rsidR="00D9225C" w:rsidRDefault="00D9225C" w:rsidP="00D9225C">
            <w:pPr>
              <w:pStyle w:val="Sinespaciado"/>
              <w:jc w:val="center"/>
              <w:rPr>
                <w:sz w:val="18"/>
                <w:szCs w:val="18"/>
              </w:rPr>
            </w:pPr>
            <w:r>
              <w:rPr>
                <w:sz w:val="18"/>
                <w:szCs w:val="18"/>
              </w:rPr>
              <w:t>H-16</w:t>
            </w:r>
          </w:p>
        </w:tc>
        <w:tc>
          <w:tcPr>
            <w:tcW w:w="3313" w:type="dxa"/>
            <w:tcBorders>
              <w:top w:val="single" w:sz="2" w:space="0" w:color="000000" w:themeColor="text1"/>
              <w:left w:val="single" w:sz="4" w:space="0" w:color="auto"/>
              <w:bottom w:val="single" w:sz="2" w:space="0" w:color="000000" w:themeColor="text1"/>
              <w:right w:val="single" w:sz="2" w:space="0" w:color="000000" w:themeColor="text1"/>
            </w:tcBorders>
            <w:vAlign w:val="center"/>
          </w:tcPr>
          <w:p w14:paraId="69692AE8" w14:textId="4336C9FC" w:rsidR="00D9225C" w:rsidRPr="00901A7D" w:rsidRDefault="005142A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5142AC">
              <w:rPr>
                <w:sz w:val="16"/>
                <w:szCs w:val="16"/>
              </w:rPr>
              <w:t>El cliente piloto maneja volúmenes (12.000 casos o 40.000 documentos mensuales) que superan ampliamente los tramos de facturación definidos (hasta 5.000), y el tramo superior ('sobre cinco mil' o 'diez mil o más') no tiene precio definido, dejando sin base comercial para el principal cliente.</w:t>
            </w:r>
          </w:p>
        </w:tc>
        <w:tc>
          <w:tcPr>
            <w:tcW w:w="240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2A000A5" w14:textId="0EA8509A" w:rsidR="00D9225C" w:rsidRPr="00901A7D" w:rsidRDefault="00D76E5F"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D76E5F">
              <w:rPr>
                <w:sz w:val="16"/>
                <w:szCs w:val="16"/>
              </w:rPr>
              <w:t>§2.14 (hasta 2.000, de 2.000 a 5.000 y sobre 5.000 validaciones mensuales), ENT4 [00:03:07] (40.000 validaciones si una validación es un documento; 12.000 si es un caso), ENT8 [00:15:16] (hasta 10.000 validaciones mensuales; tramo de 10.000 o más sin precio)</w:t>
            </w:r>
          </w:p>
        </w:tc>
        <w:tc>
          <w:tcPr>
            <w:tcW w:w="1134"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F455ECE" w14:textId="2968A322" w:rsidR="00D9225C" w:rsidRPr="00E67BD5"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6011F0">
              <w:rPr>
                <w:sz w:val="16"/>
                <w:szCs w:val="16"/>
              </w:rPr>
              <w:t>vacío</w:t>
            </w:r>
            <w:r w:rsidRPr="00AA4663">
              <w:t xml:space="preserve"> </w:t>
            </w:r>
            <w:r w:rsidRPr="00AA4663">
              <w:rPr>
                <w:sz w:val="16"/>
                <w:szCs w:val="16"/>
              </w:rPr>
              <w:t>(regla de negocio sin requisito que la soporte)</w:t>
            </w:r>
          </w:p>
        </w:tc>
        <w:tc>
          <w:tcPr>
            <w:tcW w:w="3119"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352ECC4" w14:textId="45663285" w:rsidR="00D9225C" w:rsidRPr="00901A7D" w:rsidRDefault="00CC33BF"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CC33BF">
              <w:rPr>
                <w:sz w:val="16"/>
                <w:szCs w:val="16"/>
              </w:rPr>
              <w:t>Se propone mantener los tramos actuales y agregar un único tramo nuevo con precio fijo (5.000-15.000), suficiente para cubrir al cliente piloto bajo cualquiera de las dos definiciones de "validación". Sobre 15.000 queda como tramo Enterprise/a convenir en vez de precio fijo, hasta contar con más datos de costo real.</w:t>
            </w:r>
          </w:p>
        </w:tc>
        <w:tc>
          <w:tcPr>
            <w:tcW w:w="850"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F51E336" w14:textId="77777777" w:rsidR="00D9225C" w:rsidRPr="00901A7D" w:rsidRDefault="00D9225C" w:rsidP="000F31D1">
            <w:pPr>
              <w:pStyle w:val="Sinespaciado"/>
              <w:cnfStyle w:val="000000100000" w:firstRow="0" w:lastRow="0" w:firstColumn="0" w:lastColumn="0" w:oddVBand="0" w:evenVBand="0" w:oddHBand="1" w:evenHBand="0" w:firstRowFirstColumn="0" w:firstRowLastColumn="0" w:lastRowFirstColumn="0" w:lastRowLastColumn="0"/>
              <w:rPr>
                <w:sz w:val="16"/>
                <w:szCs w:val="16"/>
              </w:rPr>
            </w:pPr>
          </w:p>
        </w:tc>
      </w:tr>
    </w:tbl>
    <w:p w14:paraId="0C60C7A8" w14:textId="77777777" w:rsidR="00554473" w:rsidRDefault="00554473" w:rsidP="00D75D08">
      <w:pPr>
        <w:pStyle w:val="Ttulo2"/>
        <w:numPr>
          <w:ilvl w:val="0"/>
          <w:numId w:val="0"/>
        </w:numPr>
        <w:rPr>
          <w:rFonts w:ascii="Calibri" w:hAnsi="Calibri" w:cs="Calibri"/>
          <w:b/>
          <w:bCs/>
          <w:sz w:val="28"/>
          <w:szCs w:val="28"/>
        </w:rPr>
      </w:pPr>
    </w:p>
    <w:p w14:paraId="3A211660" w14:textId="77777777" w:rsidR="00554473" w:rsidRDefault="00554473" w:rsidP="00D75D08">
      <w:pPr>
        <w:pStyle w:val="Ttulo2"/>
        <w:numPr>
          <w:ilvl w:val="0"/>
          <w:numId w:val="0"/>
        </w:numPr>
        <w:rPr>
          <w:rFonts w:ascii="Calibri" w:hAnsi="Calibri" w:cs="Calibri"/>
          <w:b/>
          <w:bCs/>
          <w:sz w:val="28"/>
          <w:szCs w:val="28"/>
        </w:rPr>
      </w:pPr>
    </w:p>
    <w:p w14:paraId="235AE8CA" w14:textId="2DC930D8" w:rsidR="00365AA9" w:rsidRPr="004155D0" w:rsidRDefault="00365AA9" w:rsidP="00824101">
      <w:pPr>
        <w:spacing w:after="160" w:line="278" w:lineRule="auto"/>
      </w:pPr>
      <w:r w:rsidRPr="004155D0">
        <w:br w:type="page"/>
      </w:r>
    </w:p>
    <w:p w14:paraId="094D906A" w14:textId="77777777" w:rsidR="00365AA9" w:rsidRPr="00DF6B56" w:rsidRDefault="00365AA9" w:rsidP="00824101">
      <w:pPr>
        <w:pStyle w:val="Ttulo1"/>
        <w:pBdr>
          <w:bottom w:val="single" w:sz="12" w:space="1" w:color="D09E00"/>
        </w:pBdr>
        <w:rPr>
          <w:rFonts w:ascii="Calibri" w:hAnsi="Calibri" w:cs="Calibri"/>
          <w:b/>
          <w:bCs/>
          <w:sz w:val="28"/>
          <w:szCs w:val="28"/>
        </w:rPr>
      </w:pPr>
      <w:bookmarkStart w:id="22" w:name="_Toc239632525"/>
      <w:r w:rsidRPr="00DF6B56">
        <w:rPr>
          <w:rFonts w:ascii="Calibri" w:hAnsi="Calibri" w:cs="Calibri"/>
          <w:b/>
          <w:bCs/>
          <w:sz w:val="28"/>
          <w:szCs w:val="28"/>
        </w:rPr>
        <w:lastRenderedPageBreak/>
        <w:t>Discusión</w:t>
      </w:r>
      <w:bookmarkEnd w:id="22"/>
    </w:p>
    <w:p w14:paraId="54F2D307" w14:textId="31B4560D" w:rsidR="00365AA9" w:rsidRDefault="00365AA9" w:rsidP="00101E19">
      <w:pPr>
        <w:spacing w:after="160" w:line="278" w:lineRule="auto"/>
      </w:pPr>
    </w:p>
    <w:p w14:paraId="64D21C63" w14:textId="3BAF9138" w:rsidR="00101E19" w:rsidRDefault="00101E19" w:rsidP="00101E19">
      <w:pPr>
        <w:numPr>
          <w:ilvl w:val="0"/>
          <w:numId w:val="8"/>
        </w:numPr>
        <w:spacing w:after="40" w:line="252" w:lineRule="auto"/>
        <w:jc w:val="both"/>
      </w:pPr>
      <w:r>
        <w:t>¿Dónde el modelo fue de mayor ayuda y dónde fue activamente engañoso?</w:t>
      </w:r>
    </w:p>
    <w:p w14:paraId="40D4538B" w14:textId="7A4860E6" w:rsidR="00101E19" w:rsidRDefault="00101E19" w:rsidP="00101E19">
      <w:pPr>
        <w:spacing w:after="40" w:line="252" w:lineRule="auto"/>
        <w:ind w:left="720"/>
        <w:jc w:val="both"/>
      </w:pPr>
      <w:r>
        <w:t>R:</w:t>
      </w:r>
      <w:r>
        <w:br/>
      </w:r>
    </w:p>
    <w:p w14:paraId="64DFC2E4" w14:textId="1153BA4D" w:rsidR="00101E19" w:rsidRDefault="00101E19" w:rsidP="00101E19">
      <w:pPr>
        <w:numPr>
          <w:ilvl w:val="0"/>
          <w:numId w:val="8"/>
        </w:numPr>
        <w:spacing w:after="40" w:line="252" w:lineRule="auto"/>
        <w:jc w:val="both"/>
      </w:pPr>
      <w:r>
        <w:t>¿Qué inconsistencias detectó el modelo por sí solo y cuáles solo aparecieron por lectura humana?</w:t>
      </w:r>
    </w:p>
    <w:p w14:paraId="77B7E52C" w14:textId="647EC59D" w:rsidR="00101E19" w:rsidRDefault="00101E19" w:rsidP="00101E19">
      <w:pPr>
        <w:spacing w:after="40" w:line="252" w:lineRule="auto"/>
        <w:ind w:left="720"/>
        <w:jc w:val="both"/>
      </w:pPr>
      <w:r>
        <w:t>R:</w:t>
      </w:r>
      <w:r>
        <w:br/>
      </w:r>
    </w:p>
    <w:p w14:paraId="0AF5B5C0" w14:textId="5A033480" w:rsidR="00101E19" w:rsidRDefault="00101E19" w:rsidP="00101E19">
      <w:pPr>
        <w:numPr>
          <w:ilvl w:val="0"/>
          <w:numId w:val="8"/>
        </w:numPr>
        <w:spacing w:after="40" w:line="252" w:lineRule="auto"/>
        <w:jc w:val="both"/>
      </w:pPr>
      <w:r>
        <w:t>¿Cuántas veces el modelo resolvió una ambigüedad sin avisar que la estaba resolviendo? ¿Cómo se dieron cuenta?</w:t>
      </w:r>
    </w:p>
    <w:p w14:paraId="0D75900A" w14:textId="018C5F65" w:rsidR="00101E19" w:rsidRDefault="00101E19" w:rsidP="00101E19">
      <w:pPr>
        <w:spacing w:after="40" w:line="252" w:lineRule="auto"/>
        <w:ind w:left="720"/>
        <w:jc w:val="both"/>
      </w:pPr>
      <w:r>
        <w:t>R:</w:t>
      </w:r>
      <w:r>
        <w:br/>
      </w:r>
    </w:p>
    <w:p w14:paraId="6952F8F9" w14:textId="4DC6D564" w:rsidR="00101E19" w:rsidRDefault="00101E19" w:rsidP="00101E19">
      <w:pPr>
        <w:numPr>
          <w:ilvl w:val="0"/>
          <w:numId w:val="8"/>
        </w:numPr>
        <w:spacing w:after="40" w:line="252" w:lineRule="auto"/>
        <w:jc w:val="both"/>
      </w:pPr>
      <w:r>
        <w:t>¿Qué habría pasado si hubieran llevado los artefactos directamente a implementación sin la conversación con el representante del cliente?</w:t>
      </w:r>
    </w:p>
    <w:p w14:paraId="5FF43900" w14:textId="030FE7B0" w:rsidR="00101E19" w:rsidRDefault="00101E19" w:rsidP="00101E19">
      <w:pPr>
        <w:spacing w:after="40" w:line="252" w:lineRule="auto"/>
        <w:ind w:left="720"/>
        <w:jc w:val="both"/>
      </w:pPr>
      <w:r>
        <w:t>R:</w:t>
      </w:r>
      <w:r>
        <w:br/>
      </w:r>
    </w:p>
    <w:p w14:paraId="1B2A9BDA" w14:textId="77777777" w:rsidR="00101E19" w:rsidRDefault="00101E19" w:rsidP="00101E19">
      <w:pPr>
        <w:numPr>
          <w:ilvl w:val="0"/>
          <w:numId w:val="8"/>
        </w:numPr>
        <w:spacing w:after="40" w:line="252" w:lineRule="auto"/>
        <w:jc w:val="both"/>
      </w:pPr>
      <w:r>
        <w:t>¿Qué parte del trabajo no delegarían a un modelo la próxima vez, y por qué?</w:t>
      </w:r>
    </w:p>
    <w:p w14:paraId="01AC9CA0" w14:textId="450244D8" w:rsidR="00101E19" w:rsidRDefault="00101E19" w:rsidP="00101E19">
      <w:pPr>
        <w:pStyle w:val="Prrafodelista"/>
        <w:spacing w:after="160" w:line="278" w:lineRule="auto"/>
      </w:pPr>
      <w:r>
        <w:t>R:</w:t>
      </w:r>
    </w:p>
    <w:p w14:paraId="19FCA6D3" w14:textId="0C98AEAB" w:rsidR="00A90236" w:rsidRPr="00365AA9" w:rsidRDefault="00A90236" w:rsidP="00824101">
      <w:pPr>
        <w:spacing w:after="160" w:line="278" w:lineRule="auto"/>
      </w:pPr>
      <w:r>
        <w:br w:type="page"/>
      </w:r>
    </w:p>
    <w:p w14:paraId="2F18BF2D" w14:textId="17A3CF99" w:rsidR="00365AA9" w:rsidRPr="00DF6B56" w:rsidRDefault="00365AA9" w:rsidP="00824101">
      <w:pPr>
        <w:pStyle w:val="Ttulo1"/>
        <w:pBdr>
          <w:bottom w:val="single" w:sz="12" w:space="1" w:color="D09E00"/>
        </w:pBdr>
        <w:rPr>
          <w:rFonts w:ascii="Calibri" w:hAnsi="Calibri" w:cs="Calibri"/>
          <w:b/>
          <w:bCs/>
          <w:sz w:val="28"/>
          <w:szCs w:val="28"/>
        </w:rPr>
      </w:pPr>
      <w:bookmarkStart w:id="23" w:name="_Toc239632526"/>
      <w:r w:rsidRPr="00DF6B56">
        <w:rPr>
          <w:rFonts w:ascii="Calibri" w:hAnsi="Calibri" w:cs="Calibri"/>
          <w:b/>
          <w:bCs/>
          <w:sz w:val="28"/>
          <w:szCs w:val="28"/>
        </w:rPr>
        <w:lastRenderedPageBreak/>
        <w:t>Conclusiones</w:t>
      </w:r>
      <w:bookmarkEnd w:id="23"/>
    </w:p>
    <w:p w14:paraId="01A48FDE" w14:textId="3859A6DD" w:rsidR="00365AA9" w:rsidRPr="00365AA9" w:rsidRDefault="00365AA9" w:rsidP="00824101">
      <w:pPr>
        <w:spacing w:after="160" w:line="278" w:lineRule="auto"/>
      </w:pPr>
      <w:r>
        <w:br w:type="page"/>
      </w:r>
    </w:p>
    <w:p w14:paraId="7DEDA6F9" w14:textId="15D6FAE6" w:rsidR="00DA379A" w:rsidRDefault="00554473" w:rsidP="00824101">
      <w:pPr>
        <w:pStyle w:val="Ttulo1"/>
        <w:pBdr>
          <w:bottom w:val="single" w:sz="12" w:space="1" w:color="D09E00"/>
        </w:pBdr>
        <w:rPr>
          <w:rFonts w:ascii="Calibri" w:hAnsi="Calibri" w:cs="Calibri"/>
          <w:b/>
          <w:bCs/>
          <w:sz w:val="28"/>
          <w:szCs w:val="28"/>
        </w:rPr>
      </w:pPr>
      <w:bookmarkStart w:id="24" w:name="_Toc239632527"/>
      <w:r w:rsidRPr="00DF6B56">
        <w:rPr>
          <w:rFonts w:ascii="Calibri" w:hAnsi="Calibri" w:cs="Calibri"/>
          <w:b/>
          <w:bCs/>
          <w:sz w:val="28"/>
          <w:szCs w:val="28"/>
        </w:rPr>
        <w:lastRenderedPageBreak/>
        <w:t>A</w:t>
      </w:r>
      <w:r w:rsidR="00365AA9" w:rsidRPr="00DF6B56">
        <w:rPr>
          <w:rFonts w:ascii="Calibri" w:hAnsi="Calibri" w:cs="Calibri"/>
          <w:b/>
          <w:bCs/>
          <w:sz w:val="28"/>
          <w:szCs w:val="28"/>
        </w:rPr>
        <w:t>nexos</w:t>
      </w:r>
      <w:bookmarkEnd w:id="24"/>
    </w:p>
    <w:p w14:paraId="15779837" w14:textId="2A060C31" w:rsidR="00554473" w:rsidRPr="00554473" w:rsidRDefault="00554473" w:rsidP="00554473">
      <w:pPr>
        <w:keepNext/>
        <w:keepLines/>
        <w:spacing w:before="160" w:after="80"/>
        <w:outlineLvl w:val="1"/>
        <w:rPr>
          <w:rFonts w:eastAsiaTheme="majorEastAsia"/>
          <w:b/>
          <w:bCs/>
          <w:color w:val="0F4761" w:themeColor="accent1" w:themeShade="BF"/>
          <w:sz w:val="28"/>
          <w:szCs w:val="28"/>
        </w:rPr>
      </w:pPr>
    </w:p>
    <w:tbl>
      <w:tblPr>
        <w:tblStyle w:val="Tabladelista3-nfasis1"/>
        <w:tblW w:w="5670" w:type="dxa"/>
        <w:tblInd w:w="-3" w:type="dxa"/>
        <w:tblLayout w:type="fixed"/>
        <w:tblLook w:val="04A0" w:firstRow="1" w:lastRow="0" w:firstColumn="1" w:lastColumn="0" w:noHBand="0" w:noVBand="1"/>
      </w:tblPr>
      <w:tblGrid>
        <w:gridCol w:w="1077"/>
        <w:gridCol w:w="4593"/>
      </w:tblGrid>
      <w:tr w:rsidR="00554473" w:rsidRPr="00554473" w14:paraId="3A9CF86C" w14:textId="77777777" w:rsidTr="00E43960">
        <w:trPr>
          <w:cnfStyle w:val="100000000000" w:firstRow="1" w:lastRow="0" w:firstColumn="0" w:lastColumn="0" w:oddVBand="0" w:evenVBand="0" w:oddHBand="0" w:evenHBand="0" w:firstRowFirstColumn="0" w:firstRowLastColumn="0" w:lastRowFirstColumn="0" w:lastRowLastColumn="0"/>
          <w:cantSplit/>
          <w:trHeight w:val="103"/>
        </w:trPr>
        <w:tc>
          <w:tcPr>
            <w:cnfStyle w:val="001000000100" w:firstRow="0" w:lastRow="0" w:firstColumn="1" w:lastColumn="0" w:oddVBand="0" w:evenVBand="0" w:oddHBand="0" w:evenHBand="0" w:firstRowFirstColumn="1"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8172590" w14:textId="77777777" w:rsidR="00554473" w:rsidRPr="00554473" w:rsidRDefault="00554473" w:rsidP="00554473">
            <w:pPr>
              <w:spacing w:after="0" w:line="240" w:lineRule="auto"/>
              <w:ind w:left="-108" w:hanging="141"/>
              <w:jc w:val="center"/>
              <w:rPr>
                <w:b w:val="0"/>
                <w:bCs w:val="0"/>
                <w:color w:val="auto"/>
                <w:sz w:val="18"/>
                <w:szCs w:val="18"/>
              </w:rPr>
            </w:pPr>
            <w:r w:rsidRPr="00554473">
              <w:rPr>
                <w:b w:val="0"/>
                <w:bCs w:val="0"/>
                <w:sz w:val="18"/>
                <w:szCs w:val="18"/>
              </w:rPr>
              <w:t>Campos</w:t>
            </w:r>
          </w:p>
        </w:tc>
        <w:tc>
          <w:tcPr>
            <w:tcW w:w="4593" w:type="dxa"/>
            <w:tcBorders>
              <w:top w:val="single" w:sz="4" w:space="0" w:color="156082" w:themeColor="accent1"/>
              <w:left w:val="single" w:sz="2" w:space="0" w:color="000000" w:themeColor="text1"/>
              <w:bottom w:val="single" w:sz="2" w:space="0" w:color="000000" w:themeColor="text1"/>
              <w:right w:val="single" w:sz="2" w:space="0" w:color="000000" w:themeColor="text1"/>
            </w:tcBorders>
            <w:vAlign w:val="center"/>
          </w:tcPr>
          <w:p w14:paraId="1B08C5E7" w14:textId="77777777" w:rsidR="00554473" w:rsidRPr="00554473" w:rsidRDefault="00554473" w:rsidP="00554473">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r w:rsidRPr="00554473">
              <w:rPr>
                <w:b w:val="0"/>
                <w:bCs w:val="0"/>
                <w:sz w:val="18"/>
                <w:szCs w:val="18"/>
              </w:rPr>
              <w:t>Contenido</w:t>
            </w:r>
          </w:p>
        </w:tc>
      </w:tr>
      <w:tr w:rsidR="00554473" w:rsidRPr="00554473" w14:paraId="2AFFAB30"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2F32858" w14:textId="77777777" w:rsidR="00554473" w:rsidRPr="00554473" w:rsidRDefault="00554473" w:rsidP="00554473">
            <w:pPr>
              <w:spacing w:after="0"/>
              <w:jc w:val="both"/>
              <w:rPr>
                <w:sz w:val="16"/>
                <w:szCs w:val="16"/>
              </w:rPr>
            </w:pPr>
            <w:r w:rsidRPr="00554473">
              <w:rPr>
                <w:sz w:val="18"/>
                <w:szCs w:val="18"/>
              </w:rPr>
              <w:t>ID</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55F7B08"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r w:rsidRPr="00554473">
              <w:rPr>
                <w:sz w:val="16"/>
                <w:szCs w:val="16"/>
              </w:rPr>
              <w:t>DEC - 00</w:t>
            </w:r>
          </w:p>
        </w:tc>
      </w:tr>
      <w:tr w:rsidR="00554473" w:rsidRPr="00554473" w14:paraId="5164E185"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D571CA4" w14:textId="77777777" w:rsidR="00554473" w:rsidRPr="00554473" w:rsidRDefault="00554473" w:rsidP="00554473">
            <w:pPr>
              <w:spacing w:after="0"/>
              <w:jc w:val="both"/>
              <w:rPr>
                <w:sz w:val="16"/>
                <w:szCs w:val="16"/>
              </w:rPr>
            </w:pPr>
            <w:r w:rsidRPr="00554473">
              <w:rPr>
                <w:sz w:val="16"/>
                <w:szCs w:val="16"/>
              </w:rPr>
              <w:t>Fecha</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01F28F02"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r w:rsidRPr="00554473">
              <w:rPr>
                <w:sz w:val="16"/>
                <w:szCs w:val="16"/>
              </w:rPr>
              <w:t>xx-xx-xxxx</w:t>
            </w:r>
          </w:p>
        </w:tc>
      </w:tr>
      <w:tr w:rsidR="00554473" w:rsidRPr="00554473" w14:paraId="281B2410"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62C8216" w14:textId="77777777" w:rsidR="00554473" w:rsidRPr="00554473" w:rsidRDefault="00554473" w:rsidP="00554473">
            <w:pPr>
              <w:spacing w:after="0"/>
              <w:jc w:val="both"/>
              <w:rPr>
                <w:sz w:val="16"/>
                <w:szCs w:val="16"/>
              </w:rPr>
            </w:pPr>
            <w:r w:rsidRPr="00554473">
              <w:rPr>
                <w:sz w:val="16"/>
                <w:szCs w:val="16"/>
              </w:rPr>
              <w:t xml:space="preserve">Asunto </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4875D83"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6A0E2A27"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4433981" w14:textId="77777777" w:rsidR="00554473" w:rsidRPr="00554473" w:rsidRDefault="00554473" w:rsidP="00554473">
            <w:pPr>
              <w:spacing w:after="0"/>
              <w:jc w:val="both"/>
              <w:rPr>
                <w:sz w:val="16"/>
                <w:szCs w:val="16"/>
              </w:rPr>
            </w:pPr>
            <w:r w:rsidRPr="00554473">
              <w:rPr>
                <w:sz w:val="16"/>
                <w:szCs w:val="16"/>
              </w:rPr>
              <w:t>Contexto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1201CC7A"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r w:rsidR="00554473" w:rsidRPr="00554473" w14:paraId="4037D443"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C73FF19" w14:textId="77777777" w:rsidR="00554473" w:rsidRPr="00554473" w:rsidRDefault="00554473" w:rsidP="00554473">
            <w:pPr>
              <w:spacing w:after="0"/>
              <w:jc w:val="both"/>
              <w:rPr>
                <w:sz w:val="16"/>
                <w:szCs w:val="16"/>
              </w:rPr>
            </w:pPr>
            <w:r w:rsidRPr="00554473">
              <w:rPr>
                <w:sz w:val="16"/>
                <w:szCs w:val="16"/>
              </w:rPr>
              <w:t>Alternativas</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90E2F42"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32610103"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8D6EDA6" w14:textId="77777777" w:rsidR="00554473" w:rsidRPr="00554473" w:rsidRDefault="00554473" w:rsidP="00554473">
            <w:pPr>
              <w:spacing w:after="0"/>
              <w:jc w:val="both"/>
              <w:rPr>
                <w:sz w:val="16"/>
                <w:szCs w:val="16"/>
              </w:rPr>
            </w:pPr>
            <w:r w:rsidRPr="00554473">
              <w:rPr>
                <w:sz w:val="16"/>
                <w:szCs w:val="16"/>
              </w:rPr>
              <w:t>Decisión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2867D4F2"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r w:rsidR="00554473" w:rsidRPr="00554473" w14:paraId="713FC3C2" w14:textId="77777777" w:rsidTr="00E43960">
        <w:trPr>
          <w:cnfStyle w:val="000000100000" w:firstRow="0" w:lastRow="0" w:firstColumn="0" w:lastColumn="0" w:oddVBand="0" w:evenVBand="0" w:oddHBand="1" w:evenHBand="0" w:firstRowFirstColumn="0" w:firstRowLastColumn="0" w:lastRowFirstColumn="0" w:lastRowLastColumn="0"/>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E70934D" w14:textId="77777777" w:rsidR="00554473" w:rsidRPr="00554473" w:rsidRDefault="00554473" w:rsidP="00554473">
            <w:pPr>
              <w:spacing w:after="0"/>
              <w:jc w:val="both"/>
              <w:rPr>
                <w:sz w:val="16"/>
                <w:szCs w:val="16"/>
              </w:rPr>
            </w:pPr>
            <w:r w:rsidRPr="00554473">
              <w:rPr>
                <w:sz w:val="16"/>
                <w:szCs w:val="16"/>
              </w:rPr>
              <w:t>Justificación</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4FCFC830" w14:textId="77777777" w:rsidR="00554473" w:rsidRPr="00554473" w:rsidRDefault="00554473" w:rsidP="00554473">
            <w:pPr>
              <w:spacing w:after="0"/>
              <w:cnfStyle w:val="000000100000" w:firstRow="0" w:lastRow="0" w:firstColumn="0" w:lastColumn="0" w:oddVBand="0" w:evenVBand="0" w:oddHBand="1" w:evenHBand="0" w:firstRowFirstColumn="0" w:firstRowLastColumn="0" w:lastRowFirstColumn="0" w:lastRowLastColumn="0"/>
              <w:rPr>
                <w:sz w:val="16"/>
                <w:szCs w:val="16"/>
              </w:rPr>
            </w:pPr>
          </w:p>
        </w:tc>
      </w:tr>
      <w:tr w:rsidR="00554473" w:rsidRPr="00554473" w14:paraId="3D9AE056" w14:textId="77777777" w:rsidTr="00E43960">
        <w:trPr>
          <w:cantSplit/>
          <w:trHeight w:val="119"/>
        </w:trPr>
        <w:tc>
          <w:tcPr>
            <w:cnfStyle w:val="001000000000" w:firstRow="0" w:lastRow="0" w:firstColumn="1" w:lastColumn="0" w:oddVBand="0" w:evenVBand="0" w:oddHBand="0" w:evenHBand="0" w:firstRowFirstColumn="0" w:firstRowLastColumn="0" w:lastRowFirstColumn="0" w:lastRowLastColumn="0"/>
            <w:tcW w:w="1077"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645E004" w14:textId="77777777" w:rsidR="00554473" w:rsidRPr="00554473" w:rsidRDefault="00554473" w:rsidP="00554473">
            <w:pPr>
              <w:spacing w:after="0"/>
              <w:jc w:val="both"/>
              <w:rPr>
                <w:sz w:val="16"/>
                <w:szCs w:val="16"/>
              </w:rPr>
            </w:pPr>
            <w:r w:rsidRPr="00554473">
              <w:rPr>
                <w:sz w:val="16"/>
                <w:szCs w:val="16"/>
              </w:rPr>
              <w:t>Impacto</w:t>
            </w:r>
          </w:p>
        </w:tc>
        <w:tc>
          <w:tcPr>
            <w:tcW w:w="4593" w:type="dxa"/>
            <w:tcBorders>
              <w:top w:val="single" w:sz="2" w:space="0" w:color="000000" w:themeColor="text1"/>
              <w:left w:val="single" w:sz="2" w:space="0" w:color="000000" w:themeColor="text1"/>
              <w:bottom w:val="single" w:sz="2" w:space="0" w:color="000000" w:themeColor="text1"/>
              <w:right w:val="single" w:sz="2" w:space="0" w:color="000000" w:themeColor="text1"/>
            </w:tcBorders>
            <w:vAlign w:val="center"/>
          </w:tcPr>
          <w:p w14:paraId="31AFBAB8" w14:textId="77777777" w:rsidR="00554473" w:rsidRPr="00554473" w:rsidRDefault="00554473" w:rsidP="00554473">
            <w:pPr>
              <w:spacing w:after="0"/>
              <w:cnfStyle w:val="000000000000" w:firstRow="0" w:lastRow="0" w:firstColumn="0" w:lastColumn="0" w:oddVBand="0" w:evenVBand="0" w:oddHBand="0" w:evenHBand="0" w:firstRowFirstColumn="0" w:firstRowLastColumn="0" w:lastRowFirstColumn="0" w:lastRowLastColumn="0"/>
              <w:rPr>
                <w:sz w:val="16"/>
                <w:szCs w:val="16"/>
              </w:rPr>
            </w:pPr>
          </w:p>
        </w:tc>
      </w:tr>
    </w:tbl>
    <w:p w14:paraId="5EE062B7" w14:textId="77777777" w:rsidR="00554473" w:rsidRPr="00554473" w:rsidRDefault="00554473" w:rsidP="00554473"/>
    <w:sectPr w:rsidR="00554473" w:rsidRPr="00554473" w:rsidSect="00DA379A">
      <w:footerReference w:type="default" r:id="rId11"/>
      <w:headerReference w:type="first" r:id="rId12"/>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E270" w14:textId="77777777" w:rsidR="00BC0D69" w:rsidRDefault="00BC0D69" w:rsidP="00DA379A">
      <w:pPr>
        <w:spacing w:after="0" w:line="240" w:lineRule="auto"/>
      </w:pPr>
      <w:r>
        <w:separator/>
      </w:r>
    </w:p>
  </w:endnote>
  <w:endnote w:type="continuationSeparator" w:id="0">
    <w:p w14:paraId="5EE41A86" w14:textId="77777777" w:rsidR="00BC0D69" w:rsidRDefault="00BC0D69" w:rsidP="00DA3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wiss 721 Condensed B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24852"/>
      <w:docPartObj>
        <w:docPartGallery w:val="Page Numbers (Bottom of Page)"/>
        <w:docPartUnique/>
      </w:docPartObj>
    </w:sdtPr>
    <w:sdtContent>
      <w:p w14:paraId="41436712" w14:textId="7DA1077F" w:rsidR="00365AA9" w:rsidRDefault="00365AA9">
        <w:pPr>
          <w:pStyle w:val="Piedepgina"/>
          <w:jc w:val="right"/>
        </w:pPr>
        <w:r>
          <w:fldChar w:fldCharType="begin"/>
        </w:r>
        <w:r>
          <w:instrText>PAGE   \* MERGEFORMAT</w:instrText>
        </w:r>
        <w:r>
          <w:fldChar w:fldCharType="separate"/>
        </w:r>
        <w:r>
          <w:rPr>
            <w:lang w:val="es-ES"/>
          </w:rPr>
          <w:t>2</w:t>
        </w:r>
        <w:r>
          <w:fldChar w:fldCharType="end"/>
        </w:r>
      </w:p>
    </w:sdtContent>
  </w:sdt>
  <w:p w14:paraId="5D33B4D6" w14:textId="77777777" w:rsidR="00365AA9" w:rsidRDefault="00365A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4AFCB" w14:textId="77777777" w:rsidR="00BC0D69" w:rsidRDefault="00BC0D69" w:rsidP="00DA379A">
      <w:pPr>
        <w:spacing w:after="0" w:line="240" w:lineRule="auto"/>
      </w:pPr>
      <w:r>
        <w:separator/>
      </w:r>
    </w:p>
  </w:footnote>
  <w:footnote w:type="continuationSeparator" w:id="0">
    <w:p w14:paraId="66DA1B2F" w14:textId="77777777" w:rsidR="00BC0D69" w:rsidRDefault="00BC0D69" w:rsidP="00DA3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C7782" w14:textId="7D980D45" w:rsidR="00DA379A" w:rsidRDefault="00DA379A">
    <w:pPr>
      <w:pStyle w:val="Encabezado"/>
    </w:pPr>
    <w:r>
      <w:rPr>
        <w:noProof/>
      </w:rPr>
      <w:drawing>
        <wp:anchor distT="0" distB="0" distL="0" distR="0" simplePos="0" relativeHeight="251658240" behindDoc="1" locked="0" layoutInCell="1" hidden="0" allowOverlap="1" wp14:anchorId="4D41FB5D" wp14:editId="7754FCD1">
          <wp:simplePos x="0" y="0"/>
          <wp:positionH relativeFrom="column">
            <wp:posOffset>114935</wp:posOffset>
          </wp:positionH>
          <wp:positionV relativeFrom="paragraph">
            <wp:posOffset>-635</wp:posOffset>
          </wp:positionV>
          <wp:extent cx="1367155" cy="649605"/>
          <wp:effectExtent l="0" t="0" r="0" b="0"/>
          <wp:wrapNone/>
          <wp:docPr id="551833488" name="image1.jpg" descr="Graphical user interface&#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1.jpg" descr="Graphical user interface&#10;&#10;Description automatically generated with low confidence"/>
                  <pic:cNvPicPr preferRelativeResize="0"/>
                </pic:nvPicPr>
                <pic:blipFill>
                  <a:blip r:embed="rId1"/>
                  <a:srcRect/>
                  <a:stretch>
                    <a:fillRect/>
                  </a:stretch>
                </pic:blipFill>
                <pic:spPr>
                  <a:xfrm>
                    <a:off x="0" y="0"/>
                    <a:ext cx="1367155" cy="649605"/>
                  </a:xfrm>
                  <a:prstGeom prst="rect">
                    <a:avLst/>
                  </a:prstGeom>
                  <a:ln/>
                </pic:spPr>
              </pic:pic>
            </a:graphicData>
          </a:graphic>
        </wp:anchor>
      </w:drawing>
    </w:r>
    <w:r>
      <w:rPr>
        <w:noProof/>
      </w:rPr>
      <mc:AlternateContent>
        <mc:Choice Requires="wps">
          <w:drawing>
            <wp:anchor distT="0" distB="0" distL="114300" distR="114300" simplePos="0" relativeHeight="251658241" behindDoc="0" locked="0" layoutInCell="1" hidden="0" allowOverlap="1" wp14:anchorId="1273DC8F" wp14:editId="01E10C88">
              <wp:simplePos x="0" y="0"/>
              <wp:positionH relativeFrom="column">
                <wp:posOffset>0</wp:posOffset>
              </wp:positionH>
              <wp:positionV relativeFrom="paragraph">
                <wp:posOffset>670560</wp:posOffset>
              </wp:positionV>
              <wp:extent cx="1605064" cy="211455"/>
              <wp:effectExtent l="0" t="0" r="0" b="4445"/>
              <wp:wrapNone/>
              <wp:docPr id="6" name="Rectángulo 6"/>
              <wp:cNvGraphicFramePr/>
              <a:graphic xmlns:a="http://schemas.openxmlformats.org/drawingml/2006/main">
                <a:graphicData uri="http://schemas.microsoft.com/office/word/2010/wordprocessingShape">
                  <wps:wsp>
                    <wps:cNvSpPr/>
                    <wps:spPr>
                      <a:xfrm>
                        <a:off x="0" y="0"/>
                        <a:ext cx="1605064" cy="211455"/>
                      </a:xfrm>
                      <a:prstGeom prst="rect">
                        <a:avLst/>
                      </a:prstGeom>
                      <a:solidFill>
                        <a:srgbClr val="FFFFFF"/>
                      </a:solidFill>
                      <a:ln>
                        <a:noFill/>
                      </a:ln>
                    </wps:spPr>
                    <wps:txbx>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1273DC8F" id="Rectángulo 6" o:spid="_x0000_s1026" style="position:absolute;margin-left:0;margin-top:52.8pt;width:126.4pt;height:16.6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" stroked="f">
              <v:textbox inset="0,0,0,0">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v:textbox>
            </v:rect>
          </w:pict>
        </mc:Fallback>
      </mc:AlternateContent>
    </w:r>
    <w:r>
      <w:rPr>
        <w:noProof/>
      </w:rPr>
      <w:drawing>
        <wp:anchor distT="0" distB="0" distL="114300" distR="114300" simplePos="0" relativeHeight="251658242" behindDoc="0" locked="0" layoutInCell="1" hidden="0" allowOverlap="1" wp14:anchorId="31AA61D3" wp14:editId="707799C5">
          <wp:simplePos x="0" y="0"/>
          <wp:positionH relativeFrom="column">
            <wp:posOffset>4099560</wp:posOffset>
          </wp:positionH>
          <wp:positionV relativeFrom="paragraph">
            <wp:posOffset>34925</wp:posOffset>
          </wp:positionV>
          <wp:extent cx="1767205" cy="645160"/>
          <wp:effectExtent l="0" t="0" r="0" b="0"/>
          <wp:wrapNone/>
          <wp:docPr id="49685104" name="image3.png" descr="Text,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Text, logo&#10;&#10;Description automatically generated"/>
                  <pic:cNvPicPr preferRelativeResize="0"/>
                </pic:nvPicPr>
                <pic:blipFill>
                  <a:blip r:embed="rId2"/>
                  <a:srcRect/>
                  <a:stretch>
                    <a:fillRect/>
                  </a:stretch>
                </pic:blipFill>
                <pic:spPr>
                  <a:xfrm>
                    <a:off x="0" y="0"/>
                    <a:ext cx="1767205" cy="645160"/>
                  </a:xfrm>
                  <a:prstGeom prst="rect">
                    <a:avLst/>
                  </a:prstGeom>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bookmark int2:bookmarkName="_Int_L8h7j53o" int2:invalidationBookmarkName="" int2:hashCode="kCC1JomdceiGre" int2:id="DlqmjLeJ">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9F7"/>
    <w:multiLevelType w:val="multilevel"/>
    <w:tmpl w:val="4E9AEEA0"/>
    <w:lvl w:ilvl="0">
      <w:start w:val="1"/>
      <w:numFmt w:val="decimal"/>
      <w:lvlText w:val="%1."/>
      <w:lvlJc w:val="left"/>
      <w:pPr>
        <w:ind w:left="360" w:hanging="360"/>
      </w:pPr>
      <w:rPr>
        <w:b/>
        <w:bCs/>
        <w:color w:val="156082" w:themeColor="accent1"/>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3B14A3"/>
    <w:multiLevelType w:val="hybridMultilevel"/>
    <w:tmpl w:val="AA3EAA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913841"/>
    <w:multiLevelType w:val="hybridMultilevel"/>
    <w:tmpl w:val="89E45A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29E64A3"/>
    <w:multiLevelType w:val="hybridMultilevel"/>
    <w:tmpl w:val="2C58B092"/>
    <w:lvl w:ilvl="0" w:tplc="340A0001">
      <w:start w:val="1"/>
      <w:numFmt w:val="bullet"/>
      <w:lvlText w:val=""/>
      <w:lvlJc w:val="left"/>
      <w:pPr>
        <w:ind w:left="4314" w:hanging="360"/>
      </w:pPr>
      <w:rPr>
        <w:rFonts w:ascii="Symbol" w:hAnsi="Symbol" w:hint="default"/>
      </w:rPr>
    </w:lvl>
    <w:lvl w:ilvl="1" w:tplc="340A0003" w:tentative="1">
      <w:start w:val="1"/>
      <w:numFmt w:val="bullet"/>
      <w:lvlText w:val="o"/>
      <w:lvlJc w:val="left"/>
      <w:pPr>
        <w:ind w:left="5034" w:hanging="360"/>
      </w:pPr>
      <w:rPr>
        <w:rFonts w:ascii="Courier New" w:hAnsi="Courier New" w:cs="Courier New" w:hint="default"/>
      </w:rPr>
    </w:lvl>
    <w:lvl w:ilvl="2" w:tplc="340A0005" w:tentative="1">
      <w:start w:val="1"/>
      <w:numFmt w:val="bullet"/>
      <w:lvlText w:val=""/>
      <w:lvlJc w:val="left"/>
      <w:pPr>
        <w:ind w:left="5754" w:hanging="360"/>
      </w:pPr>
      <w:rPr>
        <w:rFonts w:ascii="Wingdings" w:hAnsi="Wingdings" w:hint="default"/>
      </w:rPr>
    </w:lvl>
    <w:lvl w:ilvl="3" w:tplc="340A0001" w:tentative="1">
      <w:start w:val="1"/>
      <w:numFmt w:val="bullet"/>
      <w:lvlText w:val=""/>
      <w:lvlJc w:val="left"/>
      <w:pPr>
        <w:ind w:left="6474" w:hanging="360"/>
      </w:pPr>
      <w:rPr>
        <w:rFonts w:ascii="Symbol" w:hAnsi="Symbol" w:hint="default"/>
      </w:rPr>
    </w:lvl>
    <w:lvl w:ilvl="4" w:tplc="340A0003" w:tentative="1">
      <w:start w:val="1"/>
      <w:numFmt w:val="bullet"/>
      <w:lvlText w:val="o"/>
      <w:lvlJc w:val="left"/>
      <w:pPr>
        <w:ind w:left="7194" w:hanging="360"/>
      </w:pPr>
      <w:rPr>
        <w:rFonts w:ascii="Courier New" w:hAnsi="Courier New" w:cs="Courier New" w:hint="default"/>
      </w:rPr>
    </w:lvl>
    <w:lvl w:ilvl="5" w:tplc="340A0005" w:tentative="1">
      <w:start w:val="1"/>
      <w:numFmt w:val="bullet"/>
      <w:lvlText w:val=""/>
      <w:lvlJc w:val="left"/>
      <w:pPr>
        <w:ind w:left="7914" w:hanging="360"/>
      </w:pPr>
      <w:rPr>
        <w:rFonts w:ascii="Wingdings" w:hAnsi="Wingdings" w:hint="default"/>
      </w:rPr>
    </w:lvl>
    <w:lvl w:ilvl="6" w:tplc="340A0001" w:tentative="1">
      <w:start w:val="1"/>
      <w:numFmt w:val="bullet"/>
      <w:lvlText w:val=""/>
      <w:lvlJc w:val="left"/>
      <w:pPr>
        <w:ind w:left="8634" w:hanging="360"/>
      </w:pPr>
      <w:rPr>
        <w:rFonts w:ascii="Symbol" w:hAnsi="Symbol" w:hint="default"/>
      </w:rPr>
    </w:lvl>
    <w:lvl w:ilvl="7" w:tplc="340A0003" w:tentative="1">
      <w:start w:val="1"/>
      <w:numFmt w:val="bullet"/>
      <w:lvlText w:val="o"/>
      <w:lvlJc w:val="left"/>
      <w:pPr>
        <w:ind w:left="9354" w:hanging="360"/>
      </w:pPr>
      <w:rPr>
        <w:rFonts w:ascii="Courier New" w:hAnsi="Courier New" w:cs="Courier New" w:hint="default"/>
      </w:rPr>
    </w:lvl>
    <w:lvl w:ilvl="8" w:tplc="340A0005" w:tentative="1">
      <w:start w:val="1"/>
      <w:numFmt w:val="bullet"/>
      <w:lvlText w:val=""/>
      <w:lvlJc w:val="left"/>
      <w:pPr>
        <w:ind w:left="10074" w:hanging="360"/>
      </w:pPr>
      <w:rPr>
        <w:rFonts w:ascii="Wingdings" w:hAnsi="Wingdings" w:hint="default"/>
      </w:rPr>
    </w:lvl>
  </w:abstractNum>
  <w:abstractNum w:abstractNumId="4" w15:restartNumberingAfterBreak="0">
    <w:nsid w:val="26CF08AB"/>
    <w:multiLevelType w:val="hybridMultilevel"/>
    <w:tmpl w:val="4FC81ADA"/>
    <w:lvl w:ilvl="0" w:tplc="340A0001">
      <w:start w:val="1"/>
      <w:numFmt w:val="bullet"/>
      <w:lvlText w:val=""/>
      <w:lvlJc w:val="left"/>
      <w:pPr>
        <w:ind w:left="3600" w:hanging="360"/>
      </w:pPr>
      <w:rPr>
        <w:rFonts w:ascii="Symbol" w:hAnsi="Symbol"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5" w15:restartNumberingAfterBreak="0">
    <w:nsid w:val="30212DF1"/>
    <w:multiLevelType w:val="hybridMultilevel"/>
    <w:tmpl w:val="42F8B366"/>
    <w:lvl w:ilvl="0" w:tplc="EC809EDE">
      <w:start w:val="1"/>
      <w:numFmt w:val="bullet"/>
      <w:lvlText w:val="●"/>
      <w:lvlJc w:val="left"/>
      <w:pPr>
        <w:ind w:left="360" w:hanging="240"/>
      </w:pPr>
      <w:rPr>
        <w:rFonts w:ascii="Calibri" w:hAnsi="Calibri" w:hint="default"/>
        <w:color w:val="1F3864"/>
      </w:rPr>
    </w:lvl>
    <w:lvl w:ilvl="1" w:tplc="5C2A2AC6">
      <w:start w:val="1"/>
      <w:numFmt w:val="bullet"/>
      <w:lvlText w:val="◦"/>
      <w:lvlJc w:val="left"/>
      <w:pPr>
        <w:ind w:left="720" w:hanging="240"/>
      </w:pPr>
      <w:rPr>
        <w:rFonts w:ascii="Calibri" w:hAnsi="Calibri" w:hint="default"/>
      </w:rPr>
    </w:lvl>
    <w:lvl w:ilvl="2" w:tplc="587290F6">
      <w:start w:val="1"/>
      <w:numFmt w:val="bullet"/>
      <w:lvlText w:val="◦"/>
      <w:lvlJc w:val="left"/>
      <w:pPr>
        <w:ind w:left="1080" w:hanging="240"/>
      </w:pPr>
      <w:rPr>
        <w:rFonts w:ascii="Calibri" w:hAnsi="Calibri" w:hint="default"/>
      </w:rPr>
    </w:lvl>
    <w:lvl w:ilvl="3" w:tplc="A9E44198">
      <w:start w:val="1"/>
      <w:numFmt w:val="bullet"/>
      <w:lvlText w:val="◦"/>
      <w:lvlJc w:val="left"/>
      <w:pPr>
        <w:ind w:left="1440" w:hanging="240"/>
      </w:pPr>
      <w:rPr>
        <w:rFonts w:ascii="Calibri" w:hAnsi="Calibri" w:hint="default"/>
      </w:rPr>
    </w:lvl>
    <w:lvl w:ilvl="4" w:tplc="F7123336">
      <w:start w:val="1"/>
      <w:numFmt w:val="bullet"/>
      <w:lvlText w:val="◦"/>
      <w:lvlJc w:val="left"/>
      <w:pPr>
        <w:ind w:left="1800" w:hanging="240"/>
      </w:pPr>
      <w:rPr>
        <w:rFonts w:ascii="Calibri" w:hAnsi="Calibri" w:hint="default"/>
      </w:rPr>
    </w:lvl>
    <w:lvl w:ilvl="5" w:tplc="04081AF6">
      <w:start w:val="1"/>
      <w:numFmt w:val="bullet"/>
      <w:lvlText w:val="◦"/>
      <w:lvlJc w:val="left"/>
      <w:pPr>
        <w:ind w:left="2160" w:hanging="240"/>
      </w:pPr>
      <w:rPr>
        <w:rFonts w:ascii="Calibri" w:hAnsi="Calibri" w:hint="default"/>
      </w:rPr>
    </w:lvl>
    <w:lvl w:ilvl="6" w:tplc="B2D890FA">
      <w:start w:val="1"/>
      <w:numFmt w:val="bullet"/>
      <w:lvlText w:val="◦"/>
      <w:lvlJc w:val="left"/>
      <w:pPr>
        <w:ind w:left="2520" w:hanging="240"/>
      </w:pPr>
      <w:rPr>
        <w:rFonts w:ascii="Calibri" w:hAnsi="Calibri" w:hint="default"/>
      </w:rPr>
    </w:lvl>
    <w:lvl w:ilvl="7" w:tplc="4B06AC62">
      <w:start w:val="1"/>
      <w:numFmt w:val="bullet"/>
      <w:lvlText w:val="◦"/>
      <w:lvlJc w:val="left"/>
      <w:pPr>
        <w:ind w:left="2880" w:hanging="240"/>
      </w:pPr>
      <w:rPr>
        <w:rFonts w:ascii="Calibri" w:hAnsi="Calibri" w:hint="default"/>
      </w:rPr>
    </w:lvl>
    <w:lvl w:ilvl="8" w:tplc="DF60E708">
      <w:start w:val="1"/>
      <w:numFmt w:val="bullet"/>
      <w:lvlText w:val="◦"/>
      <w:lvlJc w:val="left"/>
      <w:pPr>
        <w:ind w:left="3240" w:hanging="240"/>
      </w:pPr>
      <w:rPr>
        <w:rFonts w:ascii="Calibri" w:hAnsi="Calibri" w:hint="default"/>
      </w:rPr>
    </w:lvl>
  </w:abstractNum>
  <w:abstractNum w:abstractNumId="6" w15:restartNumberingAfterBreak="0">
    <w:nsid w:val="4C0F1690"/>
    <w:multiLevelType w:val="multilevel"/>
    <w:tmpl w:val="3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581D17B3"/>
    <w:multiLevelType w:val="multilevel"/>
    <w:tmpl w:val="4CBC40BA"/>
    <w:lvl w:ilvl="0">
      <w:start w:val="3"/>
      <w:numFmt w:val="decimal"/>
      <w:lvlText w:val="%1"/>
      <w:lvlJc w:val="left"/>
      <w:pPr>
        <w:ind w:left="405" w:hanging="405"/>
      </w:pPr>
      <w:rPr>
        <w:rFonts w:hint="default"/>
      </w:rPr>
    </w:lvl>
    <w:lvl w:ilvl="1">
      <w:start w:val="1"/>
      <w:numFmt w:val="decimal"/>
      <w:lvlText w:val="%1.%2"/>
      <w:lvlJc w:val="left"/>
      <w:pPr>
        <w:ind w:left="1077" w:hanging="720"/>
      </w:pPr>
      <w:rPr>
        <w:rFonts w:ascii="Calibri" w:hAnsi="Calibri" w:cs="Calibri" w:hint="default"/>
        <w:b/>
        <w:bCs/>
        <w:sz w:val="28"/>
        <w:szCs w:val="28"/>
      </w:rPr>
    </w:lvl>
    <w:lvl w:ilvl="2">
      <w:start w:val="1"/>
      <w:numFmt w:val="decimal"/>
      <w:lvlText w:val="%1.%2.%3"/>
      <w:lvlJc w:val="left"/>
      <w:pPr>
        <w:ind w:left="1434" w:hanging="720"/>
      </w:pPr>
      <w:rPr>
        <w:rFonts w:hint="default"/>
        <w:b/>
        <w:bCs/>
        <w:color w:val="1F3864"/>
        <w:sz w:val="22"/>
        <w:szCs w:val="22"/>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8" w15:restartNumberingAfterBreak="0">
    <w:nsid w:val="62371D09"/>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14F4097"/>
    <w:multiLevelType w:val="multilevel"/>
    <w:tmpl w:val="77A20244"/>
    <w:styleLink w:val="Estilo1"/>
    <w:lvl w:ilvl="0">
      <w:start w:val="1"/>
      <w:numFmt w:val="decimal"/>
      <w:pStyle w:val="Ttulo1"/>
      <w:lvlText w:val="%1."/>
      <w:lvlJc w:val="left"/>
      <w:pPr>
        <w:ind w:left="357" w:hanging="357"/>
      </w:pPr>
      <w:rPr>
        <w:rFonts w:ascii="Calibri" w:hAnsi="Calibri" w:hint="default"/>
        <w:b/>
        <w:bCs/>
        <w:i/>
        <w:color w:val="156082" w:themeColor="accent1"/>
        <w:sz w:val="28"/>
        <w:szCs w:val="28"/>
      </w:rPr>
    </w:lvl>
    <w:lvl w:ilvl="1">
      <w:start w:val="1"/>
      <w:numFmt w:val="decimal"/>
      <w:pStyle w:val="Ttulo2"/>
      <w:lvlText w:val="1.%2"/>
      <w:lvlJc w:val="left"/>
      <w:pPr>
        <w:ind w:left="714" w:hanging="357"/>
      </w:pPr>
      <w:rPr>
        <w:rFonts w:hint="default"/>
      </w:rPr>
    </w:lvl>
    <w:lvl w:ilvl="2">
      <w:start w:val="1"/>
      <w:numFmt w:val="decimal"/>
      <w:lvlText w:val="%3.1.1"/>
      <w:lvlJc w:val="left"/>
      <w:pPr>
        <w:ind w:left="1071" w:hanging="357"/>
      </w:pPr>
      <w:rPr>
        <w:rFonts w:hint="default"/>
      </w:rPr>
    </w:lvl>
    <w:lvl w:ilvl="3">
      <w:start w:val="1"/>
      <w:numFmt w:val="decimal"/>
      <w:pStyle w:val="Ttulo4"/>
      <w:suff w:val="space"/>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10" w15:restartNumberingAfterBreak="0">
    <w:nsid w:val="7AE56E84"/>
    <w:multiLevelType w:val="hybridMultilevel"/>
    <w:tmpl w:val="F6D83C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828862074">
    <w:abstractNumId w:val="0"/>
  </w:num>
  <w:num w:numId="2" w16cid:durableId="678775131">
    <w:abstractNumId w:val="8"/>
  </w:num>
  <w:num w:numId="3" w16cid:durableId="443814940">
    <w:abstractNumId w:val="9"/>
    <w:lvlOverride w:ilvl="0">
      <w:lvl w:ilvl="0">
        <w:start w:val="1"/>
        <w:numFmt w:val="decimal"/>
        <w:pStyle w:val="Ttulo1"/>
        <w:lvlText w:val="%1."/>
        <w:lvlJc w:val="left"/>
        <w:pPr>
          <w:ind w:left="499" w:hanging="357"/>
        </w:pPr>
        <w:rPr>
          <w:rFonts w:ascii="Calibri" w:hAnsi="Calibri" w:hint="default"/>
          <w:b/>
          <w:bCs/>
          <w:i w:val="0"/>
          <w:iCs/>
          <w:color w:val="156082" w:themeColor="accent1"/>
          <w:sz w:val="28"/>
          <w:szCs w:val="28"/>
        </w:rPr>
      </w:lvl>
    </w:lvlOverride>
  </w:num>
  <w:num w:numId="4" w16cid:durableId="1167288674">
    <w:abstractNumId w:val="6"/>
  </w:num>
  <w:num w:numId="5" w16cid:durableId="254673929">
    <w:abstractNumId w:val="7"/>
  </w:num>
  <w:num w:numId="6" w16cid:durableId="345711229">
    <w:abstractNumId w:val="9"/>
  </w:num>
  <w:num w:numId="7" w16cid:durableId="1440296409">
    <w:abstractNumId w:val="2"/>
  </w:num>
  <w:num w:numId="8" w16cid:durableId="903299009">
    <w:abstractNumId w:val="1"/>
  </w:num>
  <w:num w:numId="9" w16cid:durableId="684748345">
    <w:abstractNumId w:val="5"/>
  </w:num>
  <w:num w:numId="10" w16cid:durableId="1314523806">
    <w:abstractNumId w:val="3"/>
  </w:num>
  <w:num w:numId="11" w16cid:durableId="1682197713">
    <w:abstractNumId w:val="4"/>
  </w:num>
  <w:num w:numId="12" w16cid:durableId="308823407">
    <w:abstractNumId w:val="10"/>
  </w:num>
  <w:num w:numId="13" w16cid:durableId="1675494998">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79A"/>
    <w:rsid w:val="000120FE"/>
    <w:rsid w:val="000127C5"/>
    <w:rsid w:val="00034990"/>
    <w:rsid w:val="000839F4"/>
    <w:rsid w:val="000864A5"/>
    <w:rsid w:val="000949AF"/>
    <w:rsid w:val="000A6FE9"/>
    <w:rsid w:val="000E4E14"/>
    <w:rsid w:val="000F31D1"/>
    <w:rsid w:val="001019D6"/>
    <w:rsid w:val="00101E19"/>
    <w:rsid w:val="00144DC2"/>
    <w:rsid w:val="00150939"/>
    <w:rsid w:val="00172470"/>
    <w:rsid w:val="001756B6"/>
    <w:rsid w:val="00177CB6"/>
    <w:rsid w:val="001840EC"/>
    <w:rsid w:val="00186AFE"/>
    <w:rsid w:val="0019695A"/>
    <w:rsid w:val="001B10D2"/>
    <w:rsid w:val="001B2239"/>
    <w:rsid w:val="001C73E8"/>
    <w:rsid w:val="001E6668"/>
    <w:rsid w:val="001E6F3F"/>
    <w:rsid w:val="002214EE"/>
    <w:rsid w:val="002244AE"/>
    <w:rsid w:val="00253B76"/>
    <w:rsid w:val="00255222"/>
    <w:rsid w:val="00265C7F"/>
    <w:rsid w:val="00274D0B"/>
    <w:rsid w:val="00282CC7"/>
    <w:rsid w:val="00291527"/>
    <w:rsid w:val="00294AFA"/>
    <w:rsid w:val="002A2D8C"/>
    <w:rsid w:val="002D56EC"/>
    <w:rsid w:val="002E1F8C"/>
    <w:rsid w:val="002F01EA"/>
    <w:rsid w:val="00312141"/>
    <w:rsid w:val="00313826"/>
    <w:rsid w:val="0033382D"/>
    <w:rsid w:val="00365AA9"/>
    <w:rsid w:val="00367F1F"/>
    <w:rsid w:val="00380192"/>
    <w:rsid w:val="003D3104"/>
    <w:rsid w:val="004155D0"/>
    <w:rsid w:val="00431839"/>
    <w:rsid w:val="00440FF6"/>
    <w:rsid w:val="00451CE4"/>
    <w:rsid w:val="00482B9C"/>
    <w:rsid w:val="00492DB4"/>
    <w:rsid w:val="004973D7"/>
    <w:rsid w:val="004A7D3D"/>
    <w:rsid w:val="004C155F"/>
    <w:rsid w:val="004F7171"/>
    <w:rsid w:val="005142AC"/>
    <w:rsid w:val="00521178"/>
    <w:rsid w:val="00554473"/>
    <w:rsid w:val="005762D4"/>
    <w:rsid w:val="00582041"/>
    <w:rsid w:val="00584FA2"/>
    <w:rsid w:val="005A5617"/>
    <w:rsid w:val="005C2D2F"/>
    <w:rsid w:val="005C5A90"/>
    <w:rsid w:val="005D0570"/>
    <w:rsid w:val="005E402C"/>
    <w:rsid w:val="005F4857"/>
    <w:rsid w:val="006011F0"/>
    <w:rsid w:val="00657445"/>
    <w:rsid w:val="00691020"/>
    <w:rsid w:val="0069127B"/>
    <w:rsid w:val="00694405"/>
    <w:rsid w:val="006B56A9"/>
    <w:rsid w:val="00716B04"/>
    <w:rsid w:val="00730892"/>
    <w:rsid w:val="007317A2"/>
    <w:rsid w:val="007404F4"/>
    <w:rsid w:val="00754E74"/>
    <w:rsid w:val="00763E3B"/>
    <w:rsid w:val="00772F4E"/>
    <w:rsid w:val="00776A86"/>
    <w:rsid w:val="007A6273"/>
    <w:rsid w:val="007F1ABD"/>
    <w:rsid w:val="008059EA"/>
    <w:rsid w:val="00813A14"/>
    <w:rsid w:val="00817DD6"/>
    <w:rsid w:val="00817DE9"/>
    <w:rsid w:val="00824101"/>
    <w:rsid w:val="008469B4"/>
    <w:rsid w:val="0086147E"/>
    <w:rsid w:val="008A38EF"/>
    <w:rsid w:val="008D252C"/>
    <w:rsid w:val="008F3223"/>
    <w:rsid w:val="00901A7D"/>
    <w:rsid w:val="0090758F"/>
    <w:rsid w:val="009146BD"/>
    <w:rsid w:val="00926526"/>
    <w:rsid w:val="00954CAF"/>
    <w:rsid w:val="00967B7E"/>
    <w:rsid w:val="0097142B"/>
    <w:rsid w:val="0099115C"/>
    <w:rsid w:val="009C5292"/>
    <w:rsid w:val="009E0133"/>
    <w:rsid w:val="009F598C"/>
    <w:rsid w:val="00A057D5"/>
    <w:rsid w:val="00A41293"/>
    <w:rsid w:val="00A50171"/>
    <w:rsid w:val="00A50867"/>
    <w:rsid w:val="00A566A9"/>
    <w:rsid w:val="00A73066"/>
    <w:rsid w:val="00A74ABC"/>
    <w:rsid w:val="00A85D61"/>
    <w:rsid w:val="00A90236"/>
    <w:rsid w:val="00AA4663"/>
    <w:rsid w:val="00AB577A"/>
    <w:rsid w:val="00AB7659"/>
    <w:rsid w:val="00AD0F5A"/>
    <w:rsid w:val="00AF2E30"/>
    <w:rsid w:val="00B0130E"/>
    <w:rsid w:val="00B2061C"/>
    <w:rsid w:val="00B50592"/>
    <w:rsid w:val="00B55FA5"/>
    <w:rsid w:val="00B74E99"/>
    <w:rsid w:val="00B7730E"/>
    <w:rsid w:val="00B77509"/>
    <w:rsid w:val="00B77859"/>
    <w:rsid w:val="00B81B59"/>
    <w:rsid w:val="00B81B8D"/>
    <w:rsid w:val="00B83F66"/>
    <w:rsid w:val="00BA735B"/>
    <w:rsid w:val="00BC0D69"/>
    <w:rsid w:val="00C32FFC"/>
    <w:rsid w:val="00C53D64"/>
    <w:rsid w:val="00C638CB"/>
    <w:rsid w:val="00C64395"/>
    <w:rsid w:val="00C85639"/>
    <w:rsid w:val="00C85E36"/>
    <w:rsid w:val="00C937D1"/>
    <w:rsid w:val="00CC120D"/>
    <w:rsid w:val="00CC33BF"/>
    <w:rsid w:val="00CD6095"/>
    <w:rsid w:val="00D04B44"/>
    <w:rsid w:val="00D15CBA"/>
    <w:rsid w:val="00D23431"/>
    <w:rsid w:val="00D23E04"/>
    <w:rsid w:val="00D27DA7"/>
    <w:rsid w:val="00D43309"/>
    <w:rsid w:val="00D54D59"/>
    <w:rsid w:val="00D75D08"/>
    <w:rsid w:val="00D76E5F"/>
    <w:rsid w:val="00D9225C"/>
    <w:rsid w:val="00DA379A"/>
    <w:rsid w:val="00DC06D0"/>
    <w:rsid w:val="00DD254C"/>
    <w:rsid w:val="00DF5CB2"/>
    <w:rsid w:val="00DF6B56"/>
    <w:rsid w:val="00E20520"/>
    <w:rsid w:val="00E41618"/>
    <w:rsid w:val="00E559CE"/>
    <w:rsid w:val="00E606C6"/>
    <w:rsid w:val="00E67BD5"/>
    <w:rsid w:val="00E86E45"/>
    <w:rsid w:val="00ED2D72"/>
    <w:rsid w:val="00EE6AAB"/>
    <w:rsid w:val="00F24F16"/>
    <w:rsid w:val="00F337CD"/>
    <w:rsid w:val="00F84EC4"/>
    <w:rsid w:val="00FA5EA4"/>
    <w:rsid w:val="00FB5449"/>
    <w:rsid w:val="00FE076B"/>
    <w:rsid w:val="3FE8EC07"/>
    <w:rsid w:val="53C7BD4E"/>
    <w:rsid w:val="6CEBE46A"/>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1086"/>
  <w15:chartTrackingRefBased/>
  <w15:docId w15:val="{565C1B71-DCDD-452F-9844-4F62BD93C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79A"/>
    <w:pPr>
      <w:spacing w:after="200" w:line="276" w:lineRule="auto"/>
    </w:pPr>
    <w:rPr>
      <w:rFonts w:ascii="Calibri" w:eastAsia="Calibri" w:hAnsi="Calibri" w:cs="Calibri"/>
      <w:kern w:val="0"/>
      <w:sz w:val="22"/>
      <w:szCs w:val="22"/>
      <w:lang w:eastAsia="es-ES_tradnl"/>
      <w14:ligatures w14:val="none"/>
    </w:rPr>
  </w:style>
  <w:style w:type="paragraph" w:styleId="Ttulo1">
    <w:name w:val="heading 1"/>
    <w:basedOn w:val="Normal"/>
    <w:next w:val="Normal"/>
    <w:link w:val="Ttulo1Car"/>
    <w:uiPriority w:val="9"/>
    <w:qFormat/>
    <w:rsid w:val="00DA379A"/>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A379A"/>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A37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379A"/>
    <w:pPr>
      <w:keepNext/>
      <w:keepLines/>
      <w:numPr>
        <w:ilvl w:val="3"/>
        <w:numId w:val="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37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37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37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37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37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37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A37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A37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37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37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37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37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37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379A"/>
    <w:rPr>
      <w:rFonts w:eastAsiaTheme="majorEastAsia" w:cstheme="majorBidi"/>
      <w:color w:val="272727" w:themeColor="text1" w:themeTint="D8"/>
    </w:rPr>
  </w:style>
  <w:style w:type="paragraph" w:styleId="Ttulo">
    <w:name w:val="Title"/>
    <w:basedOn w:val="Normal"/>
    <w:next w:val="Normal"/>
    <w:link w:val="TtuloCar"/>
    <w:uiPriority w:val="10"/>
    <w:qFormat/>
    <w:rsid w:val="00DA3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3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3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3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379A"/>
    <w:pPr>
      <w:spacing w:before="160"/>
      <w:jc w:val="center"/>
    </w:pPr>
    <w:rPr>
      <w:i/>
      <w:iCs/>
      <w:color w:val="404040" w:themeColor="text1" w:themeTint="BF"/>
    </w:rPr>
  </w:style>
  <w:style w:type="character" w:customStyle="1" w:styleId="CitaCar">
    <w:name w:val="Cita Car"/>
    <w:basedOn w:val="Fuentedeprrafopredeter"/>
    <w:link w:val="Cita"/>
    <w:uiPriority w:val="29"/>
    <w:rsid w:val="00DA379A"/>
    <w:rPr>
      <w:i/>
      <w:iCs/>
      <w:color w:val="404040" w:themeColor="text1" w:themeTint="BF"/>
    </w:rPr>
  </w:style>
  <w:style w:type="paragraph" w:styleId="Prrafodelista">
    <w:name w:val="List Paragraph"/>
    <w:basedOn w:val="Normal"/>
    <w:uiPriority w:val="34"/>
    <w:qFormat/>
    <w:rsid w:val="00DA379A"/>
    <w:pPr>
      <w:ind w:left="720"/>
      <w:contextualSpacing/>
    </w:pPr>
  </w:style>
  <w:style w:type="character" w:styleId="nfasisintenso">
    <w:name w:val="Intense Emphasis"/>
    <w:basedOn w:val="Fuentedeprrafopredeter"/>
    <w:uiPriority w:val="21"/>
    <w:qFormat/>
    <w:rsid w:val="00DA379A"/>
    <w:rPr>
      <w:i/>
      <w:iCs/>
      <w:color w:val="0F4761" w:themeColor="accent1" w:themeShade="BF"/>
    </w:rPr>
  </w:style>
  <w:style w:type="paragraph" w:styleId="Citadestacada">
    <w:name w:val="Intense Quote"/>
    <w:basedOn w:val="Normal"/>
    <w:next w:val="Normal"/>
    <w:link w:val="CitadestacadaCar"/>
    <w:uiPriority w:val="30"/>
    <w:qFormat/>
    <w:rsid w:val="00DA3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379A"/>
    <w:rPr>
      <w:i/>
      <w:iCs/>
      <w:color w:val="0F4761" w:themeColor="accent1" w:themeShade="BF"/>
    </w:rPr>
  </w:style>
  <w:style w:type="character" w:styleId="Referenciaintensa">
    <w:name w:val="Intense Reference"/>
    <w:basedOn w:val="Fuentedeprrafopredeter"/>
    <w:uiPriority w:val="32"/>
    <w:qFormat/>
    <w:rsid w:val="00DA379A"/>
    <w:rPr>
      <w:b/>
      <w:bCs/>
      <w:smallCaps/>
      <w:color w:val="0F4761" w:themeColor="accent1" w:themeShade="BF"/>
      <w:spacing w:val="5"/>
    </w:rPr>
  </w:style>
  <w:style w:type="paragraph" w:styleId="Encabezado">
    <w:name w:val="header"/>
    <w:basedOn w:val="Normal"/>
    <w:link w:val="EncabezadoCar"/>
    <w:uiPriority w:val="99"/>
    <w:unhideWhenUsed/>
    <w:rsid w:val="00DA379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A379A"/>
    <w:rPr>
      <w:rFonts w:ascii="Calibri" w:eastAsia="Calibri" w:hAnsi="Calibri" w:cs="Calibri"/>
      <w:kern w:val="0"/>
      <w:sz w:val="22"/>
      <w:szCs w:val="22"/>
      <w:lang w:eastAsia="es-ES_tradnl"/>
      <w14:ligatures w14:val="none"/>
    </w:rPr>
  </w:style>
  <w:style w:type="paragraph" w:styleId="Piedepgina">
    <w:name w:val="footer"/>
    <w:basedOn w:val="Normal"/>
    <w:link w:val="PiedepginaCar"/>
    <w:uiPriority w:val="99"/>
    <w:unhideWhenUsed/>
    <w:rsid w:val="00DA379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A379A"/>
    <w:rPr>
      <w:rFonts w:ascii="Calibri" w:eastAsia="Calibri" w:hAnsi="Calibri" w:cs="Calibri"/>
      <w:kern w:val="0"/>
      <w:sz w:val="22"/>
      <w:szCs w:val="22"/>
      <w:lang w:eastAsia="es-ES_tradnl"/>
      <w14:ligatures w14:val="none"/>
    </w:rPr>
  </w:style>
  <w:style w:type="paragraph" w:styleId="TtuloTDC">
    <w:name w:val="TOC Heading"/>
    <w:basedOn w:val="Ttulo1"/>
    <w:next w:val="Normal"/>
    <w:uiPriority w:val="39"/>
    <w:unhideWhenUsed/>
    <w:qFormat/>
    <w:rsid w:val="00DA379A"/>
    <w:pPr>
      <w:spacing w:before="240" w:after="0" w:line="259" w:lineRule="auto"/>
      <w:outlineLvl w:val="9"/>
    </w:pPr>
    <w:rPr>
      <w:sz w:val="32"/>
      <w:szCs w:val="32"/>
      <w:lang w:eastAsia="ja-JP"/>
    </w:rPr>
  </w:style>
  <w:style w:type="paragraph" w:styleId="TDC2">
    <w:name w:val="toc 2"/>
    <w:basedOn w:val="Normal"/>
    <w:next w:val="Normal"/>
    <w:autoRedefine/>
    <w:uiPriority w:val="39"/>
    <w:unhideWhenUsed/>
    <w:rsid w:val="00DA379A"/>
    <w:pPr>
      <w:spacing w:after="100"/>
      <w:ind w:left="220"/>
    </w:pPr>
  </w:style>
  <w:style w:type="character" w:styleId="Hipervnculo">
    <w:name w:val="Hyperlink"/>
    <w:basedOn w:val="Fuentedeprrafopredeter"/>
    <w:uiPriority w:val="99"/>
    <w:unhideWhenUsed/>
    <w:rsid w:val="00DA379A"/>
    <w:rPr>
      <w:color w:val="467886" w:themeColor="hyperlink"/>
      <w:u w:val="single"/>
    </w:rPr>
  </w:style>
  <w:style w:type="paragraph" w:styleId="TDC1">
    <w:name w:val="toc 1"/>
    <w:basedOn w:val="Normal"/>
    <w:next w:val="Normal"/>
    <w:autoRedefine/>
    <w:uiPriority w:val="39"/>
    <w:unhideWhenUsed/>
    <w:rsid w:val="00365AA9"/>
    <w:pPr>
      <w:spacing w:after="100" w:line="259" w:lineRule="auto"/>
    </w:pPr>
    <w:rPr>
      <w:rFonts w:asciiTheme="minorHAnsi" w:eastAsiaTheme="minorEastAsia" w:hAnsiTheme="minorHAnsi" w:cs="Times New Roman"/>
      <w:lang w:eastAsia="ja-JP"/>
    </w:rPr>
  </w:style>
  <w:style w:type="paragraph" w:styleId="TDC3">
    <w:name w:val="toc 3"/>
    <w:basedOn w:val="Normal"/>
    <w:next w:val="Normal"/>
    <w:autoRedefine/>
    <w:uiPriority w:val="39"/>
    <w:unhideWhenUsed/>
    <w:rsid w:val="00365AA9"/>
    <w:pPr>
      <w:spacing w:after="100" w:line="259" w:lineRule="auto"/>
      <w:ind w:left="440"/>
    </w:pPr>
    <w:rPr>
      <w:rFonts w:asciiTheme="minorHAnsi" w:eastAsiaTheme="minorEastAsia" w:hAnsiTheme="minorHAnsi" w:cs="Times New Roman"/>
      <w:lang w:eastAsia="ja-JP"/>
    </w:rPr>
  </w:style>
  <w:style w:type="numbering" w:customStyle="1" w:styleId="Estilo1">
    <w:name w:val="Estilo1"/>
    <w:uiPriority w:val="99"/>
    <w:rsid w:val="009146BD"/>
    <w:pPr>
      <w:numPr>
        <w:numId w:val="6"/>
      </w:numPr>
    </w:pPr>
  </w:style>
  <w:style w:type="table" w:styleId="Tablaconcuadrcula">
    <w:name w:val="Table Grid"/>
    <w:basedOn w:val="Tablanormal"/>
    <w:uiPriority w:val="39"/>
    <w:rsid w:val="00A057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1">
    <w:name w:val="List Table 3 Accent 1"/>
    <w:basedOn w:val="Tablanormal"/>
    <w:uiPriority w:val="48"/>
    <w:rsid w:val="00A057D5"/>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Sinespaciado">
    <w:name w:val="No Spacing"/>
    <w:uiPriority w:val="1"/>
    <w:qFormat/>
    <w:rsid w:val="00901A7D"/>
    <w:pPr>
      <w:spacing w:after="0" w:line="240" w:lineRule="auto"/>
    </w:pPr>
    <w:rPr>
      <w:rFonts w:ascii="Calibri" w:eastAsia="Calibri" w:hAnsi="Calibri" w:cs="Calibri"/>
      <w:kern w:val="0"/>
      <w:sz w:val="22"/>
      <w:szCs w:val="22"/>
      <w:lang w:eastAsia="es-ES_tradnl"/>
      <w14:ligatures w14:val="none"/>
    </w:rPr>
  </w:style>
  <w:style w:type="paragraph" w:styleId="NormalWeb">
    <w:name w:val="Normal (Web)"/>
    <w:basedOn w:val="Normal"/>
    <w:uiPriority w:val="99"/>
    <w:semiHidden/>
    <w:unhideWhenUsed/>
    <w:rsid w:val="00B81B59"/>
    <w:pPr>
      <w:spacing w:before="100" w:beforeAutospacing="1" w:after="100" w:afterAutospacing="1" w:line="240" w:lineRule="auto"/>
    </w:pPr>
    <w:rPr>
      <w:rFonts w:ascii="Times New Roman" w:eastAsia="Times New Roman" w:hAnsi="Times New Roman" w:cs="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4E9FD-CF66-4455-911A-74155DE065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15</Pages>
  <Words>4030</Words>
  <Characters>22168</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26146</CharactersWithSpaces>
  <SharedDoc>false</SharedDoc>
  <HLinks>
    <vt:vector size="126" baseType="variant">
      <vt:variant>
        <vt:i4>1245247</vt:i4>
      </vt:variant>
      <vt:variant>
        <vt:i4>122</vt:i4>
      </vt:variant>
      <vt:variant>
        <vt:i4>0</vt:i4>
      </vt:variant>
      <vt:variant>
        <vt:i4>5</vt:i4>
      </vt:variant>
      <vt:variant>
        <vt:lpwstr/>
      </vt:variant>
      <vt:variant>
        <vt:lpwstr>_Toc239453109</vt:lpwstr>
      </vt:variant>
      <vt:variant>
        <vt:i4>1245247</vt:i4>
      </vt:variant>
      <vt:variant>
        <vt:i4>116</vt:i4>
      </vt:variant>
      <vt:variant>
        <vt:i4>0</vt:i4>
      </vt:variant>
      <vt:variant>
        <vt:i4>5</vt:i4>
      </vt:variant>
      <vt:variant>
        <vt:lpwstr/>
      </vt:variant>
      <vt:variant>
        <vt:lpwstr>_Toc239453108</vt:lpwstr>
      </vt:variant>
      <vt:variant>
        <vt:i4>1245247</vt:i4>
      </vt:variant>
      <vt:variant>
        <vt:i4>110</vt:i4>
      </vt:variant>
      <vt:variant>
        <vt:i4>0</vt:i4>
      </vt:variant>
      <vt:variant>
        <vt:i4>5</vt:i4>
      </vt:variant>
      <vt:variant>
        <vt:lpwstr/>
      </vt:variant>
      <vt:variant>
        <vt:lpwstr>_Toc239453107</vt:lpwstr>
      </vt:variant>
      <vt:variant>
        <vt:i4>1245247</vt:i4>
      </vt:variant>
      <vt:variant>
        <vt:i4>104</vt:i4>
      </vt:variant>
      <vt:variant>
        <vt:i4>0</vt:i4>
      </vt:variant>
      <vt:variant>
        <vt:i4>5</vt:i4>
      </vt:variant>
      <vt:variant>
        <vt:lpwstr/>
      </vt:variant>
      <vt:variant>
        <vt:lpwstr>_Toc239453106</vt:lpwstr>
      </vt:variant>
      <vt:variant>
        <vt:i4>1245247</vt:i4>
      </vt:variant>
      <vt:variant>
        <vt:i4>98</vt:i4>
      </vt:variant>
      <vt:variant>
        <vt:i4>0</vt:i4>
      </vt:variant>
      <vt:variant>
        <vt:i4>5</vt:i4>
      </vt:variant>
      <vt:variant>
        <vt:lpwstr/>
      </vt:variant>
      <vt:variant>
        <vt:lpwstr>_Toc239453105</vt:lpwstr>
      </vt:variant>
      <vt:variant>
        <vt:i4>1245247</vt:i4>
      </vt:variant>
      <vt:variant>
        <vt:i4>92</vt:i4>
      </vt:variant>
      <vt:variant>
        <vt:i4>0</vt:i4>
      </vt:variant>
      <vt:variant>
        <vt:i4>5</vt:i4>
      </vt:variant>
      <vt:variant>
        <vt:lpwstr/>
      </vt:variant>
      <vt:variant>
        <vt:lpwstr>_Toc239453104</vt:lpwstr>
      </vt:variant>
      <vt:variant>
        <vt:i4>1245247</vt:i4>
      </vt:variant>
      <vt:variant>
        <vt:i4>86</vt:i4>
      </vt:variant>
      <vt:variant>
        <vt:i4>0</vt:i4>
      </vt:variant>
      <vt:variant>
        <vt:i4>5</vt:i4>
      </vt:variant>
      <vt:variant>
        <vt:lpwstr/>
      </vt:variant>
      <vt:variant>
        <vt:lpwstr>_Toc239453103</vt:lpwstr>
      </vt:variant>
      <vt:variant>
        <vt:i4>1245247</vt:i4>
      </vt:variant>
      <vt:variant>
        <vt:i4>80</vt:i4>
      </vt:variant>
      <vt:variant>
        <vt:i4>0</vt:i4>
      </vt:variant>
      <vt:variant>
        <vt:i4>5</vt:i4>
      </vt:variant>
      <vt:variant>
        <vt:lpwstr/>
      </vt:variant>
      <vt:variant>
        <vt:lpwstr>_Toc239453102</vt:lpwstr>
      </vt:variant>
      <vt:variant>
        <vt:i4>1245247</vt:i4>
      </vt:variant>
      <vt:variant>
        <vt:i4>74</vt:i4>
      </vt:variant>
      <vt:variant>
        <vt:i4>0</vt:i4>
      </vt:variant>
      <vt:variant>
        <vt:i4>5</vt:i4>
      </vt:variant>
      <vt:variant>
        <vt:lpwstr/>
      </vt:variant>
      <vt:variant>
        <vt:lpwstr>_Toc239453101</vt:lpwstr>
      </vt:variant>
      <vt:variant>
        <vt:i4>1245247</vt:i4>
      </vt:variant>
      <vt:variant>
        <vt:i4>68</vt:i4>
      </vt:variant>
      <vt:variant>
        <vt:i4>0</vt:i4>
      </vt:variant>
      <vt:variant>
        <vt:i4>5</vt:i4>
      </vt:variant>
      <vt:variant>
        <vt:lpwstr/>
      </vt:variant>
      <vt:variant>
        <vt:lpwstr>_Toc239453100</vt:lpwstr>
      </vt:variant>
      <vt:variant>
        <vt:i4>1703998</vt:i4>
      </vt:variant>
      <vt:variant>
        <vt:i4>62</vt:i4>
      </vt:variant>
      <vt:variant>
        <vt:i4>0</vt:i4>
      </vt:variant>
      <vt:variant>
        <vt:i4>5</vt:i4>
      </vt:variant>
      <vt:variant>
        <vt:lpwstr/>
      </vt:variant>
      <vt:variant>
        <vt:lpwstr>_Toc239453099</vt:lpwstr>
      </vt:variant>
      <vt:variant>
        <vt:i4>1703998</vt:i4>
      </vt:variant>
      <vt:variant>
        <vt:i4>56</vt:i4>
      </vt:variant>
      <vt:variant>
        <vt:i4>0</vt:i4>
      </vt:variant>
      <vt:variant>
        <vt:i4>5</vt:i4>
      </vt:variant>
      <vt:variant>
        <vt:lpwstr/>
      </vt:variant>
      <vt:variant>
        <vt:lpwstr>_Toc239453098</vt:lpwstr>
      </vt:variant>
      <vt:variant>
        <vt:i4>1703998</vt:i4>
      </vt:variant>
      <vt:variant>
        <vt:i4>50</vt:i4>
      </vt:variant>
      <vt:variant>
        <vt:i4>0</vt:i4>
      </vt:variant>
      <vt:variant>
        <vt:i4>5</vt:i4>
      </vt:variant>
      <vt:variant>
        <vt:lpwstr/>
      </vt:variant>
      <vt:variant>
        <vt:lpwstr>_Toc239453097</vt:lpwstr>
      </vt:variant>
      <vt:variant>
        <vt:i4>1703998</vt:i4>
      </vt:variant>
      <vt:variant>
        <vt:i4>44</vt:i4>
      </vt:variant>
      <vt:variant>
        <vt:i4>0</vt:i4>
      </vt:variant>
      <vt:variant>
        <vt:i4>5</vt:i4>
      </vt:variant>
      <vt:variant>
        <vt:lpwstr/>
      </vt:variant>
      <vt:variant>
        <vt:lpwstr>_Toc239453096</vt:lpwstr>
      </vt:variant>
      <vt:variant>
        <vt:i4>1703998</vt:i4>
      </vt:variant>
      <vt:variant>
        <vt:i4>38</vt:i4>
      </vt:variant>
      <vt:variant>
        <vt:i4>0</vt:i4>
      </vt:variant>
      <vt:variant>
        <vt:i4>5</vt:i4>
      </vt:variant>
      <vt:variant>
        <vt:lpwstr/>
      </vt:variant>
      <vt:variant>
        <vt:lpwstr>_Toc239453095</vt:lpwstr>
      </vt:variant>
      <vt:variant>
        <vt:i4>1703998</vt:i4>
      </vt:variant>
      <vt:variant>
        <vt:i4>32</vt:i4>
      </vt:variant>
      <vt:variant>
        <vt:i4>0</vt:i4>
      </vt:variant>
      <vt:variant>
        <vt:i4>5</vt:i4>
      </vt:variant>
      <vt:variant>
        <vt:lpwstr/>
      </vt:variant>
      <vt:variant>
        <vt:lpwstr>_Toc239453094</vt:lpwstr>
      </vt:variant>
      <vt:variant>
        <vt:i4>1703998</vt:i4>
      </vt:variant>
      <vt:variant>
        <vt:i4>26</vt:i4>
      </vt:variant>
      <vt:variant>
        <vt:i4>0</vt:i4>
      </vt:variant>
      <vt:variant>
        <vt:i4>5</vt:i4>
      </vt:variant>
      <vt:variant>
        <vt:lpwstr/>
      </vt:variant>
      <vt:variant>
        <vt:lpwstr>_Toc239453093</vt:lpwstr>
      </vt:variant>
      <vt:variant>
        <vt:i4>1703998</vt:i4>
      </vt:variant>
      <vt:variant>
        <vt:i4>20</vt:i4>
      </vt:variant>
      <vt:variant>
        <vt:i4>0</vt:i4>
      </vt:variant>
      <vt:variant>
        <vt:i4>5</vt:i4>
      </vt:variant>
      <vt:variant>
        <vt:lpwstr/>
      </vt:variant>
      <vt:variant>
        <vt:lpwstr>_Toc239453092</vt:lpwstr>
      </vt:variant>
      <vt:variant>
        <vt:i4>1703998</vt:i4>
      </vt:variant>
      <vt:variant>
        <vt:i4>14</vt:i4>
      </vt:variant>
      <vt:variant>
        <vt:i4>0</vt:i4>
      </vt:variant>
      <vt:variant>
        <vt:i4>5</vt:i4>
      </vt:variant>
      <vt:variant>
        <vt:lpwstr/>
      </vt:variant>
      <vt:variant>
        <vt:lpwstr>_Toc239453091</vt:lpwstr>
      </vt:variant>
      <vt:variant>
        <vt:i4>1703998</vt:i4>
      </vt:variant>
      <vt:variant>
        <vt:i4>8</vt:i4>
      </vt:variant>
      <vt:variant>
        <vt:i4>0</vt:i4>
      </vt:variant>
      <vt:variant>
        <vt:i4>5</vt:i4>
      </vt:variant>
      <vt:variant>
        <vt:lpwstr/>
      </vt:variant>
      <vt:variant>
        <vt:lpwstr>_Toc239453090</vt:lpwstr>
      </vt:variant>
      <vt:variant>
        <vt:i4>1769534</vt:i4>
      </vt:variant>
      <vt:variant>
        <vt:i4>2</vt:i4>
      </vt:variant>
      <vt:variant>
        <vt:i4>0</vt:i4>
      </vt:variant>
      <vt:variant>
        <vt:i4>5</vt:i4>
      </vt:variant>
      <vt:variant>
        <vt:lpwstr/>
      </vt:variant>
      <vt:variant>
        <vt:lpwstr>_Toc239453089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Guerrero Barros</dc:creator>
  <cp:keywords/>
  <dc:description/>
  <cp:lastModifiedBy>rodrigo Guerrero Barros</cp:lastModifiedBy>
  <cp:revision>11</cp:revision>
  <cp:lastPrinted>2026-09-06T06:10:00Z</cp:lastPrinted>
  <dcterms:created xsi:type="dcterms:W3CDTF">2026-09-06T06:11:00Z</dcterms:created>
  <dcterms:modified xsi:type="dcterms:W3CDTF">2026-09-07T03:16:00Z</dcterms:modified>
</cp:coreProperties>
</file>