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953EB" w14:textId="77777777" w:rsidR="00DA379A" w:rsidRDefault="00DA379A" w:rsidP="00DA379A">
      <w:pPr>
        <w:spacing w:before="1200" w:after="120" w:line="252" w:lineRule="auto"/>
        <w:jc w:val="center"/>
        <w:rPr>
          <w:color w:val="1F3864"/>
          <w:sz w:val="52"/>
          <w:szCs w:val="52"/>
        </w:rPr>
      </w:pPr>
      <w:r>
        <w:rPr>
          <w:color w:val="1F3864"/>
          <w:sz w:val="52"/>
          <w:szCs w:val="52"/>
        </w:rPr>
        <w:t>Entregable 1</w:t>
      </w:r>
    </w:p>
    <w:p w14:paraId="7F252A92" w14:textId="77777777" w:rsidR="00DA379A" w:rsidRDefault="00DA379A" w:rsidP="00DA379A">
      <w:pPr>
        <w:spacing w:after="80" w:line="252" w:lineRule="auto"/>
        <w:jc w:val="center"/>
        <w:rPr>
          <w:color w:val="2E5496"/>
          <w:sz w:val="26"/>
          <w:szCs w:val="26"/>
        </w:rPr>
      </w:pPr>
      <w:r>
        <w:rPr>
          <w:color w:val="2E5496"/>
          <w:sz w:val="26"/>
          <w:szCs w:val="26"/>
        </w:rPr>
        <w:t>Articulación y análisis de requisitos asistido por LLM</w:t>
      </w:r>
    </w:p>
    <w:p w14:paraId="4FDF18D3" w14:textId="77777777" w:rsidR="00DA379A" w:rsidRDefault="00DA379A" w:rsidP="00DA379A">
      <w:pPr>
        <w:spacing w:after="60" w:line="252" w:lineRule="auto"/>
        <w:jc w:val="center"/>
      </w:pPr>
      <w:r>
        <w:t xml:space="preserve">Caso MIRA </w:t>
      </w:r>
    </w:p>
    <w:p w14:paraId="570962BC" w14:textId="77777777" w:rsidR="00DA379A" w:rsidRDefault="00DA379A"/>
    <w:p w14:paraId="77397884" w14:textId="77777777" w:rsidR="00DA379A" w:rsidRDefault="00DA379A"/>
    <w:p w14:paraId="638B457C" w14:textId="77777777" w:rsidR="00DA379A" w:rsidRDefault="00DA379A"/>
    <w:p w14:paraId="19C144E4" w14:textId="77777777" w:rsidR="00DA379A" w:rsidRDefault="00DA379A"/>
    <w:p w14:paraId="176F64B2" w14:textId="77777777" w:rsidR="00DA379A" w:rsidRDefault="00DA379A"/>
    <w:p w14:paraId="11D244C5" w14:textId="77777777" w:rsidR="00DA379A" w:rsidRDefault="00DA379A"/>
    <w:p w14:paraId="329422C6" w14:textId="77777777" w:rsidR="00DA379A" w:rsidRDefault="00DA379A"/>
    <w:p w14:paraId="3AEB986E" w14:textId="77777777" w:rsidR="00DA379A" w:rsidRDefault="00DA379A"/>
    <w:p w14:paraId="66ACE549" w14:textId="77777777" w:rsidR="00DA379A" w:rsidRDefault="00DA379A"/>
    <w:p w14:paraId="1A9132D1" w14:textId="77777777" w:rsidR="00DA379A" w:rsidRDefault="00DA379A"/>
    <w:p w14:paraId="628268E5" w14:textId="77777777" w:rsidR="00DA379A" w:rsidRDefault="00DA379A"/>
    <w:p w14:paraId="335F4456" w14:textId="77777777" w:rsidR="00DA379A" w:rsidRDefault="00DA379A"/>
    <w:p w14:paraId="0B73C656" w14:textId="678E782D" w:rsidR="00DD254C" w:rsidRPr="00A74ABC" w:rsidRDefault="00DD254C" w:rsidP="00A74ABC">
      <w:r w:rsidRPr="53C7BD4E">
        <w:rPr>
          <w:color w:val="156082" w:themeColor="accent1"/>
          <w:sz w:val="28"/>
          <w:szCs w:val="28"/>
        </w:rPr>
        <w:t>Integrantes:</w:t>
      </w:r>
      <w:r>
        <w:tab/>
      </w:r>
      <w:r w:rsidR="00A74ABC">
        <w:t xml:space="preserve"> </w:t>
      </w:r>
      <w:r w:rsidR="00312141">
        <w:rPr>
          <w:color w:val="156082" w:themeColor="accent1"/>
          <w:sz w:val="28"/>
          <w:szCs w:val="28"/>
        </w:rPr>
        <w:t>Lester Gonzales</w:t>
      </w:r>
      <w:r w:rsidR="00A74ABC">
        <w:br/>
      </w:r>
      <w:r w:rsidR="00A74ABC">
        <w:rPr>
          <w:color w:val="156082" w:themeColor="accent1"/>
          <w:sz w:val="28"/>
          <w:szCs w:val="28"/>
        </w:rPr>
        <w:t xml:space="preserve">                       </w:t>
      </w:r>
      <w:r w:rsidR="00312141">
        <w:rPr>
          <w:color w:val="156082" w:themeColor="accent1"/>
          <w:sz w:val="28"/>
          <w:szCs w:val="28"/>
        </w:rPr>
        <w:t>Rodrigo Guerrero</w:t>
      </w:r>
      <w:r w:rsidRPr="53C7BD4E">
        <w:rPr>
          <w:color w:val="156082" w:themeColor="accent1"/>
          <w:sz w:val="28"/>
          <w:szCs w:val="28"/>
        </w:rPr>
        <w:t xml:space="preserve"> </w:t>
      </w:r>
      <w:r>
        <w:br/>
      </w:r>
      <w:r>
        <w:tab/>
      </w:r>
      <w:r>
        <w:tab/>
      </w:r>
      <w:r w:rsidR="00A74ABC">
        <w:t xml:space="preserve"> </w:t>
      </w:r>
      <w:r w:rsidR="00312141">
        <w:rPr>
          <w:color w:val="156082" w:themeColor="accent1"/>
          <w:sz w:val="28"/>
          <w:szCs w:val="28"/>
        </w:rPr>
        <w:t>Ángel Salgado</w:t>
      </w:r>
      <w:r w:rsidR="00A74ABC">
        <w:br/>
      </w:r>
      <w:r w:rsidRPr="53C7BD4E">
        <w:rPr>
          <w:color w:val="156082" w:themeColor="accent1"/>
          <w:sz w:val="28"/>
          <w:szCs w:val="28"/>
        </w:rPr>
        <w:t xml:space="preserve">Asignatura: </w:t>
      </w:r>
      <w:r w:rsidR="000A6FE9" w:rsidRPr="53C7BD4E">
        <w:rPr>
          <w:color w:val="156082" w:themeColor="accent1"/>
          <w:sz w:val="28"/>
          <w:szCs w:val="28"/>
        </w:rPr>
        <w:t xml:space="preserve"> ICI525 – Taller de desarrollo de software asistido por </w:t>
      </w:r>
      <w:r w:rsidR="00367F1F" w:rsidRPr="53C7BD4E">
        <w:rPr>
          <w:color w:val="156082" w:themeColor="accent1"/>
          <w:sz w:val="28"/>
          <w:szCs w:val="28"/>
        </w:rPr>
        <w:t>LLM</w:t>
      </w:r>
      <w:r w:rsidR="000A6FE9" w:rsidRPr="53C7BD4E">
        <w:rPr>
          <w:color w:val="156082" w:themeColor="accent1"/>
          <w:sz w:val="28"/>
          <w:szCs w:val="28"/>
        </w:rPr>
        <w:t xml:space="preserve"> </w:t>
      </w:r>
      <w:r>
        <w:br/>
      </w:r>
      <w:r w:rsidRPr="53C7BD4E">
        <w:rPr>
          <w:color w:val="156082" w:themeColor="accent1"/>
          <w:sz w:val="28"/>
          <w:szCs w:val="28"/>
        </w:rPr>
        <w:t>Profesor:</w:t>
      </w:r>
      <w:r w:rsidR="000A6FE9" w:rsidRPr="53C7BD4E">
        <w:rPr>
          <w:color w:val="156082" w:themeColor="accent1"/>
          <w:sz w:val="28"/>
          <w:szCs w:val="28"/>
        </w:rPr>
        <w:t xml:space="preserve"> </w:t>
      </w:r>
      <w:r w:rsidRPr="53C7BD4E">
        <w:rPr>
          <w:color w:val="156082" w:themeColor="accent1"/>
          <w:sz w:val="28"/>
          <w:szCs w:val="28"/>
        </w:rPr>
        <w:t>Diego Gatic</w:t>
      </w:r>
      <w:r w:rsidR="000A6FE9" w:rsidRPr="53C7BD4E">
        <w:rPr>
          <w:color w:val="156082" w:themeColor="accent1"/>
          <w:sz w:val="28"/>
          <w:szCs w:val="28"/>
        </w:rPr>
        <w:t>a Pizarro</w:t>
      </w:r>
      <w:r>
        <w:br/>
      </w:r>
      <w:r w:rsidRPr="53C7BD4E">
        <w:rPr>
          <w:color w:val="156082" w:themeColor="accent1"/>
          <w:sz w:val="28"/>
          <w:szCs w:val="28"/>
        </w:rPr>
        <w:t>Fecha:</w:t>
      </w:r>
      <w:r w:rsidR="000A6FE9" w:rsidRPr="53C7BD4E">
        <w:rPr>
          <w:color w:val="156082" w:themeColor="accent1"/>
          <w:sz w:val="28"/>
          <w:szCs w:val="28"/>
        </w:rPr>
        <w:t xml:space="preserve">  7/9/2026</w:t>
      </w:r>
    </w:p>
    <w:p w14:paraId="2E512DBE" w14:textId="77777777" w:rsidR="00DA379A" w:rsidRPr="00DD254C" w:rsidRDefault="00DA379A">
      <w:pPr>
        <w:rPr>
          <w:color w:val="156082" w:themeColor="accent1"/>
        </w:rPr>
      </w:pPr>
    </w:p>
    <w:p w14:paraId="77DF6B26" w14:textId="77777777" w:rsidR="00DA379A" w:rsidRPr="00DD254C" w:rsidRDefault="00DA379A">
      <w:pPr>
        <w:rPr>
          <w:color w:val="156082" w:themeColor="accent1"/>
        </w:rPr>
      </w:pPr>
    </w:p>
    <w:p w14:paraId="1943F2CB" w14:textId="77777777" w:rsidR="00DA379A" w:rsidRDefault="00DA379A"/>
    <w:p w14:paraId="6D5CCCE3" w14:textId="77777777" w:rsidR="00DA379A" w:rsidRDefault="00DA379A"/>
    <w:p w14:paraId="4EBA05A4" w14:textId="34D428C9" w:rsidR="00DA379A" w:rsidRDefault="00DA379A" w:rsidP="00DF6B56">
      <w:pPr>
        <w:pStyle w:val="Heading2"/>
        <w:numPr>
          <w:ilvl w:val="0"/>
          <w:numId w:val="0"/>
        </w:numPr>
        <w:rPr>
          <w:b/>
          <w:bCs/>
        </w:rPr>
      </w:pPr>
      <w:bookmarkStart w:id="0" w:name="_Toc239632504"/>
      <w:r w:rsidRPr="00DA379A">
        <w:rPr>
          <w:b/>
          <w:bCs/>
        </w:rPr>
        <w:t>Tabla de contenidos</w:t>
      </w:r>
      <w:bookmarkEnd w:id="0"/>
    </w:p>
    <w:sdt>
      <w:sdtPr>
        <w:rPr>
          <w:rFonts w:ascii="Calibri" w:eastAsia="Calibri" w:hAnsi="Calibri" w:cs="Calibri"/>
          <w:color w:val="auto"/>
          <w:sz w:val="22"/>
          <w:szCs w:val="22"/>
          <w:lang w:val="es-ES" w:eastAsia="es-ES"/>
        </w:rPr>
        <w:id w:val="2051031036"/>
        <w:docPartObj>
          <w:docPartGallery w:val="Table of Contents"/>
          <w:docPartUnique/>
        </w:docPartObj>
      </w:sdtPr>
      <w:sdtEndPr>
        <w:rPr>
          <w:b/>
          <w:bCs/>
        </w:rPr>
      </w:sdtEndPr>
      <w:sdtContent>
        <w:p w14:paraId="58CA3213" w14:textId="7FDA1785" w:rsidR="00365AA9" w:rsidRDefault="00365AA9" w:rsidP="00DF6B56">
          <w:pPr>
            <w:pStyle w:val="TOCHeading"/>
            <w:numPr>
              <w:ilvl w:val="0"/>
              <w:numId w:val="0"/>
            </w:numPr>
          </w:pPr>
        </w:p>
        <w:p w14:paraId="3AFB1616" w14:textId="47062139" w:rsidR="00312141" w:rsidRDefault="00365AA9">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39632504" w:history="1">
            <w:r w:rsidR="00312141" w:rsidRPr="00016FC5">
              <w:rPr>
                <w:rStyle w:val="Hyperlink"/>
                <w:b/>
                <w:bCs/>
                <w:noProof/>
              </w:rPr>
              <w:t>Tabla de contenidos</w:t>
            </w:r>
            <w:r w:rsidR="00312141">
              <w:rPr>
                <w:noProof/>
                <w:webHidden/>
              </w:rPr>
              <w:tab/>
            </w:r>
            <w:r w:rsidR="00312141">
              <w:rPr>
                <w:noProof/>
                <w:webHidden/>
              </w:rPr>
              <w:fldChar w:fldCharType="begin"/>
            </w:r>
            <w:r w:rsidR="00312141">
              <w:rPr>
                <w:noProof/>
                <w:webHidden/>
              </w:rPr>
              <w:instrText xml:space="preserve"> PAGEREF _Toc239632504 \h </w:instrText>
            </w:r>
            <w:r w:rsidR="00312141">
              <w:rPr>
                <w:noProof/>
                <w:webHidden/>
              </w:rPr>
            </w:r>
            <w:r w:rsidR="00312141">
              <w:rPr>
                <w:noProof/>
                <w:webHidden/>
              </w:rPr>
              <w:fldChar w:fldCharType="separate"/>
            </w:r>
            <w:r w:rsidR="00312141">
              <w:rPr>
                <w:noProof/>
                <w:webHidden/>
              </w:rPr>
              <w:t>2</w:t>
            </w:r>
            <w:r w:rsidR="00312141">
              <w:rPr>
                <w:noProof/>
                <w:webHidden/>
              </w:rPr>
              <w:fldChar w:fldCharType="end"/>
            </w:r>
          </w:hyperlink>
        </w:p>
        <w:p w14:paraId="4D8B1645" w14:textId="06CF7657"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05" w:history="1">
            <w:r w:rsidRPr="00016FC5">
              <w:rPr>
                <w:rStyle w:val="Hyperlink"/>
                <w:rFonts w:ascii="Calibri" w:hAnsi="Calibri" w:cs="Calibri"/>
                <w:b/>
                <w:bCs/>
                <w:iCs/>
                <w:noProof/>
              </w:rPr>
              <w:t>1.</w:t>
            </w:r>
            <w:r>
              <w:rPr>
                <w:rFonts w:cstheme="minorBidi"/>
                <w:noProof/>
                <w:kern w:val="2"/>
                <w:sz w:val="24"/>
                <w:szCs w:val="24"/>
                <w14:ligatures w14:val="standardContextual"/>
              </w:rPr>
              <w:tab/>
            </w:r>
            <w:r w:rsidRPr="00016FC5">
              <w:rPr>
                <w:rStyle w:val="Hyperlink"/>
                <w:rFonts w:ascii="Calibri" w:hAnsi="Calibri" w:cs="Calibri"/>
                <w:b/>
                <w:bCs/>
                <w:noProof/>
              </w:rPr>
              <w:t>Resumen Ejecutivo</w:t>
            </w:r>
            <w:r>
              <w:rPr>
                <w:noProof/>
                <w:webHidden/>
              </w:rPr>
              <w:tab/>
            </w:r>
            <w:r>
              <w:rPr>
                <w:noProof/>
                <w:webHidden/>
              </w:rPr>
              <w:fldChar w:fldCharType="begin"/>
            </w:r>
            <w:r>
              <w:rPr>
                <w:noProof/>
                <w:webHidden/>
              </w:rPr>
              <w:instrText xml:space="preserve"> PAGEREF _Toc239632505 \h </w:instrText>
            </w:r>
            <w:r>
              <w:rPr>
                <w:noProof/>
                <w:webHidden/>
              </w:rPr>
            </w:r>
            <w:r>
              <w:rPr>
                <w:noProof/>
                <w:webHidden/>
              </w:rPr>
              <w:fldChar w:fldCharType="separate"/>
            </w:r>
            <w:r>
              <w:rPr>
                <w:noProof/>
                <w:webHidden/>
              </w:rPr>
              <w:t>3</w:t>
            </w:r>
            <w:r>
              <w:rPr>
                <w:noProof/>
                <w:webHidden/>
              </w:rPr>
              <w:fldChar w:fldCharType="end"/>
            </w:r>
          </w:hyperlink>
        </w:p>
        <w:p w14:paraId="6BE22B75" w14:textId="504E7F43"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06" w:history="1">
            <w:r w:rsidRPr="00016FC5">
              <w:rPr>
                <w:rStyle w:val="Hyperlink"/>
                <w:rFonts w:ascii="Calibri" w:hAnsi="Calibri" w:cs="Calibri"/>
                <w:b/>
                <w:bCs/>
                <w:iCs/>
                <w:noProof/>
              </w:rPr>
              <w:t>2.</w:t>
            </w:r>
            <w:r>
              <w:rPr>
                <w:rFonts w:cstheme="minorBidi"/>
                <w:noProof/>
                <w:kern w:val="2"/>
                <w:sz w:val="24"/>
                <w:szCs w:val="24"/>
                <w14:ligatures w14:val="standardContextual"/>
              </w:rPr>
              <w:tab/>
            </w:r>
            <w:r w:rsidRPr="00016FC5">
              <w:rPr>
                <w:rStyle w:val="Hyperlink"/>
                <w:rFonts w:ascii="Calibri" w:hAnsi="Calibri" w:cs="Calibri"/>
                <w:b/>
                <w:bCs/>
                <w:noProof/>
              </w:rPr>
              <w:t>Introducción</w:t>
            </w:r>
            <w:r>
              <w:rPr>
                <w:noProof/>
                <w:webHidden/>
              </w:rPr>
              <w:tab/>
            </w:r>
            <w:r>
              <w:rPr>
                <w:noProof/>
                <w:webHidden/>
              </w:rPr>
              <w:fldChar w:fldCharType="begin"/>
            </w:r>
            <w:r>
              <w:rPr>
                <w:noProof/>
                <w:webHidden/>
              </w:rPr>
              <w:instrText xml:space="preserve"> PAGEREF _Toc239632506 \h </w:instrText>
            </w:r>
            <w:r>
              <w:rPr>
                <w:noProof/>
                <w:webHidden/>
              </w:rPr>
            </w:r>
            <w:r>
              <w:rPr>
                <w:noProof/>
                <w:webHidden/>
              </w:rPr>
              <w:fldChar w:fldCharType="separate"/>
            </w:r>
            <w:r>
              <w:rPr>
                <w:noProof/>
                <w:webHidden/>
              </w:rPr>
              <w:t>4</w:t>
            </w:r>
            <w:r>
              <w:rPr>
                <w:noProof/>
                <w:webHidden/>
              </w:rPr>
              <w:fldChar w:fldCharType="end"/>
            </w:r>
          </w:hyperlink>
        </w:p>
        <w:p w14:paraId="5EAA11E7" w14:textId="190633E1"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07" w:history="1">
            <w:r w:rsidRPr="00016FC5">
              <w:rPr>
                <w:rStyle w:val="Hyperlink"/>
                <w:rFonts w:ascii="Calibri" w:hAnsi="Calibri" w:cs="Calibri"/>
                <w:b/>
                <w:bCs/>
                <w:iCs/>
                <w:noProof/>
              </w:rPr>
              <w:t>3.</w:t>
            </w:r>
            <w:r>
              <w:rPr>
                <w:rFonts w:cstheme="minorBidi"/>
                <w:noProof/>
                <w:kern w:val="2"/>
                <w:sz w:val="24"/>
                <w:szCs w:val="24"/>
                <w14:ligatures w14:val="standardContextual"/>
              </w:rPr>
              <w:tab/>
            </w:r>
            <w:r w:rsidRPr="00016FC5">
              <w:rPr>
                <w:rStyle w:val="Hyperlink"/>
                <w:rFonts w:ascii="Calibri" w:hAnsi="Calibri" w:cs="Calibri"/>
                <w:b/>
                <w:bCs/>
                <w:noProof/>
              </w:rPr>
              <w:t>Análisis de requisitos</w:t>
            </w:r>
            <w:r>
              <w:rPr>
                <w:noProof/>
                <w:webHidden/>
              </w:rPr>
              <w:tab/>
            </w:r>
            <w:r>
              <w:rPr>
                <w:noProof/>
                <w:webHidden/>
              </w:rPr>
              <w:fldChar w:fldCharType="begin"/>
            </w:r>
            <w:r>
              <w:rPr>
                <w:noProof/>
                <w:webHidden/>
              </w:rPr>
              <w:instrText xml:space="preserve"> PAGEREF _Toc239632507 \h </w:instrText>
            </w:r>
            <w:r>
              <w:rPr>
                <w:noProof/>
                <w:webHidden/>
              </w:rPr>
            </w:r>
            <w:r>
              <w:rPr>
                <w:noProof/>
                <w:webHidden/>
              </w:rPr>
              <w:fldChar w:fldCharType="separate"/>
            </w:r>
            <w:r>
              <w:rPr>
                <w:noProof/>
                <w:webHidden/>
              </w:rPr>
              <w:t>5</w:t>
            </w:r>
            <w:r>
              <w:rPr>
                <w:noProof/>
                <w:webHidden/>
              </w:rPr>
              <w:fldChar w:fldCharType="end"/>
            </w:r>
          </w:hyperlink>
        </w:p>
        <w:p w14:paraId="3D7DA20F" w14:textId="275E6260"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08" w:history="1">
            <w:r w:rsidRPr="00016FC5">
              <w:rPr>
                <w:rStyle w:val="Hyperlink"/>
                <w:b/>
                <w:bCs/>
                <w:noProof/>
              </w:rPr>
              <w:t>3.1</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Modelo de dominio</w:t>
            </w:r>
            <w:r>
              <w:rPr>
                <w:noProof/>
                <w:webHidden/>
              </w:rPr>
              <w:tab/>
            </w:r>
            <w:r>
              <w:rPr>
                <w:noProof/>
                <w:webHidden/>
              </w:rPr>
              <w:fldChar w:fldCharType="begin"/>
            </w:r>
            <w:r>
              <w:rPr>
                <w:noProof/>
                <w:webHidden/>
              </w:rPr>
              <w:instrText xml:space="preserve"> PAGEREF _Toc239632508 \h </w:instrText>
            </w:r>
            <w:r>
              <w:rPr>
                <w:noProof/>
                <w:webHidden/>
              </w:rPr>
            </w:r>
            <w:r>
              <w:rPr>
                <w:noProof/>
                <w:webHidden/>
              </w:rPr>
              <w:fldChar w:fldCharType="separate"/>
            </w:r>
            <w:r>
              <w:rPr>
                <w:noProof/>
                <w:webHidden/>
              </w:rPr>
              <w:t>5</w:t>
            </w:r>
            <w:r>
              <w:rPr>
                <w:noProof/>
                <w:webHidden/>
              </w:rPr>
              <w:fldChar w:fldCharType="end"/>
            </w:r>
          </w:hyperlink>
        </w:p>
        <w:p w14:paraId="17BEFCCF" w14:textId="326A532C" w:rsidR="00312141" w:rsidRDefault="00312141">
          <w:pPr>
            <w:pStyle w:val="TOC3"/>
            <w:tabs>
              <w:tab w:val="left" w:pos="1200"/>
              <w:tab w:val="right" w:leader="dot" w:pos="8828"/>
            </w:tabs>
            <w:rPr>
              <w:rFonts w:cstheme="minorBidi"/>
              <w:noProof/>
              <w:kern w:val="2"/>
              <w:sz w:val="24"/>
              <w:szCs w:val="24"/>
              <w14:ligatures w14:val="standardContextual"/>
            </w:rPr>
          </w:pPr>
          <w:hyperlink w:anchor="_Toc239632509" w:history="1">
            <w:r w:rsidRPr="00016FC5">
              <w:rPr>
                <w:rStyle w:val="Hyperlink"/>
                <w:b/>
                <w:bCs/>
                <w:noProof/>
              </w:rPr>
              <w:t>3.1.1</w:t>
            </w:r>
            <w:r>
              <w:rPr>
                <w:rFonts w:cstheme="minorBidi"/>
                <w:noProof/>
                <w:kern w:val="2"/>
                <w:sz w:val="24"/>
                <w:szCs w:val="24"/>
                <w14:ligatures w14:val="standardContextual"/>
              </w:rPr>
              <w:tab/>
            </w:r>
            <w:r w:rsidRPr="00016FC5">
              <w:rPr>
                <w:rStyle w:val="Hyperlink"/>
                <w:b/>
                <w:bCs/>
                <w:noProof/>
              </w:rPr>
              <w:t>Diagrama de clases</w:t>
            </w:r>
            <w:r>
              <w:rPr>
                <w:noProof/>
                <w:webHidden/>
              </w:rPr>
              <w:tab/>
            </w:r>
            <w:r>
              <w:rPr>
                <w:noProof/>
                <w:webHidden/>
              </w:rPr>
              <w:fldChar w:fldCharType="begin"/>
            </w:r>
            <w:r>
              <w:rPr>
                <w:noProof/>
                <w:webHidden/>
              </w:rPr>
              <w:instrText xml:space="preserve"> PAGEREF _Toc239632509 \h </w:instrText>
            </w:r>
            <w:r>
              <w:rPr>
                <w:noProof/>
                <w:webHidden/>
              </w:rPr>
            </w:r>
            <w:r>
              <w:rPr>
                <w:noProof/>
                <w:webHidden/>
              </w:rPr>
              <w:fldChar w:fldCharType="separate"/>
            </w:r>
            <w:r>
              <w:rPr>
                <w:noProof/>
                <w:webHidden/>
              </w:rPr>
              <w:t>5</w:t>
            </w:r>
            <w:r>
              <w:rPr>
                <w:noProof/>
                <w:webHidden/>
              </w:rPr>
              <w:fldChar w:fldCharType="end"/>
            </w:r>
          </w:hyperlink>
        </w:p>
        <w:p w14:paraId="14F53F22" w14:textId="5665A115" w:rsidR="00312141" w:rsidRDefault="00312141">
          <w:pPr>
            <w:pStyle w:val="TOC3"/>
            <w:tabs>
              <w:tab w:val="left" w:pos="1200"/>
              <w:tab w:val="right" w:leader="dot" w:pos="8828"/>
            </w:tabs>
            <w:rPr>
              <w:rFonts w:cstheme="minorBidi"/>
              <w:noProof/>
              <w:kern w:val="2"/>
              <w:sz w:val="24"/>
              <w:szCs w:val="24"/>
              <w14:ligatures w14:val="standardContextual"/>
            </w:rPr>
          </w:pPr>
          <w:hyperlink w:anchor="_Toc239632510" w:history="1">
            <w:r w:rsidRPr="00016FC5">
              <w:rPr>
                <w:rStyle w:val="Hyperlink"/>
                <w:b/>
                <w:bCs/>
                <w:noProof/>
              </w:rPr>
              <w:t>3.1.2</w:t>
            </w:r>
            <w:r>
              <w:rPr>
                <w:rFonts w:cstheme="minorBidi"/>
                <w:noProof/>
                <w:kern w:val="2"/>
                <w:sz w:val="24"/>
                <w:szCs w:val="24"/>
                <w14:ligatures w14:val="standardContextual"/>
              </w:rPr>
              <w:tab/>
            </w:r>
            <w:r w:rsidRPr="00016FC5">
              <w:rPr>
                <w:rStyle w:val="Hyperlink"/>
                <w:b/>
                <w:bCs/>
                <w:noProof/>
              </w:rPr>
              <w:t>Glosario</w:t>
            </w:r>
            <w:r>
              <w:rPr>
                <w:noProof/>
                <w:webHidden/>
              </w:rPr>
              <w:tab/>
            </w:r>
            <w:r>
              <w:rPr>
                <w:noProof/>
                <w:webHidden/>
              </w:rPr>
              <w:fldChar w:fldCharType="begin"/>
            </w:r>
            <w:r>
              <w:rPr>
                <w:noProof/>
                <w:webHidden/>
              </w:rPr>
              <w:instrText xml:space="preserve"> PAGEREF _Toc239632510 \h </w:instrText>
            </w:r>
            <w:r>
              <w:rPr>
                <w:noProof/>
                <w:webHidden/>
              </w:rPr>
            </w:r>
            <w:r>
              <w:rPr>
                <w:noProof/>
                <w:webHidden/>
              </w:rPr>
              <w:fldChar w:fldCharType="separate"/>
            </w:r>
            <w:r>
              <w:rPr>
                <w:noProof/>
                <w:webHidden/>
              </w:rPr>
              <w:t>5</w:t>
            </w:r>
            <w:r>
              <w:rPr>
                <w:noProof/>
                <w:webHidden/>
              </w:rPr>
              <w:fldChar w:fldCharType="end"/>
            </w:r>
          </w:hyperlink>
        </w:p>
        <w:p w14:paraId="1F83BC18" w14:textId="4C489B13"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1" w:history="1">
            <w:r w:rsidRPr="00016FC5">
              <w:rPr>
                <w:rStyle w:val="Hyperlink"/>
                <w:b/>
                <w:bCs/>
                <w:noProof/>
              </w:rPr>
              <w:t>3.2</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Caso de uso</w:t>
            </w:r>
            <w:r>
              <w:rPr>
                <w:noProof/>
                <w:webHidden/>
              </w:rPr>
              <w:tab/>
            </w:r>
            <w:r>
              <w:rPr>
                <w:noProof/>
                <w:webHidden/>
              </w:rPr>
              <w:fldChar w:fldCharType="begin"/>
            </w:r>
            <w:r>
              <w:rPr>
                <w:noProof/>
                <w:webHidden/>
              </w:rPr>
              <w:instrText xml:space="preserve"> PAGEREF _Toc239632511 \h </w:instrText>
            </w:r>
            <w:r>
              <w:rPr>
                <w:noProof/>
                <w:webHidden/>
              </w:rPr>
            </w:r>
            <w:r>
              <w:rPr>
                <w:noProof/>
                <w:webHidden/>
              </w:rPr>
              <w:fldChar w:fldCharType="separate"/>
            </w:r>
            <w:r>
              <w:rPr>
                <w:noProof/>
                <w:webHidden/>
              </w:rPr>
              <w:t>6</w:t>
            </w:r>
            <w:r>
              <w:rPr>
                <w:noProof/>
                <w:webHidden/>
              </w:rPr>
              <w:fldChar w:fldCharType="end"/>
            </w:r>
          </w:hyperlink>
        </w:p>
        <w:p w14:paraId="1BD395CD" w14:textId="6B8E071A"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2" w:history="1">
            <w:r w:rsidRPr="00016FC5">
              <w:rPr>
                <w:rStyle w:val="Hyperlink"/>
                <w:b/>
                <w:bCs/>
                <w:noProof/>
              </w:rPr>
              <w:t>3.3</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Requisitos funcionales y no funcionales</w:t>
            </w:r>
            <w:r>
              <w:rPr>
                <w:noProof/>
                <w:webHidden/>
              </w:rPr>
              <w:tab/>
            </w:r>
            <w:r>
              <w:rPr>
                <w:noProof/>
                <w:webHidden/>
              </w:rPr>
              <w:fldChar w:fldCharType="begin"/>
            </w:r>
            <w:r>
              <w:rPr>
                <w:noProof/>
                <w:webHidden/>
              </w:rPr>
              <w:instrText xml:space="preserve"> PAGEREF _Toc239632512 \h </w:instrText>
            </w:r>
            <w:r>
              <w:rPr>
                <w:noProof/>
                <w:webHidden/>
              </w:rPr>
            </w:r>
            <w:r>
              <w:rPr>
                <w:noProof/>
                <w:webHidden/>
              </w:rPr>
              <w:fldChar w:fldCharType="separate"/>
            </w:r>
            <w:r>
              <w:rPr>
                <w:noProof/>
                <w:webHidden/>
              </w:rPr>
              <w:t>7</w:t>
            </w:r>
            <w:r>
              <w:rPr>
                <w:noProof/>
                <w:webHidden/>
              </w:rPr>
              <w:fldChar w:fldCharType="end"/>
            </w:r>
          </w:hyperlink>
        </w:p>
        <w:p w14:paraId="1F268BFA" w14:textId="787CA77B"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3" w:history="1">
            <w:r w:rsidRPr="00016FC5">
              <w:rPr>
                <w:rStyle w:val="Hyperlink"/>
                <w:b/>
                <w:bCs/>
                <w:noProof/>
              </w:rPr>
              <w:t>3.4</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Set de pruebas funcionales</w:t>
            </w:r>
            <w:r>
              <w:rPr>
                <w:noProof/>
                <w:webHidden/>
              </w:rPr>
              <w:tab/>
            </w:r>
            <w:r>
              <w:rPr>
                <w:noProof/>
                <w:webHidden/>
              </w:rPr>
              <w:fldChar w:fldCharType="begin"/>
            </w:r>
            <w:r>
              <w:rPr>
                <w:noProof/>
                <w:webHidden/>
              </w:rPr>
              <w:instrText xml:space="preserve"> PAGEREF _Toc239632513 \h </w:instrText>
            </w:r>
            <w:r>
              <w:rPr>
                <w:noProof/>
                <w:webHidden/>
              </w:rPr>
            </w:r>
            <w:r>
              <w:rPr>
                <w:noProof/>
                <w:webHidden/>
              </w:rPr>
              <w:fldChar w:fldCharType="separate"/>
            </w:r>
            <w:r>
              <w:rPr>
                <w:noProof/>
                <w:webHidden/>
              </w:rPr>
              <w:t>7</w:t>
            </w:r>
            <w:r>
              <w:rPr>
                <w:noProof/>
                <w:webHidden/>
              </w:rPr>
              <w:fldChar w:fldCharType="end"/>
            </w:r>
          </w:hyperlink>
        </w:p>
        <w:p w14:paraId="24D4B9A2" w14:textId="58436037"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4" w:history="1">
            <w:r w:rsidRPr="00016FC5">
              <w:rPr>
                <w:rStyle w:val="Hyperlink"/>
                <w:b/>
                <w:bCs/>
                <w:noProof/>
              </w:rPr>
              <w:t>3.5</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Set de pruebas extra-funcionales</w:t>
            </w:r>
            <w:r>
              <w:rPr>
                <w:noProof/>
                <w:webHidden/>
              </w:rPr>
              <w:tab/>
            </w:r>
            <w:r>
              <w:rPr>
                <w:noProof/>
                <w:webHidden/>
              </w:rPr>
              <w:fldChar w:fldCharType="begin"/>
            </w:r>
            <w:r>
              <w:rPr>
                <w:noProof/>
                <w:webHidden/>
              </w:rPr>
              <w:instrText xml:space="preserve"> PAGEREF _Toc239632514 \h </w:instrText>
            </w:r>
            <w:r>
              <w:rPr>
                <w:noProof/>
                <w:webHidden/>
              </w:rPr>
            </w:r>
            <w:r>
              <w:rPr>
                <w:noProof/>
                <w:webHidden/>
              </w:rPr>
              <w:fldChar w:fldCharType="separate"/>
            </w:r>
            <w:r>
              <w:rPr>
                <w:noProof/>
                <w:webHidden/>
              </w:rPr>
              <w:t>7</w:t>
            </w:r>
            <w:r>
              <w:rPr>
                <w:noProof/>
                <w:webHidden/>
              </w:rPr>
              <w:fldChar w:fldCharType="end"/>
            </w:r>
          </w:hyperlink>
        </w:p>
        <w:p w14:paraId="0FE23E17" w14:textId="40E303FC"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5" w:history="1">
            <w:r w:rsidRPr="00016FC5">
              <w:rPr>
                <w:rStyle w:val="Hyperlink"/>
                <w:b/>
                <w:bCs/>
                <w:noProof/>
              </w:rPr>
              <w:t>3.6</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Backlog</w:t>
            </w:r>
            <w:r>
              <w:rPr>
                <w:noProof/>
                <w:webHidden/>
              </w:rPr>
              <w:tab/>
            </w:r>
            <w:r>
              <w:rPr>
                <w:noProof/>
                <w:webHidden/>
              </w:rPr>
              <w:fldChar w:fldCharType="begin"/>
            </w:r>
            <w:r>
              <w:rPr>
                <w:noProof/>
                <w:webHidden/>
              </w:rPr>
              <w:instrText xml:space="preserve"> PAGEREF _Toc239632515 \h </w:instrText>
            </w:r>
            <w:r>
              <w:rPr>
                <w:noProof/>
                <w:webHidden/>
              </w:rPr>
            </w:r>
            <w:r>
              <w:rPr>
                <w:noProof/>
                <w:webHidden/>
              </w:rPr>
              <w:fldChar w:fldCharType="separate"/>
            </w:r>
            <w:r>
              <w:rPr>
                <w:noProof/>
                <w:webHidden/>
              </w:rPr>
              <w:t>8</w:t>
            </w:r>
            <w:r>
              <w:rPr>
                <w:noProof/>
                <w:webHidden/>
              </w:rPr>
              <w:fldChar w:fldCharType="end"/>
            </w:r>
          </w:hyperlink>
        </w:p>
        <w:p w14:paraId="7574C1B5" w14:textId="45EE0668" w:rsidR="00312141" w:rsidRDefault="00312141">
          <w:pPr>
            <w:pStyle w:val="TO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6" w:history="1">
            <w:r w:rsidRPr="00016FC5">
              <w:rPr>
                <w:rStyle w:val="Hyperlink"/>
                <w:b/>
                <w:bCs/>
                <w:noProof/>
              </w:rPr>
              <w:t>3.7</w:t>
            </w:r>
            <w:r>
              <w:rPr>
                <w:rFonts w:asciiTheme="minorHAnsi" w:eastAsiaTheme="minorEastAsia" w:hAnsiTheme="minorHAnsi" w:cstheme="minorBidi"/>
                <w:noProof/>
                <w:kern w:val="2"/>
                <w:sz w:val="24"/>
                <w:szCs w:val="24"/>
                <w:lang w:eastAsia="ja-JP"/>
                <w14:ligatures w14:val="standardContextual"/>
              </w:rPr>
              <w:tab/>
            </w:r>
            <w:r w:rsidRPr="00016FC5">
              <w:rPr>
                <w:rStyle w:val="Hyperlink"/>
                <w:b/>
                <w:bCs/>
                <w:noProof/>
              </w:rPr>
              <w:t>Diagrama de secuencia de sistema</w:t>
            </w:r>
            <w:r>
              <w:rPr>
                <w:noProof/>
                <w:webHidden/>
              </w:rPr>
              <w:tab/>
            </w:r>
            <w:r>
              <w:rPr>
                <w:noProof/>
                <w:webHidden/>
              </w:rPr>
              <w:fldChar w:fldCharType="begin"/>
            </w:r>
            <w:r>
              <w:rPr>
                <w:noProof/>
                <w:webHidden/>
              </w:rPr>
              <w:instrText xml:space="preserve"> PAGEREF _Toc239632516 \h </w:instrText>
            </w:r>
            <w:r>
              <w:rPr>
                <w:noProof/>
                <w:webHidden/>
              </w:rPr>
            </w:r>
            <w:r>
              <w:rPr>
                <w:noProof/>
                <w:webHidden/>
              </w:rPr>
              <w:fldChar w:fldCharType="separate"/>
            </w:r>
            <w:r>
              <w:rPr>
                <w:noProof/>
                <w:webHidden/>
              </w:rPr>
              <w:t>8</w:t>
            </w:r>
            <w:r>
              <w:rPr>
                <w:noProof/>
                <w:webHidden/>
              </w:rPr>
              <w:fldChar w:fldCharType="end"/>
            </w:r>
          </w:hyperlink>
        </w:p>
        <w:p w14:paraId="1B38364A" w14:textId="4A8E3F90"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17" w:history="1">
            <w:r w:rsidRPr="00016FC5">
              <w:rPr>
                <w:rStyle w:val="Hyperlink"/>
                <w:rFonts w:ascii="Calibri" w:hAnsi="Calibri" w:cs="Calibri"/>
                <w:b/>
                <w:bCs/>
                <w:iCs/>
                <w:noProof/>
              </w:rPr>
              <w:t>4.</w:t>
            </w:r>
            <w:r>
              <w:rPr>
                <w:rFonts w:cstheme="minorBidi"/>
                <w:noProof/>
                <w:kern w:val="2"/>
                <w:sz w:val="24"/>
                <w:szCs w:val="24"/>
                <w14:ligatures w14:val="standardContextual"/>
              </w:rPr>
              <w:tab/>
            </w:r>
            <w:r w:rsidRPr="00016FC5">
              <w:rPr>
                <w:rStyle w:val="Hyperlink"/>
                <w:rFonts w:ascii="Calibri" w:hAnsi="Calibri" w:cs="Calibri"/>
                <w:b/>
                <w:bCs/>
                <w:noProof/>
              </w:rPr>
              <w:t>Técnicas de prompting utilizadas</w:t>
            </w:r>
            <w:r>
              <w:rPr>
                <w:noProof/>
                <w:webHidden/>
              </w:rPr>
              <w:tab/>
            </w:r>
            <w:r>
              <w:rPr>
                <w:noProof/>
                <w:webHidden/>
              </w:rPr>
              <w:fldChar w:fldCharType="begin"/>
            </w:r>
            <w:r>
              <w:rPr>
                <w:noProof/>
                <w:webHidden/>
              </w:rPr>
              <w:instrText xml:space="preserve"> PAGEREF _Toc239632517 \h </w:instrText>
            </w:r>
            <w:r>
              <w:rPr>
                <w:noProof/>
                <w:webHidden/>
              </w:rPr>
            </w:r>
            <w:r>
              <w:rPr>
                <w:noProof/>
                <w:webHidden/>
              </w:rPr>
              <w:fldChar w:fldCharType="separate"/>
            </w:r>
            <w:r>
              <w:rPr>
                <w:noProof/>
                <w:webHidden/>
              </w:rPr>
              <w:t>9</w:t>
            </w:r>
            <w:r>
              <w:rPr>
                <w:noProof/>
                <w:webHidden/>
              </w:rPr>
              <w:fldChar w:fldCharType="end"/>
            </w:r>
          </w:hyperlink>
        </w:p>
        <w:p w14:paraId="56878056" w14:textId="20018F07"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8" w:history="1">
            <w:r w:rsidRPr="00016FC5">
              <w:rPr>
                <w:rStyle w:val="Hyperlink"/>
                <w:b/>
                <w:bCs/>
                <w:noProof/>
              </w:rPr>
              <w:t>4.1 Grounded Prompting</w:t>
            </w:r>
            <w:r>
              <w:rPr>
                <w:noProof/>
                <w:webHidden/>
              </w:rPr>
              <w:tab/>
            </w:r>
            <w:r>
              <w:rPr>
                <w:noProof/>
                <w:webHidden/>
              </w:rPr>
              <w:fldChar w:fldCharType="begin"/>
            </w:r>
            <w:r>
              <w:rPr>
                <w:noProof/>
                <w:webHidden/>
              </w:rPr>
              <w:instrText xml:space="preserve"> PAGEREF _Toc239632518 \h </w:instrText>
            </w:r>
            <w:r>
              <w:rPr>
                <w:noProof/>
                <w:webHidden/>
              </w:rPr>
            </w:r>
            <w:r>
              <w:rPr>
                <w:noProof/>
                <w:webHidden/>
              </w:rPr>
              <w:fldChar w:fldCharType="separate"/>
            </w:r>
            <w:r>
              <w:rPr>
                <w:noProof/>
                <w:webHidden/>
              </w:rPr>
              <w:t>9</w:t>
            </w:r>
            <w:r>
              <w:rPr>
                <w:noProof/>
                <w:webHidden/>
              </w:rPr>
              <w:fldChar w:fldCharType="end"/>
            </w:r>
          </w:hyperlink>
        </w:p>
        <w:p w14:paraId="275339B6" w14:textId="72C8B371"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9" w:history="1">
            <w:r w:rsidRPr="00016FC5">
              <w:rPr>
                <w:rStyle w:val="Hyperlink"/>
                <w:b/>
                <w:bCs/>
                <w:noProof/>
              </w:rPr>
              <w:t>4.2 Structured Output Prompting</w:t>
            </w:r>
            <w:r>
              <w:rPr>
                <w:noProof/>
                <w:webHidden/>
              </w:rPr>
              <w:tab/>
            </w:r>
            <w:r>
              <w:rPr>
                <w:noProof/>
                <w:webHidden/>
              </w:rPr>
              <w:fldChar w:fldCharType="begin"/>
            </w:r>
            <w:r>
              <w:rPr>
                <w:noProof/>
                <w:webHidden/>
              </w:rPr>
              <w:instrText xml:space="preserve"> PAGEREF _Toc239632519 \h </w:instrText>
            </w:r>
            <w:r>
              <w:rPr>
                <w:noProof/>
                <w:webHidden/>
              </w:rPr>
            </w:r>
            <w:r>
              <w:rPr>
                <w:noProof/>
                <w:webHidden/>
              </w:rPr>
              <w:fldChar w:fldCharType="separate"/>
            </w:r>
            <w:r>
              <w:rPr>
                <w:noProof/>
                <w:webHidden/>
              </w:rPr>
              <w:t>9</w:t>
            </w:r>
            <w:r>
              <w:rPr>
                <w:noProof/>
                <w:webHidden/>
              </w:rPr>
              <w:fldChar w:fldCharType="end"/>
            </w:r>
          </w:hyperlink>
        </w:p>
        <w:p w14:paraId="3ED9C61F" w14:textId="3E06BA8D"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0" w:history="1">
            <w:r w:rsidRPr="00016FC5">
              <w:rPr>
                <w:rStyle w:val="Hyperlink"/>
                <w:b/>
                <w:bCs/>
                <w:noProof/>
              </w:rPr>
              <w:t>4.3 LLM-as-a-Judge</w:t>
            </w:r>
            <w:r>
              <w:rPr>
                <w:noProof/>
                <w:webHidden/>
              </w:rPr>
              <w:tab/>
            </w:r>
            <w:r>
              <w:rPr>
                <w:noProof/>
                <w:webHidden/>
              </w:rPr>
              <w:fldChar w:fldCharType="begin"/>
            </w:r>
            <w:r>
              <w:rPr>
                <w:noProof/>
                <w:webHidden/>
              </w:rPr>
              <w:instrText xml:space="preserve"> PAGEREF _Toc239632520 \h </w:instrText>
            </w:r>
            <w:r>
              <w:rPr>
                <w:noProof/>
                <w:webHidden/>
              </w:rPr>
            </w:r>
            <w:r>
              <w:rPr>
                <w:noProof/>
                <w:webHidden/>
              </w:rPr>
              <w:fldChar w:fldCharType="separate"/>
            </w:r>
            <w:r>
              <w:rPr>
                <w:noProof/>
                <w:webHidden/>
              </w:rPr>
              <w:t>9</w:t>
            </w:r>
            <w:r>
              <w:rPr>
                <w:noProof/>
                <w:webHidden/>
              </w:rPr>
              <w:fldChar w:fldCharType="end"/>
            </w:r>
          </w:hyperlink>
        </w:p>
        <w:p w14:paraId="43926648" w14:textId="72FE4813"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1" w:history="1">
            <w:r w:rsidRPr="00016FC5">
              <w:rPr>
                <w:rStyle w:val="Hyperlink"/>
                <w:b/>
                <w:bCs/>
                <w:noProof/>
              </w:rPr>
              <w:t>4.4 Plan-and-Solve Prompting + Grounded Prompting</w:t>
            </w:r>
            <w:r>
              <w:rPr>
                <w:noProof/>
                <w:webHidden/>
              </w:rPr>
              <w:tab/>
            </w:r>
            <w:r>
              <w:rPr>
                <w:noProof/>
                <w:webHidden/>
              </w:rPr>
              <w:fldChar w:fldCharType="begin"/>
            </w:r>
            <w:r>
              <w:rPr>
                <w:noProof/>
                <w:webHidden/>
              </w:rPr>
              <w:instrText xml:space="preserve"> PAGEREF _Toc239632521 \h </w:instrText>
            </w:r>
            <w:r>
              <w:rPr>
                <w:noProof/>
                <w:webHidden/>
              </w:rPr>
            </w:r>
            <w:r>
              <w:rPr>
                <w:noProof/>
                <w:webHidden/>
              </w:rPr>
              <w:fldChar w:fldCharType="separate"/>
            </w:r>
            <w:r>
              <w:rPr>
                <w:noProof/>
                <w:webHidden/>
              </w:rPr>
              <w:t>10</w:t>
            </w:r>
            <w:r>
              <w:rPr>
                <w:noProof/>
                <w:webHidden/>
              </w:rPr>
              <w:fldChar w:fldCharType="end"/>
            </w:r>
          </w:hyperlink>
        </w:p>
        <w:p w14:paraId="626ABBE2" w14:textId="06DFDA3F"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2" w:history="1">
            <w:r w:rsidRPr="00016FC5">
              <w:rPr>
                <w:rStyle w:val="Hyperlink"/>
                <w:b/>
                <w:bCs/>
                <w:noProof/>
              </w:rPr>
              <w:t>4.5 Plan-and-Solve Prompting</w:t>
            </w:r>
            <w:r>
              <w:rPr>
                <w:noProof/>
                <w:webHidden/>
              </w:rPr>
              <w:tab/>
            </w:r>
            <w:r>
              <w:rPr>
                <w:noProof/>
                <w:webHidden/>
              </w:rPr>
              <w:fldChar w:fldCharType="begin"/>
            </w:r>
            <w:r>
              <w:rPr>
                <w:noProof/>
                <w:webHidden/>
              </w:rPr>
              <w:instrText xml:space="preserve"> PAGEREF _Toc239632522 \h </w:instrText>
            </w:r>
            <w:r>
              <w:rPr>
                <w:noProof/>
                <w:webHidden/>
              </w:rPr>
            </w:r>
            <w:r>
              <w:rPr>
                <w:noProof/>
                <w:webHidden/>
              </w:rPr>
              <w:fldChar w:fldCharType="separate"/>
            </w:r>
            <w:r>
              <w:rPr>
                <w:noProof/>
                <w:webHidden/>
              </w:rPr>
              <w:t>10</w:t>
            </w:r>
            <w:r>
              <w:rPr>
                <w:noProof/>
                <w:webHidden/>
              </w:rPr>
              <w:fldChar w:fldCharType="end"/>
            </w:r>
          </w:hyperlink>
        </w:p>
        <w:p w14:paraId="33B6C43D" w14:textId="0B5D1D85"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3" w:history="1">
            <w:r w:rsidRPr="00016FC5">
              <w:rPr>
                <w:rStyle w:val="Hyperlink"/>
                <w:rFonts w:ascii="Calibri" w:hAnsi="Calibri" w:cs="Calibri"/>
                <w:b/>
                <w:bCs/>
                <w:iCs/>
                <w:noProof/>
              </w:rPr>
              <w:t>5.</w:t>
            </w:r>
            <w:r>
              <w:rPr>
                <w:rFonts w:cstheme="minorBidi"/>
                <w:noProof/>
                <w:kern w:val="2"/>
                <w:sz w:val="24"/>
                <w:szCs w:val="24"/>
                <w14:ligatures w14:val="standardContextual"/>
              </w:rPr>
              <w:tab/>
            </w:r>
            <w:r w:rsidRPr="00016FC5">
              <w:rPr>
                <w:rStyle w:val="Hyperlink"/>
                <w:rFonts w:ascii="Calibri" w:hAnsi="Calibri" w:cs="Calibri"/>
                <w:b/>
                <w:bCs/>
                <w:noProof/>
              </w:rPr>
              <w:t>Inconsistencias detectadas y su resolución</w:t>
            </w:r>
            <w:r>
              <w:rPr>
                <w:noProof/>
                <w:webHidden/>
              </w:rPr>
              <w:tab/>
            </w:r>
            <w:r>
              <w:rPr>
                <w:noProof/>
                <w:webHidden/>
              </w:rPr>
              <w:fldChar w:fldCharType="begin"/>
            </w:r>
            <w:r>
              <w:rPr>
                <w:noProof/>
                <w:webHidden/>
              </w:rPr>
              <w:instrText xml:space="preserve"> PAGEREF _Toc239632523 \h </w:instrText>
            </w:r>
            <w:r>
              <w:rPr>
                <w:noProof/>
                <w:webHidden/>
              </w:rPr>
            </w:r>
            <w:r>
              <w:rPr>
                <w:noProof/>
                <w:webHidden/>
              </w:rPr>
              <w:fldChar w:fldCharType="separate"/>
            </w:r>
            <w:r>
              <w:rPr>
                <w:noProof/>
                <w:webHidden/>
              </w:rPr>
              <w:t>11</w:t>
            </w:r>
            <w:r>
              <w:rPr>
                <w:noProof/>
                <w:webHidden/>
              </w:rPr>
              <w:fldChar w:fldCharType="end"/>
            </w:r>
          </w:hyperlink>
        </w:p>
        <w:p w14:paraId="05932AA9" w14:textId="1D9B4676" w:rsidR="00312141" w:rsidRDefault="00312141">
          <w:pPr>
            <w:pStyle w:val="TO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4" w:history="1">
            <w:r w:rsidRPr="00016FC5">
              <w:rPr>
                <w:rStyle w:val="Hyperlink"/>
                <w:b/>
                <w:bCs/>
                <w:noProof/>
              </w:rPr>
              <w:t>5.1 Inconsistencias resueltas</w:t>
            </w:r>
            <w:r>
              <w:rPr>
                <w:noProof/>
                <w:webHidden/>
              </w:rPr>
              <w:tab/>
            </w:r>
            <w:r>
              <w:rPr>
                <w:noProof/>
                <w:webHidden/>
              </w:rPr>
              <w:fldChar w:fldCharType="begin"/>
            </w:r>
            <w:r>
              <w:rPr>
                <w:noProof/>
                <w:webHidden/>
              </w:rPr>
              <w:instrText xml:space="preserve"> PAGEREF _Toc239632524 \h </w:instrText>
            </w:r>
            <w:r>
              <w:rPr>
                <w:noProof/>
                <w:webHidden/>
              </w:rPr>
            </w:r>
            <w:r>
              <w:rPr>
                <w:noProof/>
                <w:webHidden/>
              </w:rPr>
              <w:fldChar w:fldCharType="separate"/>
            </w:r>
            <w:r>
              <w:rPr>
                <w:noProof/>
                <w:webHidden/>
              </w:rPr>
              <w:t>11</w:t>
            </w:r>
            <w:r>
              <w:rPr>
                <w:noProof/>
                <w:webHidden/>
              </w:rPr>
              <w:fldChar w:fldCharType="end"/>
            </w:r>
          </w:hyperlink>
        </w:p>
        <w:p w14:paraId="79D84858" w14:textId="14C020B4"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5" w:history="1">
            <w:r w:rsidRPr="00016FC5">
              <w:rPr>
                <w:rStyle w:val="Hyperlink"/>
                <w:rFonts w:ascii="Calibri" w:hAnsi="Calibri" w:cs="Calibri"/>
                <w:b/>
                <w:bCs/>
                <w:iCs/>
                <w:noProof/>
              </w:rPr>
              <w:t>6.</w:t>
            </w:r>
            <w:r>
              <w:rPr>
                <w:rFonts w:cstheme="minorBidi"/>
                <w:noProof/>
                <w:kern w:val="2"/>
                <w:sz w:val="24"/>
                <w:szCs w:val="24"/>
                <w14:ligatures w14:val="standardContextual"/>
              </w:rPr>
              <w:tab/>
            </w:r>
            <w:r w:rsidRPr="00016FC5">
              <w:rPr>
                <w:rStyle w:val="Hyperlink"/>
                <w:rFonts w:ascii="Calibri" w:hAnsi="Calibri" w:cs="Calibri"/>
                <w:b/>
                <w:bCs/>
                <w:noProof/>
              </w:rPr>
              <w:t>Discusión</w:t>
            </w:r>
            <w:r>
              <w:rPr>
                <w:noProof/>
                <w:webHidden/>
              </w:rPr>
              <w:tab/>
            </w:r>
            <w:r>
              <w:rPr>
                <w:noProof/>
                <w:webHidden/>
              </w:rPr>
              <w:fldChar w:fldCharType="begin"/>
            </w:r>
            <w:r>
              <w:rPr>
                <w:noProof/>
                <w:webHidden/>
              </w:rPr>
              <w:instrText xml:space="preserve"> PAGEREF _Toc239632525 \h </w:instrText>
            </w:r>
            <w:r>
              <w:rPr>
                <w:noProof/>
                <w:webHidden/>
              </w:rPr>
            </w:r>
            <w:r>
              <w:rPr>
                <w:noProof/>
                <w:webHidden/>
              </w:rPr>
              <w:fldChar w:fldCharType="separate"/>
            </w:r>
            <w:r>
              <w:rPr>
                <w:noProof/>
                <w:webHidden/>
              </w:rPr>
              <w:t>13</w:t>
            </w:r>
            <w:r>
              <w:rPr>
                <w:noProof/>
                <w:webHidden/>
              </w:rPr>
              <w:fldChar w:fldCharType="end"/>
            </w:r>
          </w:hyperlink>
        </w:p>
        <w:p w14:paraId="795C4596" w14:textId="5E1D17E1"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6" w:history="1">
            <w:r w:rsidRPr="00016FC5">
              <w:rPr>
                <w:rStyle w:val="Hyperlink"/>
                <w:rFonts w:ascii="Calibri" w:hAnsi="Calibri" w:cs="Calibri"/>
                <w:b/>
                <w:bCs/>
                <w:iCs/>
                <w:noProof/>
              </w:rPr>
              <w:t>7.</w:t>
            </w:r>
            <w:r>
              <w:rPr>
                <w:rFonts w:cstheme="minorBidi"/>
                <w:noProof/>
                <w:kern w:val="2"/>
                <w:sz w:val="24"/>
                <w:szCs w:val="24"/>
                <w14:ligatures w14:val="standardContextual"/>
              </w:rPr>
              <w:tab/>
            </w:r>
            <w:r w:rsidRPr="00016FC5">
              <w:rPr>
                <w:rStyle w:val="Hyperlink"/>
                <w:rFonts w:ascii="Calibri" w:hAnsi="Calibri" w:cs="Calibri"/>
                <w:b/>
                <w:bCs/>
                <w:noProof/>
              </w:rPr>
              <w:t>Conclusiones</w:t>
            </w:r>
            <w:r>
              <w:rPr>
                <w:noProof/>
                <w:webHidden/>
              </w:rPr>
              <w:tab/>
            </w:r>
            <w:r>
              <w:rPr>
                <w:noProof/>
                <w:webHidden/>
              </w:rPr>
              <w:fldChar w:fldCharType="begin"/>
            </w:r>
            <w:r>
              <w:rPr>
                <w:noProof/>
                <w:webHidden/>
              </w:rPr>
              <w:instrText xml:space="preserve"> PAGEREF _Toc239632526 \h </w:instrText>
            </w:r>
            <w:r>
              <w:rPr>
                <w:noProof/>
                <w:webHidden/>
              </w:rPr>
            </w:r>
            <w:r>
              <w:rPr>
                <w:noProof/>
                <w:webHidden/>
              </w:rPr>
              <w:fldChar w:fldCharType="separate"/>
            </w:r>
            <w:r>
              <w:rPr>
                <w:noProof/>
                <w:webHidden/>
              </w:rPr>
              <w:t>14</w:t>
            </w:r>
            <w:r>
              <w:rPr>
                <w:noProof/>
                <w:webHidden/>
              </w:rPr>
              <w:fldChar w:fldCharType="end"/>
            </w:r>
          </w:hyperlink>
        </w:p>
        <w:p w14:paraId="63E681CD" w14:textId="6FE3B337" w:rsidR="00312141" w:rsidRDefault="00312141">
          <w:pPr>
            <w:pStyle w:val="TOC1"/>
            <w:tabs>
              <w:tab w:val="left" w:pos="440"/>
              <w:tab w:val="right" w:leader="dot" w:pos="8828"/>
            </w:tabs>
            <w:rPr>
              <w:rFonts w:cstheme="minorBidi"/>
              <w:noProof/>
              <w:kern w:val="2"/>
              <w:sz w:val="24"/>
              <w:szCs w:val="24"/>
              <w14:ligatures w14:val="standardContextual"/>
            </w:rPr>
          </w:pPr>
          <w:hyperlink w:anchor="_Toc239632527" w:history="1">
            <w:r w:rsidRPr="00016FC5">
              <w:rPr>
                <w:rStyle w:val="Hyperlink"/>
                <w:rFonts w:ascii="Calibri" w:hAnsi="Calibri" w:cs="Calibri"/>
                <w:b/>
                <w:bCs/>
                <w:iCs/>
                <w:noProof/>
              </w:rPr>
              <w:t>8.</w:t>
            </w:r>
            <w:r>
              <w:rPr>
                <w:rFonts w:cstheme="minorBidi"/>
                <w:noProof/>
                <w:kern w:val="2"/>
                <w:sz w:val="24"/>
                <w:szCs w:val="24"/>
                <w14:ligatures w14:val="standardContextual"/>
              </w:rPr>
              <w:tab/>
            </w:r>
            <w:r w:rsidRPr="00016FC5">
              <w:rPr>
                <w:rStyle w:val="Hyperlink"/>
                <w:rFonts w:ascii="Calibri" w:hAnsi="Calibri" w:cs="Calibri"/>
                <w:b/>
                <w:bCs/>
                <w:noProof/>
              </w:rPr>
              <w:t>Anexos</w:t>
            </w:r>
            <w:r>
              <w:rPr>
                <w:noProof/>
                <w:webHidden/>
              </w:rPr>
              <w:tab/>
            </w:r>
            <w:r>
              <w:rPr>
                <w:noProof/>
                <w:webHidden/>
              </w:rPr>
              <w:fldChar w:fldCharType="begin"/>
            </w:r>
            <w:r>
              <w:rPr>
                <w:noProof/>
                <w:webHidden/>
              </w:rPr>
              <w:instrText xml:space="preserve"> PAGEREF _Toc239632527 \h </w:instrText>
            </w:r>
            <w:r>
              <w:rPr>
                <w:noProof/>
                <w:webHidden/>
              </w:rPr>
            </w:r>
            <w:r>
              <w:rPr>
                <w:noProof/>
                <w:webHidden/>
              </w:rPr>
              <w:fldChar w:fldCharType="separate"/>
            </w:r>
            <w:r>
              <w:rPr>
                <w:noProof/>
                <w:webHidden/>
              </w:rPr>
              <w:t>15</w:t>
            </w:r>
            <w:r>
              <w:rPr>
                <w:noProof/>
                <w:webHidden/>
              </w:rPr>
              <w:fldChar w:fldCharType="end"/>
            </w:r>
          </w:hyperlink>
        </w:p>
        <w:p w14:paraId="5FEFE608" w14:textId="1D0E8E7C" w:rsidR="00365AA9" w:rsidRDefault="00365AA9">
          <w:r>
            <w:rPr>
              <w:b/>
              <w:bCs/>
              <w:lang w:val="es-ES"/>
            </w:rPr>
            <w:fldChar w:fldCharType="end"/>
          </w:r>
        </w:p>
      </w:sdtContent>
    </w:sdt>
    <w:p w14:paraId="4EC0C913" w14:textId="77777777" w:rsidR="00DA379A" w:rsidRPr="00DA379A" w:rsidRDefault="00DA379A" w:rsidP="00DA379A"/>
    <w:p w14:paraId="23369143" w14:textId="77777777" w:rsidR="00DA379A" w:rsidRDefault="00DA379A"/>
    <w:p w14:paraId="34047D2A" w14:textId="3A844FC3" w:rsidR="00365AA9" w:rsidRPr="00DF6B56" w:rsidRDefault="00365AA9" w:rsidP="00824101">
      <w:pPr>
        <w:pStyle w:val="Heading1"/>
        <w:pBdr>
          <w:bottom w:val="single" w:sz="12" w:space="1" w:color="D09E00"/>
        </w:pBdr>
        <w:rPr>
          <w:rFonts w:ascii="Calibri" w:hAnsi="Calibri" w:cs="Calibri"/>
          <w:b/>
          <w:bCs/>
        </w:rPr>
      </w:pPr>
      <w:bookmarkStart w:id="1" w:name="_Toc239632505"/>
      <w:r w:rsidRPr="00DF6B56">
        <w:rPr>
          <w:rFonts w:ascii="Calibri" w:hAnsi="Calibri" w:cs="Calibri"/>
          <w:b/>
          <w:bCs/>
          <w:sz w:val="28"/>
          <w:szCs w:val="28"/>
        </w:rPr>
        <w:lastRenderedPageBreak/>
        <w:t>Resumen Ejecutivo</w:t>
      </w:r>
      <w:bookmarkEnd w:id="1"/>
      <w:r w:rsidRPr="00DF6B56">
        <w:rPr>
          <w:rFonts w:ascii="Calibri" w:hAnsi="Calibri" w:cs="Calibri"/>
          <w:b/>
          <w:bCs/>
          <w:sz w:val="28"/>
          <w:szCs w:val="28"/>
        </w:rPr>
        <w:t xml:space="preserve"> </w:t>
      </w:r>
      <w:r w:rsidRPr="00DF6B56">
        <w:rPr>
          <w:rFonts w:ascii="Calibri" w:hAnsi="Calibri" w:cs="Calibri"/>
          <w:b/>
          <w:bCs/>
        </w:rPr>
        <w:t xml:space="preserve"> </w:t>
      </w:r>
    </w:p>
    <w:p w14:paraId="38AA7BEE" w14:textId="4F865A2D" w:rsidR="00365AA9" w:rsidRDefault="00365AA9" w:rsidP="00824101">
      <w:pPr>
        <w:spacing w:after="160" w:line="278" w:lineRule="auto"/>
      </w:pPr>
    </w:p>
    <w:p w14:paraId="1F6933DB" w14:textId="31D1073D" w:rsidR="001019D6" w:rsidRDefault="005D0570">
      <w:pPr>
        <w:spacing w:after="160" w:line="278" w:lineRule="auto"/>
      </w:pPr>
      <w:r w:rsidRPr="005D0570">
        <w:t xml:space="preserve">DPRIME enfrenta un problema estructural en su modelo de negocio: aunque ha ejecutado exitosamente proyectos de automatización para aseguradoras, bancos y operadores logísticos, cada nuevo cliente requiere una solución construida desde cero, lo que limita la escalabilidad. MIRA busca convertir esa experiencia en una plataforma productiva, pero la versión actual es una demostración que no soporta operación autónoma, </w:t>
      </w:r>
      <w:r>
        <w:t>control de versiones</w:t>
      </w:r>
      <w:r w:rsidRPr="005D0570">
        <w:t xml:space="preserve"> ni facturación confiable. Este análisis se realizó a partir de nueve entrevistas de levantamiento con el equipo interno y la aseguradora piloto, y arrojó tres hallazgos principales: primero, la plataforma actual no permite operar sin la intervención constante de ingenieros de DPRIME, lo que contradice el modelo de autoservicio prometido; segundo, el motor de análisis no es el cuello de botella, sino la confianza del usuario, la conformidad legal y la calidad de la evidencia de entrada, aspectos que el sistema actual no aborda; tercero, no existe una definición operativa de "validación" ni un registro confiable de uso, lo que inviabiliza el modelo de cobro al éxito. Se recomienda priorizar el desarrollo del diseñador de flujos con </w:t>
      </w:r>
      <w:r>
        <w:t>un control de versiones</w:t>
      </w:r>
      <w:r w:rsidRPr="005D0570">
        <w:t>, la bandeja de revisión asistida que muestre explícitamente la razón de derivación, y el módulo de medición de consumo con criterios claros acordados con el cliente piloto, antes de avanzar en capacidades complementarias como análisis de audio o aplicación móvil.</w:t>
      </w:r>
      <w:r w:rsidR="001019D6">
        <w:br w:type="page"/>
      </w:r>
    </w:p>
    <w:p w14:paraId="7BFBD480" w14:textId="31EDCF80" w:rsidR="00365AA9" w:rsidRDefault="00824101" w:rsidP="00824101">
      <w:pPr>
        <w:pStyle w:val="Heading1"/>
        <w:pBdr>
          <w:bottom w:val="single" w:sz="12" w:space="1" w:color="D09E00"/>
        </w:pBdr>
        <w:rPr>
          <w:rFonts w:ascii="Calibri" w:hAnsi="Calibri" w:cs="Calibri"/>
          <w:b/>
          <w:bCs/>
        </w:rPr>
      </w:pPr>
      <w:bookmarkStart w:id="2" w:name="_Toc239632506"/>
      <w:r w:rsidRPr="00824101">
        <w:rPr>
          <w:rFonts w:ascii="Calibri" w:hAnsi="Calibri" w:cs="Calibri"/>
          <w:b/>
          <w:bCs/>
          <w:sz w:val="28"/>
          <w:szCs w:val="28"/>
        </w:rPr>
        <w:lastRenderedPageBreak/>
        <w:t>Introducción</w:t>
      </w:r>
      <w:bookmarkEnd w:id="2"/>
    </w:p>
    <w:p w14:paraId="582B207E" w14:textId="77777777" w:rsidR="00431839" w:rsidRDefault="00431839" w:rsidP="005E402C">
      <w:pPr>
        <w:spacing w:after="160" w:line="278" w:lineRule="auto"/>
      </w:pPr>
    </w:p>
    <w:p w14:paraId="1F2708D1" w14:textId="2D635E73" w:rsidR="005E402C" w:rsidRPr="005E402C" w:rsidRDefault="00431839" w:rsidP="005E402C">
      <w:pPr>
        <w:spacing w:after="160" w:line="278" w:lineRule="auto"/>
      </w:pPr>
      <w:r w:rsidRPr="00431839">
        <w:t xml:space="preserve">El presente documento describe la necesidad de construir MIRA, una plataforma de inteligencia artificial multimodal para la toma de decisiones empresariales automatizadas y trazables, desarrollada por DPRIME </w:t>
      </w:r>
      <w:proofErr w:type="spellStart"/>
      <w:r w:rsidRPr="00431839">
        <w:t>SpA</w:t>
      </w:r>
      <w:proofErr w:type="spellEnd"/>
      <w:r w:rsidRPr="00431839">
        <w:t xml:space="preserve"> para los sectores asegurador, financiero y logístico. El análisis se basa en la experiencia acumulada por DPRIME desde 2019 como consultora de automatización y visión computacional, así como en los aprendizajes obtenidos de tres pilotos ejecutados entre 2025 y el primer semestre de 2026. El alcance de este documento corresponde al levantamiento inicial de requerimientos para la versión productiva de MIRA, la cual deberá permitir a los clientes operar la plataforma de forma autónoma, registrar y auditar decisiones, y gestionar la facturación asociada a su uso sin intervención manual.</w:t>
      </w:r>
      <w:r>
        <w:br/>
      </w:r>
      <w:r>
        <w:br/>
      </w:r>
      <w:r w:rsidRPr="00431839">
        <w:t>El documento fue elaborado por la Dirección de Producto a partir de conversaciones con el equipo interno de DPRIME y con la aseguradora que participa como cliente piloto. El equipo está compuesto por Rodrigo Vergara, socio fundador y gerente general de DPRIME y patrocinador del proyecto; Camila Ordóñez, directora de producto; Sebastián Alarcón, líder de ingeniería de modelos; Valentina Ruiz-Tagle, encargada de administración y finanzas; Tomás Berríos, encargado de operación y soporte; y el equipo de desarrollo. El representante del cliente en esta entrega es Francisca Leiva, subgerenta de operaciones de siniestros de la aseguradora piloto. Como supuesto general, se considera que este documento representa el levantamiento de una necesidad y no una especificación formal de requisitos. Por ello, las discrepancias identificadas entre el documento y las entrevistas deberán ser validadas y resueltas con los responsables correspondientes antes de formalizar los requisitos.</w:t>
      </w:r>
      <w:r>
        <w:br/>
      </w:r>
      <w:r>
        <w:br/>
      </w:r>
      <w:r w:rsidRPr="00431839">
        <w:t>El propósito de este documento es establecer un punto de partida para el diseño y construcción de la plataforma MIRA mediante el levantamiento inicial de sus requerimientos. El análisis contempla cuatro entregas planificadas entre septiembre de 2026 y abril de 2027, con una marcha blanca programada para el proceso de reembolso de gastos médicos del cliente piloto. Como parte de su alcance inicial, la plataforma deberá considerar disponibilidad permanente, un tiempo de respuesta promedio de 2,3 segundos por caso en condiciones óptimas, un volumen estimado de dos mil casos mensuales y el procesamiento de evidencia multimodal, incluyendo documentos, imágenes, video, audio y códigos impresos.</w:t>
      </w:r>
    </w:p>
    <w:p w14:paraId="146B0B58" w14:textId="378A0D79" w:rsidR="00824101" w:rsidRPr="00824101" w:rsidRDefault="00824101" w:rsidP="00824101">
      <w:pPr>
        <w:spacing w:after="160" w:line="278" w:lineRule="auto"/>
      </w:pPr>
      <w:r>
        <w:br w:type="page"/>
      </w:r>
    </w:p>
    <w:p w14:paraId="3135B484" w14:textId="4E8B9B29" w:rsidR="001019D6" w:rsidRPr="00730892" w:rsidRDefault="00365AA9" w:rsidP="000E4E14">
      <w:pPr>
        <w:pStyle w:val="Heading1"/>
        <w:pBdr>
          <w:bottom w:val="single" w:sz="12" w:space="1" w:color="D09E00"/>
        </w:pBdr>
        <w:ind w:left="284" w:hanging="284"/>
        <w:rPr>
          <w:rFonts w:ascii="Calibri" w:hAnsi="Calibri" w:cs="Calibri"/>
          <w:b/>
          <w:bCs/>
        </w:rPr>
      </w:pPr>
      <w:bookmarkStart w:id="3" w:name="_Toc239632507"/>
      <w:r w:rsidRPr="00824101">
        <w:rPr>
          <w:rFonts w:ascii="Calibri" w:hAnsi="Calibri" w:cs="Calibri"/>
          <w:b/>
          <w:bCs/>
          <w:sz w:val="28"/>
          <w:szCs w:val="28"/>
        </w:rPr>
        <w:lastRenderedPageBreak/>
        <w:t>Análisis de requisitos</w:t>
      </w:r>
      <w:bookmarkEnd w:id="3"/>
    </w:p>
    <w:p w14:paraId="6939B377" w14:textId="79C5C008" w:rsidR="00D15CBA" w:rsidRDefault="00763E3B" w:rsidP="00694405">
      <w:pPr>
        <w:pStyle w:val="Heading2"/>
        <w:numPr>
          <w:ilvl w:val="1"/>
          <w:numId w:val="5"/>
        </w:numPr>
        <w:spacing w:line="240" w:lineRule="auto"/>
        <w:ind w:left="567" w:hanging="567"/>
        <w:rPr>
          <w:rFonts w:ascii="Calibri" w:hAnsi="Calibri" w:cs="Calibri"/>
          <w:b/>
          <w:bCs/>
          <w:sz w:val="28"/>
          <w:szCs w:val="28"/>
        </w:rPr>
      </w:pPr>
      <w:bookmarkStart w:id="4" w:name="_Toc239632508"/>
      <w:r w:rsidRPr="00763E3B">
        <w:rPr>
          <w:rFonts w:ascii="Calibri" w:hAnsi="Calibri" w:cs="Calibri"/>
          <w:b/>
          <w:bCs/>
          <w:sz w:val="28"/>
          <w:szCs w:val="28"/>
        </w:rPr>
        <w:t>Modelo de dominio</w:t>
      </w:r>
      <w:bookmarkEnd w:id="4"/>
    </w:p>
    <w:p w14:paraId="68404925" w14:textId="40EEB2B3" w:rsidR="00D15CBA" w:rsidRDefault="005F4857" w:rsidP="005F4857">
      <w:pPr>
        <w:pStyle w:val="Heading3"/>
        <w:numPr>
          <w:ilvl w:val="2"/>
          <w:numId w:val="5"/>
        </w:numPr>
        <w:rPr>
          <w:b/>
          <w:bCs/>
          <w:sz w:val="22"/>
          <w:szCs w:val="22"/>
        </w:rPr>
      </w:pPr>
      <w:bookmarkStart w:id="5" w:name="_Toc239632509"/>
      <w:r>
        <w:rPr>
          <w:b/>
          <w:bCs/>
          <w:color w:val="0F4761"/>
          <w:sz w:val="22"/>
          <w:szCs w:val="22"/>
        </w:rPr>
        <w:t>D</w:t>
      </w:r>
      <w:r w:rsidR="00D15CBA" w:rsidRPr="00C64395">
        <w:rPr>
          <w:b/>
          <w:bCs/>
          <w:color w:val="0F4761"/>
          <w:sz w:val="22"/>
          <w:szCs w:val="22"/>
        </w:rPr>
        <w:t>iagrama</w:t>
      </w:r>
      <w:r w:rsidR="00D15CBA" w:rsidRPr="00C64395">
        <w:rPr>
          <w:b/>
          <w:bCs/>
          <w:sz w:val="22"/>
          <w:szCs w:val="22"/>
        </w:rPr>
        <w:t xml:space="preserve"> de clases</w:t>
      </w:r>
      <w:bookmarkEnd w:id="5"/>
      <w:r w:rsidR="00C64395" w:rsidRPr="00C64395">
        <w:rPr>
          <w:b/>
          <w:bCs/>
          <w:sz w:val="22"/>
          <w:szCs w:val="22"/>
        </w:rPr>
        <w:t xml:space="preserve"> </w:t>
      </w:r>
    </w:p>
    <w:p w14:paraId="3C0CDB64" w14:textId="0EE45F83" w:rsidR="00730892" w:rsidRPr="00730892" w:rsidRDefault="00730892" w:rsidP="00730892">
      <w:r>
        <w:rPr>
          <w:noProof/>
          <w14:ligatures w14:val="standardContextual"/>
        </w:rPr>
        <w:drawing>
          <wp:inline distT="0" distB="0" distL="0" distR="0" wp14:anchorId="3E3BE5EE" wp14:editId="783B6962">
            <wp:extent cx="5784850" cy="3054350"/>
            <wp:effectExtent l="19050" t="19050" r="25400" b="12700"/>
            <wp:docPr id="43948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6876" name="Imagen 439486876"/>
                    <pic:cNvPicPr/>
                  </pic:nvPicPr>
                  <pic:blipFill>
                    <a:blip r:embed="rId8">
                      <a:extLst>
                        <a:ext uri="{28A0092B-C50C-407E-A947-70E740481C1C}">
                          <a14:useLocalDpi xmlns:a14="http://schemas.microsoft.com/office/drawing/2010/main" val="0"/>
                        </a:ext>
                      </a:extLst>
                    </a:blip>
                    <a:stretch>
                      <a:fillRect/>
                    </a:stretch>
                  </pic:blipFill>
                  <pic:spPr>
                    <a:xfrm>
                      <a:off x="0" y="0"/>
                      <a:ext cx="5800678" cy="3062707"/>
                    </a:xfrm>
                    <a:prstGeom prst="rect">
                      <a:avLst/>
                    </a:prstGeom>
                    <a:ln>
                      <a:solidFill>
                        <a:schemeClr val="tx1"/>
                      </a:solidFill>
                    </a:ln>
                  </pic:spPr>
                </pic:pic>
              </a:graphicData>
            </a:graphic>
          </wp:inline>
        </w:drawing>
      </w:r>
    </w:p>
    <w:p w14:paraId="585D271F" w14:textId="28DA1EB8" w:rsidR="00C64395" w:rsidRDefault="00D15CBA" w:rsidP="00694405">
      <w:pPr>
        <w:pStyle w:val="Heading3"/>
        <w:numPr>
          <w:ilvl w:val="2"/>
          <w:numId w:val="5"/>
        </w:numPr>
        <w:spacing w:line="240" w:lineRule="auto"/>
        <w:rPr>
          <w:b/>
          <w:bCs/>
          <w:color w:val="1F3864"/>
        </w:rPr>
      </w:pPr>
      <w:bookmarkStart w:id="6" w:name="_Toc239632510"/>
      <w:r w:rsidRPr="00C64395">
        <w:rPr>
          <w:b/>
          <w:bCs/>
          <w:color w:val="1F3864"/>
          <w:sz w:val="22"/>
          <w:szCs w:val="22"/>
        </w:rPr>
        <w:t>Glosario</w:t>
      </w:r>
      <w:bookmarkEnd w:id="6"/>
    </w:p>
    <w:tbl>
      <w:tblPr>
        <w:tblStyle w:val="ListTable3-Accent1"/>
        <w:tblW w:w="9467" w:type="dxa"/>
        <w:tblLayout w:type="fixed"/>
        <w:tblLook w:val="04A0" w:firstRow="1" w:lastRow="0" w:firstColumn="1" w:lastColumn="0" w:noHBand="0" w:noVBand="1"/>
      </w:tblPr>
      <w:tblGrid>
        <w:gridCol w:w="1840"/>
        <w:gridCol w:w="3686"/>
        <w:gridCol w:w="965"/>
        <w:gridCol w:w="2976"/>
      </w:tblGrid>
      <w:tr w:rsidR="00A057D5" w14:paraId="0424D851" w14:textId="77777777" w:rsidTr="00B7730E">
        <w:trPr>
          <w:cnfStyle w:val="100000000000" w:firstRow="1" w:lastRow="0" w:firstColumn="0" w:lastColumn="0" w:oddVBand="0" w:evenVBand="0" w:oddHBand="0" w:evenHBand="0" w:firstRowFirstColumn="0" w:firstRowLastColumn="0" w:lastRowFirstColumn="0" w:lastRowLastColumn="0"/>
          <w:cantSplit/>
          <w:trHeight w:val="170"/>
        </w:trPr>
        <w:tc>
          <w:tcPr>
            <w:cnfStyle w:val="001000000100" w:firstRow="0" w:lastRow="0" w:firstColumn="1" w:lastColumn="0" w:oddVBand="0" w:evenVBand="0" w:oddHBand="0" w:evenHBand="0" w:firstRowFirstColumn="1"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894F2E2" w14:textId="7B653977" w:rsidR="00A057D5" w:rsidRPr="00901A7D" w:rsidRDefault="00A057D5" w:rsidP="00B7730E">
            <w:pPr>
              <w:pStyle w:val="NoSpacing"/>
              <w:rPr>
                <w:sz w:val="18"/>
                <w:szCs w:val="18"/>
              </w:rPr>
            </w:pPr>
            <w:r w:rsidRPr="00901A7D">
              <w:rPr>
                <w:sz w:val="18"/>
                <w:szCs w:val="18"/>
              </w:rPr>
              <w:t>Termino adoptado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536B7BE" w14:textId="749FB545" w:rsidR="00A057D5" w:rsidRPr="00901A7D" w:rsidRDefault="00A057D5" w:rsidP="00B7730E">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F33E696" w14:textId="6C680B73" w:rsidR="00A057D5" w:rsidRPr="00901A7D" w:rsidRDefault="00A057D5" w:rsidP="00B7730E">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21FE49" w14:textId="6456B594" w:rsidR="00A057D5" w:rsidRPr="00901A7D" w:rsidRDefault="00A057D5" w:rsidP="00B7730E">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A057D5" w14:paraId="5B6C2C28"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148B4BD5" w14:textId="3A8433E2" w:rsidR="00A057D5" w:rsidRPr="00901A7D" w:rsidRDefault="00901A7D" w:rsidP="00AF2E30">
            <w:pPr>
              <w:pStyle w:val="NoSpacing"/>
              <w:ind w:left="598" w:hanging="598"/>
              <w:jc w:val="both"/>
              <w:rPr>
                <w:sz w:val="16"/>
                <w:szCs w:val="16"/>
              </w:rPr>
            </w:pPr>
            <w:r w:rsidRPr="00901A7D">
              <w:rPr>
                <w:sz w:val="16"/>
                <w:szCs w:val="16"/>
              </w:rPr>
              <w:t>Organización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E8EAE4" w14:textId="21456EF4"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de DPRIME dentro de la plataforma, con usuarios, flujos y datos aislados.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88815BB" w14:textId="215FE9ED"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7B665CC" w14:textId="7EAD98A7"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(usado indistintamente)</w:t>
            </w:r>
          </w:p>
        </w:tc>
      </w:tr>
      <w:tr w:rsidR="00A057D5" w14:paraId="2EF64421"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FE6EDB2" w14:textId="2347AF28" w:rsidR="00A057D5" w:rsidRPr="00901A7D" w:rsidRDefault="00901A7D" w:rsidP="0097142B">
            <w:pPr>
              <w:pStyle w:val="NoSpacing"/>
              <w:jc w:val="both"/>
              <w:rPr>
                <w:sz w:val="16"/>
                <w:szCs w:val="16"/>
              </w:rPr>
            </w:pPr>
            <w:r>
              <w:rPr>
                <w:sz w:val="16"/>
                <w:szCs w:val="16"/>
              </w:rPr>
              <w:t>Caso</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939A679" w14:textId="6C77F488"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Unidad de trabajo que agrupa toda la evidencia recibida sobre un mismo hecho y la decisión tomada sobre él.</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3B43D81" w14:textId="00FAC936"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A87DFD" w14:textId="251DA20F"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"siniestro", "solicitud", "expediente"</w:t>
            </w:r>
          </w:p>
        </w:tc>
      </w:tr>
      <w:tr w:rsidR="00A057D5" w14:paraId="7078D923"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1E1E3D50" w14:textId="2B228FDE" w:rsidR="00A057D5" w:rsidRPr="00901A7D" w:rsidRDefault="00901A7D" w:rsidP="0097142B">
            <w:pPr>
              <w:pStyle w:val="NoSpacing"/>
              <w:jc w:val="both"/>
              <w:rPr>
                <w:sz w:val="16"/>
                <w:szCs w:val="16"/>
              </w:rPr>
            </w:pPr>
            <w:r>
              <w:rPr>
                <w:sz w:val="16"/>
                <w:szCs w:val="16"/>
              </w:rPr>
              <w:t>Evidencia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922F065" w14:textId="3BC00576"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Cualquier archivo aportado sobre un caso: documento, imagen, video o audio.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6D0D5D" w14:textId="1CF81A54"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A664E1" w14:textId="0E375822" w:rsidR="00A057D5"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"documento", "archivo", "adjunto"</w:t>
            </w:r>
          </w:p>
        </w:tc>
      </w:tr>
      <w:tr w:rsidR="00A057D5" w14:paraId="00F76CFD" w14:textId="77777777" w:rsidTr="00313826">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7229CC8D" w14:textId="089A8647" w:rsidR="00A057D5" w:rsidRPr="00901A7D" w:rsidRDefault="00901A7D" w:rsidP="0097142B">
            <w:pPr>
              <w:pStyle w:val="NoSpacing"/>
              <w:jc w:val="both"/>
              <w:rPr>
                <w:sz w:val="16"/>
                <w:szCs w:val="16"/>
              </w:rPr>
            </w:pPr>
            <w:r>
              <w:rPr>
                <w:sz w:val="16"/>
                <w:szCs w:val="16"/>
              </w:rPr>
              <w:t>Señal</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899258F" w14:textId="1FAACC0A"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individual producido por un módulo de análisis sobre una pieza de evidencia o sobre el conjunto.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2C993" w14:textId="6C347F77"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B3BD216" w14:textId="254D4938" w:rsidR="00A057D5"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 módulo", "hallazgo"</w:t>
            </w:r>
          </w:p>
        </w:tc>
      </w:tr>
      <w:tr w:rsidR="00901A7D" w14:paraId="53859970" w14:textId="77777777" w:rsidTr="00313826">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9A96FF9" w14:textId="02DCC2D4" w:rsidR="00901A7D" w:rsidRDefault="00901A7D" w:rsidP="0097142B">
            <w:pPr>
              <w:pStyle w:val="NoSpacing"/>
              <w:jc w:val="both"/>
              <w:rPr>
                <w:sz w:val="16"/>
                <w:szCs w:val="16"/>
              </w:rPr>
            </w:pPr>
            <w:r>
              <w:rPr>
                <w:sz w:val="16"/>
                <w:szCs w:val="16"/>
              </w:rPr>
              <w:t>Puntaje de confianza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439817E" w14:textId="5FCAC82A"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entre 0 y 100 que resume las señales de un caso y sobre el cual se aplica la decisión.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29970B" w14:textId="5486A737"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F94336C" w14:textId="53969EDA"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"puntaje", "confianza"</w:t>
            </w:r>
          </w:p>
        </w:tc>
      </w:tr>
      <w:tr w:rsidR="00901A7D" w14:paraId="4047AD40" w14:textId="77777777" w:rsidTr="00313826">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2" w:space="0" w:color="000000" w:themeColor="text1"/>
              <w:bottom w:val="single" w:sz="4" w:space="0" w:color="auto"/>
              <w:right w:val="single" w:sz="2" w:space="0" w:color="000000" w:themeColor="text1"/>
            </w:tcBorders>
            <w:vAlign w:val="center"/>
          </w:tcPr>
          <w:p w14:paraId="5FA8F5E6" w14:textId="121B5E4D" w:rsidR="00901A7D" w:rsidRDefault="0097142B" w:rsidP="0097142B">
            <w:pPr>
              <w:pStyle w:val="NoSpacing"/>
              <w:jc w:val="both"/>
              <w:rPr>
                <w:sz w:val="16"/>
                <w:szCs w:val="16"/>
              </w:rPr>
            </w:pPr>
            <w:r>
              <w:rPr>
                <w:sz w:val="16"/>
                <w:szCs w:val="16"/>
              </w:rPr>
              <w:t>Decisión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EE5D68" w14:textId="5C6B87B5"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del proceso: aprobar, rechazar, derivar a revisión asistida o solicitar antecedentes adicionales.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824B5B" w14:textId="7C7CFA05"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§2.6, §3</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919D2D" w14:textId="6D3778ED"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"veredicto", "resolución"</w:t>
            </w:r>
          </w:p>
        </w:tc>
      </w:tr>
      <w:tr w:rsidR="00901A7D" w14:paraId="271821A8"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40FB8261" w14:textId="02B8D11C" w:rsidR="00901A7D" w:rsidRDefault="00901A7D" w:rsidP="0097142B">
            <w:pPr>
              <w:pStyle w:val="NoSpacing"/>
              <w:jc w:val="both"/>
              <w:rPr>
                <w:sz w:val="16"/>
                <w:szCs w:val="16"/>
              </w:rPr>
            </w:pPr>
            <w:r>
              <w:rPr>
                <w:sz w:val="16"/>
                <w:szCs w:val="16"/>
              </w:rPr>
              <w:t xml:space="preserve">Flujo </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BC59ECE" w14:textId="5E157A64"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Secuencia configurada de ingesta, análisis, reglas y decisión que un cliente define para un proceso suyo.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769F6F7" w14:textId="21671A5E"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§2.8,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34290F" w14:textId="5B0963A3"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"proceso", "secuencia"</w:t>
            </w:r>
          </w:p>
        </w:tc>
      </w:tr>
      <w:tr w:rsidR="00901A7D" w14:paraId="581D5500"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0C8EAB9" w14:textId="4866C23F" w:rsidR="00901A7D" w:rsidRDefault="00901A7D" w:rsidP="0097142B">
            <w:pPr>
              <w:pStyle w:val="NoSpacing"/>
              <w:jc w:val="both"/>
              <w:rPr>
                <w:sz w:val="16"/>
                <w:szCs w:val="16"/>
              </w:rPr>
            </w:pPr>
            <w:r>
              <w:rPr>
                <w:sz w:val="16"/>
                <w:szCs w:val="16"/>
              </w:rPr>
              <w:t>Modulo</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6E18948" w14:textId="083D139F"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Capacidad de análisis activable de forma independiente dentro de un flujo (ej. detección de rostros, extracción de campos).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5C7356" w14:textId="766D3C3D"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§2.9,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C17E76" w14:textId="6EC19DCC"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"componente", "capacidad"</w:t>
            </w:r>
          </w:p>
        </w:tc>
      </w:tr>
      <w:tr w:rsidR="00901A7D" w14:paraId="10E41326"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1A251C9B" w14:textId="192ACC78" w:rsidR="00901A7D" w:rsidRDefault="0097142B" w:rsidP="0097142B">
            <w:pPr>
              <w:pStyle w:val="NoSpacing"/>
              <w:jc w:val="both"/>
              <w:rPr>
                <w:sz w:val="16"/>
                <w:szCs w:val="16"/>
              </w:rPr>
            </w:pPr>
            <w:r>
              <w:rPr>
                <w:sz w:val="16"/>
                <w:szCs w:val="16"/>
              </w:rPr>
              <w:t>Revisión</w:t>
            </w:r>
            <w:r w:rsidR="00901A7D">
              <w:rPr>
                <w:sz w:val="16"/>
                <w:szCs w:val="16"/>
              </w:rPr>
              <w:t xml:space="preserve"> asistida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CC7251A" w14:textId="17F47680"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de un operador humano sobre un caso que la plataforma no resolvió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E7122A" w14:textId="54EAFCCE"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§2.7,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B0A62F" w14:textId="235C9558"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humana", "bandeja de trabajo"</w:t>
            </w:r>
          </w:p>
        </w:tc>
      </w:tr>
      <w:tr w:rsidR="00901A7D" w14:paraId="465B4B29"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1B01F62" w14:textId="0F5AA42F" w:rsidR="00901A7D" w:rsidRDefault="00901A7D" w:rsidP="0097142B">
            <w:pPr>
              <w:pStyle w:val="NoSpacing"/>
              <w:jc w:val="both"/>
              <w:rPr>
                <w:sz w:val="16"/>
                <w:szCs w:val="16"/>
              </w:rPr>
            </w:pPr>
            <w:r>
              <w:rPr>
                <w:sz w:val="16"/>
                <w:szCs w:val="16"/>
              </w:rPr>
              <w:t>Auditoria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CB0BF7B" w14:textId="2AE13F8B"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Registro completo e inalterable de todo lo ocurrido sobre un caso: evidencia, módulos ejecutados, versiones, reglas, puntaje, decisión e intervenciones.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AEAA1A" w14:textId="145F99AC"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§2.11,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C067CF" w14:textId="211400D9" w:rsidR="00901A7D" w:rsidRPr="00901A7D" w:rsidRDefault="0097142B" w:rsidP="00901A7D">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"trazabilidad", "bitácora"</w:t>
            </w:r>
          </w:p>
        </w:tc>
      </w:tr>
      <w:tr w:rsidR="00901A7D" w14:paraId="467666B1"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2508C3DC" w14:textId="161F9847" w:rsidR="00901A7D" w:rsidRDefault="0097142B" w:rsidP="0097142B">
            <w:pPr>
              <w:pStyle w:val="NoSpacing"/>
              <w:jc w:val="both"/>
              <w:rPr>
                <w:sz w:val="16"/>
                <w:szCs w:val="16"/>
              </w:rPr>
            </w:pPr>
            <w:r>
              <w:rPr>
                <w:sz w:val="16"/>
                <w:szCs w:val="16"/>
              </w:rPr>
              <w:t>Validación</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C4EA58A" w14:textId="7A111C9F"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Unidad de consumo sobre la cual se factura el uso de la plataforma: se contabiliza cuando se entrega un resultado con puntaje.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317812" w14:textId="348AA127"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§2.14,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D83BAF" w14:textId="27161E97" w:rsidR="00901A7D" w:rsidRPr="00901A7D" w:rsidRDefault="0097142B" w:rsidP="00901A7D">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"consumo", "evento facturable"</w:t>
            </w:r>
          </w:p>
        </w:tc>
      </w:tr>
    </w:tbl>
    <w:p w14:paraId="6ED13027" w14:textId="2A6FF3CF" w:rsidR="00A057D5" w:rsidRDefault="00A057D5" w:rsidP="00451CE4"/>
    <w:tbl>
      <w:tblPr>
        <w:tblStyle w:val="ListTable3-Accent1"/>
        <w:tblW w:w="9467" w:type="dxa"/>
        <w:tblLayout w:type="fixed"/>
        <w:tblLook w:val="04A0" w:firstRow="1" w:lastRow="0" w:firstColumn="1" w:lastColumn="0" w:noHBand="0" w:noVBand="1"/>
      </w:tblPr>
      <w:tblGrid>
        <w:gridCol w:w="1840"/>
        <w:gridCol w:w="3686"/>
        <w:gridCol w:w="965"/>
        <w:gridCol w:w="2976"/>
      </w:tblGrid>
      <w:tr w:rsidR="00754E74" w:rsidRPr="00901A7D" w14:paraId="39635935" w14:textId="77777777" w:rsidTr="00FE076B">
        <w:trPr>
          <w:cnfStyle w:val="100000000000" w:firstRow="1" w:lastRow="0" w:firstColumn="0" w:lastColumn="0" w:oddVBand="0" w:evenVBand="0" w:oddHBand="0" w:evenHBand="0" w:firstRowFirstColumn="0" w:firstRowLastColumn="0" w:lastRowFirstColumn="0" w:lastRowLastColumn="0"/>
          <w:cantSplit/>
          <w:trHeight w:val="170"/>
        </w:trPr>
        <w:tc>
          <w:tcPr>
            <w:cnfStyle w:val="001000000100" w:firstRow="0" w:lastRow="0" w:firstColumn="1" w:lastColumn="0" w:oddVBand="0" w:evenVBand="0" w:oddHBand="0" w:evenHBand="0" w:firstRowFirstColumn="1" w:firstRowLastColumn="0" w:lastRowFirstColumn="0" w:lastRowLastColumn="0"/>
            <w:tcW w:w="1840"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467566EF" w14:textId="77777777" w:rsidR="00754E74" w:rsidRPr="00901A7D" w:rsidRDefault="00754E74" w:rsidP="00E43960">
            <w:pPr>
              <w:pStyle w:val="NoSpacing"/>
              <w:rPr>
                <w:sz w:val="18"/>
                <w:szCs w:val="18"/>
              </w:rPr>
            </w:pPr>
            <w:r w:rsidRPr="00901A7D">
              <w:rPr>
                <w:sz w:val="18"/>
                <w:szCs w:val="18"/>
              </w:rPr>
              <w:lastRenderedPageBreak/>
              <w:t>Termino adoptado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0FACB3F" w14:textId="77777777" w:rsidR="00754E74" w:rsidRPr="00901A7D" w:rsidRDefault="00754E74" w:rsidP="00E43960">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54035B" w14:textId="77777777" w:rsidR="00754E74" w:rsidRPr="00901A7D" w:rsidRDefault="00754E74" w:rsidP="00E43960">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211A13C" w14:textId="77777777" w:rsidR="00754E74" w:rsidRPr="00901A7D" w:rsidRDefault="00754E74" w:rsidP="00E43960">
            <w:pPr>
              <w:pStyle w:val="NoSpacing"/>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754E74" w:rsidRPr="00901A7D" w14:paraId="1AA0F534"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3621B00" w14:textId="4284D5D6" w:rsidR="00754E74" w:rsidRPr="00901A7D" w:rsidRDefault="00754E74" w:rsidP="00754E74">
            <w:pPr>
              <w:pStyle w:val="NoSpacing"/>
              <w:ind w:left="598" w:hanging="598"/>
              <w:jc w:val="both"/>
              <w:rPr>
                <w:sz w:val="16"/>
                <w:szCs w:val="16"/>
              </w:rPr>
            </w:pPr>
            <w:r>
              <w:rPr>
                <w:sz w:val="16"/>
                <w:szCs w:val="16"/>
              </w:rPr>
              <w:t>Umbral</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5B2932F" w14:textId="59114DB9" w:rsidR="00754E74" w:rsidRPr="00901A7D" w:rsidRDefault="00754E74" w:rsidP="00754E74">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de puntaje a partir del cual corresponde una decisión determinada (ej. ≥85 aprueba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C55727" w14:textId="2A50C8E4" w:rsidR="00754E74" w:rsidRPr="00901A7D" w:rsidRDefault="00754E74" w:rsidP="00754E74">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AD4E48" w14:textId="061F64E4" w:rsidR="00754E74" w:rsidRPr="00901A7D" w:rsidRDefault="00754E74" w:rsidP="00754E74">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"límite", "corte"</w:t>
            </w:r>
          </w:p>
        </w:tc>
      </w:tr>
      <w:tr w:rsidR="00754E74" w:rsidRPr="00901A7D" w14:paraId="7F4DF97C"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3A1E73F" w14:textId="5C151E85" w:rsidR="00754E74" w:rsidRDefault="00754E74" w:rsidP="00754E74">
            <w:pPr>
              <w:pStyle w:val="NoSpacing"/>
              <w:ind w:left="598" w:hanging="598"/>
              <w:jc w:val="both"/>
              <w:rPr>
                <w:sz w:val="16"/>
                <w:szCs w:val="16"/>
              </w:rPr>
            </w:pPr>
            <w:r>
              <w:rPr>
                <w:sz w:val="16"/>
                <w:szCs w:val="16"/>
              </w:rPr>
              <w:t>Plantilla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5314205" w14:textId="3140B979" w:rsidR="00754E74" w:rsidRPr="0097142B" w:rsidRDefault="00754E74" w:rsidP="00754E74">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Flujo preconfigurado por caso de uso (reembolso de gastos médicos, siniestro automotriz, etc.), que incluye módulos, reglas y umbrales sugeridos.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DBE5D08" w14:textId="1B1812AD" w:rsidR="00754E74" w:rsidRPr="0097142B" w:rsidRDefault="00754E74" w:rsidP="00754E74">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03E3FC" w14:textId="059147C6" w:rsidR="00754E74" w:rsidRPr="0097142B" w:rsidRDefault="00754E74" w:rsidP="00754E74">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"modelo de proceso", "flujo de inicio"</w:t>
            </w:r>
          </w:p>
        </w:tc>
      </w:tr>
    </w:tbl>
    <w:p w14:paraId="7D47CC4B" w14:textId="77777777" w:rsidR="00754E74" w:rsidRPr="003D3104" w:rsidRDefault="00754E74" w:rsidP="00451CE4"/>
    <w:p w14:paraId="0731FBCC" w14:textId="77777777" w:rsidR="00763E3B" w:rsidRDefault="00763E3B" w:rsidP="00763E3B">
      <w:pPr>
        <w:pStyle w:val="Heading2"/>
        <w:numPr>
          <w:ilvl w:val="1"/>
          <w:numId w:val="5"/>
        </w:numPr>
        <w:ind w:left="567" w:hanging="567"/>
        <w:rPr>
          <w:rFonts w:ascii="Calibri" w:hAnsi="Calibri" w:cs="Calibri"/>
          <w:b/>
          <w:bCs/>
          <w:sz w:val="28"/>
          <w:szCs w:val="28"/>
        </w:rPr>
      </w:pPr>
      <w:bookmarkStart w:id="7" w:name="_Toc239632511"/>
      <w:r w:rsidRPr="00763E3B">
        <w:rPr>
          <w:rFonts w:ascii="Calibri" w:hAnsi="Calibri" w:cs="Calibri"/>
          <w:b/>
          <w:bCs/>
          <w:sz w:val="28"/>
          <w:szCs w:val="28"/>
        </w:rPr>
        <w:t>Caso de uso</w:t>
      </w:r>
      <w:bookmarkEnd w:id="7"/>
    </w:p>
    <w:p w14:paraId="42AE6446" w14:textId="4BD4F0EF" w:rsidR="00B7730E" w:rsidRDefault="000949AF" w:rsidP="00B7730E">
      <w:r>
        <w:rPr>
          <w:noProof/>
          <w14:ligatures w14:val="standardContextual"/>
        </w:rPr>
        <w:drawing>
          <wp:inline distT="0" distB="0" distL="0" distR="0" wp14:anchorId="432BEB86" wp14:editId="1C54711B">
            <wp:extent cx="5612130" cy="4231005"/>
            <wp:effectExtent l="19050" t="19050" r="26670" b="17145"/>
            <wp:docPr id="6557511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51110" name="Imagen 655751110"/>
                    <pic:cNvPicPr/>
                  </pic:nvPicPr>
                  <pic:blipFill>
                    <a:blip r:embed="rId9">
                      <a:extLst>
                        <a:ext uri="{28A0092B-C50C-407E-A947-70E740481C1C}">
                          <a14:useLocalDpi xmlns:a14="http://schemas.microsoft.com/office/drawing/2010/main" val="0"/>
                        </a:ext>
                      </a:extLst>
                    </a:blip>
                    <a:stretch>
                      <a:fillRect/>
                    </a:stretch>
                  </pic:blipFill>
                  <pic:spPr>
                    <a:xfrm>
                      <a:off x="0" y="0"/>
                      <a:ext cx="5612130" cy="4231005"/>
                    </a:xfrm>
                    <a:prstGeom prst="rect">
                      <a:avLst/>
                    </a:prstGeom>
                    <a:ln>
                      <a:solidFill>
                        <a:schemeClr val="tx1"/>
                      </a:solidFill>
                    </a:ln>
                  </pic:spPr>
                </pic:pic>
              </a:graphicData>
            </a:graphic>
          </wp:inline>
        </w:drawing>
      </w:r>
    </w:p>
    <w:p w14:paraId="5FE31762" w14:textId="77777777" w:rsidR="00B7730E" w:rsidRDefault="00B7730E" w:rsidP="00B7730E"/>
    <w:p w14:paraId="234E4080" w14:textId="77777777" w:rsidR="00B7730E" w:rsidRDefault="00B7730E" w:rsidP="00B7730E"/>
    <w:p w14:paraId="3DEA438B" w14:textId="77777777" w:rsidR="00B7730E" w:rsidRDefault="00B7730E" w:rsidP="00B7730E"/>
    <w:p w14:paraId="601A8D14" w14:textId="77777777" w:rsidR="00B7730E" w:rsidRDefault="00B7730E" w:rsidP="00B7730E"/>
    <w:p w14:paraId="0DE6FDEF" w14:textId="77777777" w:rsidR="00B7730E" w:rsidRDefault="00B7730E" w:rsidP="00B7730E"/>
    <w:p w14:paraId="2235BDA1" w14:textId="77777777" w:rsidR="00B7730E" w:rsidRDefault="00B7730E" w:rsidP="00B7730E"/>
    <w:p w14:paraId="1DDED2DF" w14:textId="77777777" w:rsidR="00763E3B" w:rsidRDefault="00763E3B" w:rsidP="00763E3B">
      <w:pPr>
        <w:pStyle w:val="Heading2"/>
        <w:numPr>
          <w:ilvl w:val="1"/>
          <w:numId w:val="5"/>
        </w:numPr>
        <w:ind w:left="567" w:hanging="567"/>
        <w:rPr>
          <w:rFonts w:ascii="Calibri" w:hAnsi="Calibri" w:cs="Calibri"/>
          <w:b/>
          <w:bCs/>
          <w:sz w:val="28"/>
          <w:szCs w:val="28"/>
        </w:rPr>
      </w:pPr>
      <w:bookmarkStart w:id="8" w:name="_Toc239632512"/>
      <w:r w:rsidRPr="00763E3B">
        <w:rPr>
          <w:rFonts w:ascii="Calibri" w:hAnsi="Calibri" w:cs="Calibri"/>
          <w:b/>
          <w:bCs/>
          <w:sz w:val="28"/>
          <w:szCs w:val="28"/>
        </w:rPr>
        <w:lastRenderedPageBreak/>
        <w:t>Requisitos funcionales y no funcionales</w:t>
      </w:r>
      <w:bookmarkEnd w:id="8"/>
    </w:p>
    <w:tbl>
      <w:tblPr>
        <w:tblStyle w:val="ListTable3-Accent1"/>
        <w:tblW w:w="7641" w:type="dxa"/>
        <w:tblLayout w:type="fixed"/>
        <w:tblLook w:val="04A0" w:firstRow="1" w:lastRow="0" w:firstColumn="1" w:lastColumn="0" w:noHBand="0" w:noVBand="1"/>
      </w:tblPr>
      <w:tblGrid>
        <w:gridCol w:w="537"/>
        <w:gridCol w:w="540"/>
        <w:gridCol w:w="2520"/>
        <w:gridCol w:w="450"/>
        <w:gridCol w:w="630"/>
        <w:gridCol w:w="2964"/>
      </w:tblGrid>
      <w:tr w:rsidR="004973D7" w14:paraId="2948EEA8" w14:textId="2EF44528" w:rsidTr="00EB6591">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37"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0F1437B8" w14:textId="39198D2E" w:rsidR="004973D7" w:rsidRPr="00EB6591" w:rsidRDefault="004973D7" w:rsidP="004973D7">
            <w:pPr>
              <w:pStyle w:val="NoSpacing"/>
              <w:rPr>
                <w:sz w:val="14"/>
                <w:szCs w:val="14"/>
              </w:rPr>
            </w:pPr>
            <w:r w:rsidRPr="00EB6591">
              <w:rPr>
                <w:sz w:val="14"/>
                <w:szCs w:val="14"/>
              </w:rPr>
              <w:t xml:space="preserve">ID </w:t>
            </w:r>
          </w:p>
        </w:tc>
        <w:tc>
          <w:tcPr>
            <w:tcW w:w="5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5AA50C2" w14:textId="7754D7A7"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Tipo </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E8DDD2" w14:textId="2E1C8E56"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Requisitos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9295BC" w14:textId="7D186259"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Prioridad</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871BF9" w14:textId="7E01C9AE"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Fuente(s)</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C0DEE8A" w14:textId="5D80997C" w:rsidR="004973D7" w:rsidRPr="00EB6591" w:rsidRDefault="004973D7" w:rsidP="004973D7">
            <w:pPr>
              <w:pStyle w:val="NoSpacing"/>
              <w:cnfStyle w:val="100000000000" w:firstRow="1" w:lastRow="0" w:firstColumn="0" w:lastColumn="0" w:oddVBand="0" w:evenVBand="0" w:oddHBand="0" w:evenHBand="0" w:firstRowFirstColumn="0" w:firstRowLastColumn="0" w:lastRowFirstColumn="0" w:lastRowLastColumn="0"/>
              <w:rPr>
                <w:sz w:val="14"/>
                <w:szCs w:val="14"/>
              </w:rPr>
            </w:pPr>
            <w:r w:rsidRPr="00EB6591">
              <w:rPr>
                <w:sz w:val="14"/>
                <w:szCs w:val="14"/>
              </w:rPr>
              <w:t>Verificación</w:t>
            </w:r>
          </w:p>
        </w:tc>
      </w:tr>
      <w:tr w:rsidR="00EB6591" w14:paraId="7B1C10DF" w14:textId="6D850A42"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70D2A912" w14:textId="746D04B8" w:rsidR="00EB6591" w:rsidRPr="00EB6591" w:rsidRDefault="00EB6591" w:rsidP="00EB6591">
            <w:pPr>
              <w:pStyle w:val="NoSpacing"/>
              <w:spacing w:line="276" w:lineRule="auto"/>
              <w:rPr>
                <w:sz w:val="14"/>
                <w:szCs w:val="14"/>
                <w:lang w:val="es-US"/>
              </w:rPr>
            </w:pPr>
            <w:r w:rsidRPr="00EB6591">
              <w:rPr>
                <w:sz w:val="14"/>
                <w:szCs w:val="14"/>
              </w:rPr>
              <w:t>RQF-B01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CACFD5D" w14:textId="155AEF5F"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80D34A" w14:textId="5C9DD1F9"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procesar la ingesta de archivos de evidencia mediante peticiones HTTP dirigidas a su API expuesta.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036BD69" w14:textId="2D8D1BB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0D44FA" w14:textId="196D28A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§2.4; §1.6 (piloto 3)</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775FF" w14:textId="0BBD5B19"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Enviar una petición POST a la API con un PDF adjunto y validar que el sistema responde con un código 200 y el ID del caso.</w:t>
            </w:r>
          </w:p>
        </w:tc>
      </w:tr>
      <w:tr w:rsidR="00EB6591" w14:paraId="182EEB03" w14:textId="01A68065"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2C3166D2" w14:textId="7A5C8C0B" w:rsidR="00EB6591" w:rsidRPr="00EB6591" w:rsidRDefault="00EB6591" w:rsidP="00EB6591">
            <w:pPr>
              <w:pStyle w:val="NoSpacing"/>
              <w:spacing w:line="276" w:lineRule="auto"/>
              <w:rPr>
                <w:sz w:val="14"/>
                <w:szCs w:val="14"/>
              </w:rPr>
            </w:pPr>
            <w:r w:rsidRPr="00EB6591">
              <w:rPr>
                <w:sz w:val="14"/>
                <w:szCs w:val="14"/>
              </w:rPr>
              <w:t>RQF-B02</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7E424BE5" w14:textId="4B758A84"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668694" w14:textId="774FC1F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permitir la carga manual de evidencia mediante un formulario en la interfaz de usuario web.</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845B54F" w14:textId="49D21786"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5494D7F" w14:textId="1BDD390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§2.4; §1.6 (piloto 3)</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8647A" w14:textId="10E1E171"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Subir un archivo de imagen mediante el botón de carga en el portal web y verificar que se adjunta correctamente al caso activo.</w:t>
            </w:r>
          </w:p>
        </w:tc>
      </w:tr>
      <w:tr w:rsidR="00EB6591" w14:paraId="0C8A979E" w14:textId="50538898"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5BAE71A2" w14:textId="4492775B" w:rsidR="00EB6591" w:rsidRPr="00EB6591" w:rsidRDefault="00EB6591" w:rsidP="00EB6591">
            <w:pPr>
              <w:pStyle w:val="NoSpacing"/>
              <w:spacing w:line="276" w:lineRule="auto"/>
              <w:rPr>
                <w:sz w:val="14"/>
                <w:szCs w:val="14"/>
              </w:rPr>
            </w:pPr>
            <w:r w:rsidRPr="00EB6591">
              <w:rPr>
                <w:sz w:val="14"/>
                <w:szCs w:val="14"/>
              </w:rPr>
              <w:t>RQF-B03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E4A47C4" w14:textId="41F9A69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B003F8" w14:textId="2178C21A"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capturar automáticamente los archivos de evidencia depositados en una carpeta compartida de red monitoreada.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950BCD" w14:textId="30BB31B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F26E9F" w14:textId="186F244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§2.4; §1.6 (piloto 3)</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AC005E" w14:textId="7ACEA53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Colocar un documento PDF en el directorio de red configurado y constatar que el sistema inicia un caso con dicho archivo sin intervención manual.</w:t>
            </w:r>
          </w:p>
        </w:tc>
      </w:tr>
      <w:tr w:rsidR="00EB6591" w14:paraId="37000B58" w14:textId="7496E51F"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2F5B8448" w14:textId="64A5BD8B" w:rsidR="00EB6591" w:rsidRPr="00EB6591" w:rsidRDefault="00EB6591" w:rsidP="00EB6591">
            <w:pPr>
              <w:pStyle w:val="NoSpacing"/>
              <w:spacing w:line="276" w:lineRule="auto"/>
              <w:rPr>
                <w:sz w:val="14"/>
                <w:szCs w:val="14"/>
              </w:rPr>
            </w:pPr>
            <w:r w:rsidRPr="00EB6591">
              <w:rPr>
                <w:sz w:val="14"/>
                <w:szCs w:val="14"/>
              </w:rPr>
              <w:t>RQF-B04</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4EE9D2A" w14:textId="45657A1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103A63" w14:textId="610A13E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determinar la legibilidad del archivo recibido antes de invocar los recursos del motor de análisis.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69CB18B" w14:textId="5AAA8AA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4540992" w14:textId="5B967E5D"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§2.4; §1.6 (piloto 3)</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E0C155" w14:textId="377A912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Cargar un archivo de imagen corrupto y comprobar que el sistema interrumpe el caso emitiendo un estado de "Evidencia ilegible" sin iniciar el procesamiento.</w:t>
            </w:r>
          </w:p>
        </w:tc>
      </w:tr>
      <w:tr w:rsidR="00EB6591" w14:paraId="32C50A1A" w14:textId="5865C972"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AB1DACE" w14:textId="741E3C35" w:rsidR="00EB6591" w:rsidRPr="00EB6591" w:rsidRDefault="00EB6591" w:rsidP="00EB6591">
            <w:pPr>
              <w:pStyle w:val="NoSpacing"/>
              <w:spacing w:line="276" w:lineRule="auto"/>
              <w:rPr>
                <w:sz w:val="14"/>
                <w:szCs w:val="14"/>
              </w:rPr>
            </w:pPr>
            <w:r w:rsidRPr="00EB6591">
              <w:rPr>
                <w:sz w:val="14"/>
                <w:szCs w:val="14"/>
              </w:rPr>
              <w:t>RQF-B05</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423F204" w14:textId="46F8B750"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20873DA" w14:textId="4E9D4DD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extraer e interpretar texto y firmas contenidos en los documentos cargados.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5110FE" w14:textId="03C0A39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605ACDA" w14:textId="1050102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§2.5; §2.6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3EE0603" w14:textId="6A886229"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Subir un contrato firmado escaneado y validar que el motor OCR extrae los párrafos correctos e identifica la presencia de una firma humana.</w:t>
            </w:r>
          </w:p>
        </w:tc>
      </w:tr>
      <w:tr w:rsidR="00EB6591" w14:paraId="3F56A5B6" w14:textId="6D6974A2"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6450EB6" w14:textId="0D2AAF5E" w:rsidR="00EB6591" w:rsidRPr="00EB6591" w:rsidRDefault="00EB6591" w:rsidP="00EB6591">
            <w:pPr>
              <w:pStyle w:val="NoSpacing"/>
              <w:spacing w:line="276" w:lineRule="auto"/>
              <w:rPr>
                <w:sz w:val="14"/>
                <w:szCs w:val="14"/>
              </w:rPr>
            </w:pPr>
            <w:r w:rsidRPr="00EB6591">
              <w:rPr>
                <w:sz w:val="14"/>
                <w:szCs w:val="14"/>
              </w:rPr>
              <w:t>RQF-B06</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12523150" w14:textId="39964EE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A91B1" w14:textId="565E2F76"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detectar objetos, evaluar daños y extraer metadatos de las fotografías ingresadas.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F42604" w14:textId="764FB481"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6344E4" w14:textId="6ACCB59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§2.5; §2.6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AC5900" w14:textId="4A6058D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Cargar la fotografía de un vehículo chocado y verificar que el sistema identifica visualmente la zona del daño y extrae la fecha del metadato EXIF.</w:t>
            </w:r>
          </w:p>
        </w:tc>
      </w:tr>
      <w:tr w:rsidR="00EB6591" w14:paraId="590C32E3" w14:textId="4BDF0913"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A4023CC" w14:textId="6D3E4132" w:rsidR="00EB6591" w:rsidRPr="00EB6591" w:rsidRDefault="00EB6591" w:rsidP="00EB6591">
            <w:pPr>
              <w:pStyle w:val="NoSpacing"/>
              <w:spacing w:line="276" w:lineRule="auto"/>
              <w:rPr>
                <w:sz w:val="14"/>
                <w:szCs w:val="14"/>
              </w:rPr>
            </w:pPr>
            <w:r w:rsidRPr="00EB6591">
              <w:rPr>
                <w:sz w:val="14"/>
                <w:szCs w:val="14"/>
              </w:rPr>
              <w:t>RQF-B07</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9AA2BA4" w14:textId="0858015F"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5906F3" w14:textId="333943B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generar transcripciones textuales contextualizadas a partir de la evidencia de audio ingresada.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6C5FFD" w14:textId="36E6E79F"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AB19DE" w14:textId="53507E1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§2.5; §2.6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C00F6" w14:textId="52018B66"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Ingresar un archivo de audio MP3 y corroborar que el sistema retorna una transcripción en texto plano coherente con las palabras habladas.</w:t>
            </w:r>
          </w:p>
        </w:tc>
      </w:tr>
      <w:tr w:rsidR="00EB6591" w14:paraId="56DC5204" w14:textId="386DACCB"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2B7BF3E5" w14:textId="204DA27F" w:rsidR="00EB6591" w:rsidRPr="00EB6591" w:rsidRDefault="00EB6591" w:rsidP="00EB6591">
            <w:pPr>
              <w:pStyle w:val="NoSpacing"/>
              <w:spacing w:line="276" w:lineRule="auto"/>
              <w:rPr>
                <w:sz w:val="14"/>
                <w:szCs w:val="14"/>
              </w:rPr>
            </w:pPr>
            <w:r w:rsidRPr="00EB6591">
              <w:rPr>
                <w:sz w:val="14"/>
                <w:szCs w:val="14"/>
              </w:rPr>
              <w:t>RQF-B08</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D48636B" w14:textId="5D5F9ED4"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D1AE7CB" w14:textId="385D09CD"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calcular y emitir un puntaje de confianza numérico de 0 a 100 acompañado del desglose de las señales analizadas.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C3B547A" w14:textId="644DCEB1"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B249E5E" w14:textId="17FF589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§2.5; §2.6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8AAFE6" w14:textId="39F71943"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Finalizar la evaluación de un expediente y confirmar en la respuesta que se incluye una variable "score" (ej. 85) y un arreglo detallando las "</w:t>
            </w:r>
            <w:proofErr w:type="spellStart"/>
            <w:r w:rsidRPr="00EB6591">
              <w:rPr>
                <w:sz w:val="14"/>
                <w:szCs w:val="14"/>
              </w:rPr>
              <w:t>signals</w:t>
            </w:r>
            <w:proofErr w:type="spellEnd"/>
            <w:r w:rsidRPr="00EB6591">
              <w:rPr>
                <w:sz w:val="14"/>
                <w:szCs w:val="14"/>
              </w:rPr>
              <w:t>" que lo componen.</w:t>
            </w:r>
          </w:p>
        </w:tc>
      </w:tr>
      <w:tr w:rsidR="00EB6591" w14:paraId="7519D16F" w14:textId="7D8B07AE"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787EED4F" w14:textId="5790E8D8" w:rsidR="00EB6591" w:rsidRPr="00EB6591" w:rsidRDefault="00EB6591" w:rsidP="00EB6591">
            <w:pPr>
              <w:pStyle w:val="NoSpacing"/>
              <w:spacing w:line="276" w:lineRule="auto"/>
              <w:rPr>
                <w:sz w:val="14"/>
                <w:szCs w:val="14"/>
              </w:rPr>
            </w:pPr>
            <w:r w:rsidRPr="00EB6591">
              <w:rPr>
                <w:sz w:val="14"/>
                <w:szCs w:val="14"/>
              </w:rPr>
              <w:t>RQF-B09</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862F6CC" w14:textId="6D41879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A2B6C4" w14:textId="05FAFBD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permitir al administrador configurar los umbrales numéricos de decisión de forma independiente para cada cliente y flujo.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84A620E" w14:textId="089BBD60"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8A09FA8" w14:textId="59BCB8AE"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§2.6; §3; ENT3 [00:18:36]; ENT2 [00:13:05]</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B2AB73" w14:textId="3805DCE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Modificar el umbral de aprobación automática a 90 puntos en el panel de control y verificar que la configuración se guarda y aplica a los nuevos casos.</w:t>
            </w:r>
          </w:p>
        </w:tc>
      </w:tr>
      <w:tr w:rsidR="00EB6591" w14:paraId="7D0FE134" w14:textId="366843C1"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B4676FF" w14:textId="53F76C45" w:rsidR="00EB6591" w:rsidRPr="00EB6591" w:rsidRDefault="00EB6591" w:rsidP="00EB6591">
            <w:pPr>
              <w:pStyle w:val="NoSpacing"/>
              <w:spacing w:line="276" w:lineRule="auto"/>
              <w:rPr>
                <w:sz w:val="14"/>
                <w:szCs w:val="14"/>
              </w:rPr>
            </w:pPr>
            <w:r w:rsidRPr="00EB6591">
              <w:rPr>
                <w:sz w:val="14"/>
                <w:szCs w:val="14"/>
              </w:rPr>
              <w:t>RQF-B10</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94FE961" w14:textId="5601665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9B918C9" w14:textId="0EBEDD56"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aprobar automáticamente los casos cuyo puntaje iguale o supere el umbral máximo definido y carezcan de alertas de fraude.</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CF8BC1A" w14:textId="4B3DF0A7"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54E632" w14:textId="22460A4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§2.6; §3; ENT3 [00:18:36]; ENT2 [00:13:05]</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FC08F2" w14:textId="740587A1"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Inyectar un caso limpio con puntaje 95 (siendo el umbral 85) y comprobar que el expediente pasa directamente al estado "Aprobado".</w:t>
            </w:r>
          </w:p>
        </w:tc>
      </w:tr>
      <w:tr w:rsidR="00EB6591" w14:paraId="68E00F1C" w14:textId="57F010D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524367CE" w14:textId="13312806" w:rsidR="00EB6591" w:rsidRPr="00EB6591" w:rsidRDefault="00EB6591" w:rsidP="00EB6591">
            <w:pPr>
              <w:pStyle w:val="NoSpacing"/>
              <w:spacing w:line="276" w:lineRule="auto"/>
              <w:rPr>
                <w:sz w:val="14"/>
                <w:szCs w:val="14"/>
              </w:rPr>
            </w:pPr>
            <w:r w:rsidRPr="00EB6591">
              <w:rPr>
                <w:sz w:val="14"/>
                <w:szCs w:val="14"/>
              </w:rPr>
              <w:t>RQF-B11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7EF23461" w14:textId="5FD91D7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CD078AE" w14:textId="274C02F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derivar a revisión asistida los casos cuyo puntaje se encuentre en el rango intermedio definido, o aquellos con señales bajo el mínimo aceptable.</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4B28666" w14:textId="2A19D7E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FDAD311" w14:textId="3C7C988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§2.6; §3; ENT3 [00:18:36]; ENT2 [00:13:05]</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C2FBA5" w14:textId="12F4443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Procesar un caso que arroje 75 puntos (estando en el rango de revisión de 60-84) y confirmar que se encola en la bandeja del operador humano con estado "Pendiente".</w:t>
            </w:r>
          </w:p>
        </w:tc>
      </w:tr>
      <w:tr w:rsidR="00EB6591" w14:paraId="7DF98C26" w14:textId="663CC63A"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710A4DF3" w14:textId="3FE8DAC7" w:rsidR="00EB6591" w:rsidRPr="00EB6591" w:rsidRDefault="00EB6591" w:rsidP="00EB6591">
            <w:pPr>
              <w:pStyle w:val="NoSpacing"/>
              <w:spacing w:line="276" w:lineRule="auto"/>
              <w:rPr>
                <w:sz w:val="14"/>
                <w:szCs w:val="14"/>
              </w:rPr>
            </w:pPr>
            <w:r w:rsidRPr="00EB6591">
              <w:rPr>
                <w:sz w:val="14"/>
                <w:szCs w:val="14"/>
              </w:rPr>
              <w:lastRenderedPageBreak/>
              <w:t>RQF-B12</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35D626F" w14:textId="631DC90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95F93E" w14:textId="08B4F47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rechazar automáticamente los casos que obtengan un puntaje inferior al umbral mínimo o que presenten una alerta de fraude activa.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4878CDA" w14:textId="21146A6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334C0E" w14:textId="2742C916"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§2.6; §3; ENT3 [00:18:36]; ENT2 [00:13:05]</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48D7E61" w14:textId="48291866"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Cargar un documento con una inconsistencia grave predefinida como fraude y validar que el caso se cierra con resolución de "Rechazado", ignorando el puntaje total.</w:t>
            </w:r>
          </w:p>
        </w:tc>
      </w:tr>
      <w:tr w:rsidR="00EB6591" w14:paraId="0D264E9A" w14:textId="03362AE1"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50F07013" w14:textId="6B99DEDD" w:rsidR="00EB6591" w:rsidRPr="00EB6591" w:rsidRDefault="00EB6591" w:rsidP="00EB6591">
            <w:pPr>
              <w:pStyle w:val="NoSpacing"/>
              <w:spacing w:line="276" w:lineRule="auto"/>
              <w:rPr>
                <w:sz w:val="14"/>
                <w:szCs w:val="14"/>
              </w:rPr>
            </w:pPr>
            <w:r w:rsidRPr="00EB6591">
              <w:rPr>
                <w:sz w:val="14"/>
                <w:szCs w:val="14"/>
              </w:rPr>
              <w:t>RQF-B13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3087699" w14:textId="0907AE0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BAA26C" w14:textId="06AB67F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consolidar la evidencia, el puntaje total, el desglose de señales y la razón de derivación en una pantalla única en la bandeja del operador.</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F5F715" w14:textId="78BFE4B0"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149F0C" w14:textId="74B52719"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§2.7; ENT4 [00:16:26]; ENT5 [00:05:07]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17B2D5" w14:textId="64A9F15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Abrir un expediente desde la bandeja de revisión y constatar visualmente que los datos del modelo, la causa de derivación y el visor del documento están en la misma vista.</w:t>
            </w:r>
          </w:p>
        </w:tc>
      </w:tr>
      <w:tr w:rsidR="00EB6591" w14:paraId="4F421988"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268AF0D" w14:textId="669BF81C" w:rsidR="00EB6591" w:rsidRPr="00EB6591" w:rsidRDefault="00EB6591" w:rsidP="00EB6591">
            <w:pPr>
              <w:pStyle w:val="NoSpacing"/>
              <w:spacing w:line="276" w:lineRule="auto"/>
              <w:rPr>
                <w:sz w:val="14"/>
                <w:szCs w:val="14"/>
              </w:rPr>
            </w:pPr>
            <w:r w:rsidRPr="00EB6591">
              <w:rPr>
                <w:sz w:val="14"/>
                <w:szCs w:val="14"/>
              </w:rPr>
              <w:t>RQF-B14</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5105380" w14:textId="088A26C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601DCF" w14:textId="36FEB3F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aplicar la resolución del caso cuando el operador ejecuta la acción de aprobar, rechazar o solicitar antecedentes desde la interfaz.</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8644C8A" w14:textId="644B582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AD928C4" w14:textId="3982DF2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§2.7; ENT4 [00:16:26]; ENT5 [00:05:07]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FDD0DB" w14:textId="6CB80AC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Presionar el botón "Solicitar antecedentes" en un caso abierto, confirmar, y verificar que el estado del caso se bloquea en espera de información adicional.</w:t>
            </w:r>
          </w:p>
        </w:tc>
      </w:tr>
      <w:tr w:rsidR="00EB6591" w14:paraId="4C0BF545"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5DA442F" w14:textId="6B832B51" w:rsidR="00EB6591" w:rsidRPr="00EB6591" w:rsidRDefault="00EB6591" w:rsidP="00EB6591">
            <w:pPr>
              <w:pStyle w:val="NoSpacing"/>
              <w:spacing w:line="276" w:lineRule="auto"/>
              <w:rPr>
                <w:sz w:val="14"/>
                <w:szCs w:val="14"/>
              </w:rPr>
            </w:pPr>
            <w:r w:rsidRPr="00EB6591">
              <w:rPr>
                <w:sz w:val="14"/>
                <w:szCs w:val="14"/>
              </w:rPr>
              <w:t>RQF-B15</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11768762" w14:textId="2221C25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B3478F2" w14:textId="0428ECC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guardar el motivo ingresado por el operador y marcar con una etiqueta de discrepancia si la decisión contradice la sugerencia de la plataforma.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10942F" w14:textId="310F729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211B8B9" w14:textId="38ABF9D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§2.7; ENT4 [00:16:26]; ENT5 [00:05:07]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CE86F8C" w14:textId="389BEDDE"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Aprobar manualmente un caso cuyo puntaje sugería rechazo y validar en la base de datos que se registra el comentario del operador junto a un indicador booleano de discrepancia activo.</w:t>
            </w:r>
          </w:p>
        </w:tc>
      </w:tr>
      <w:tr w:rsidR="00EB6591" w14:paraId="7BFE4116"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01CD46BD" w14:textId="51012BCC" w:rsidR="00EB6591" w:rsidRPr="00EB6591" w:rsidRDefault="00EB6591" w:rsidP="00EB6591">
            <w:pPr>
              <w:pStyle w:val="NoSpacing"/>
              <w:spacing w:line="276" w:lineRule="auto"/>
              <w:rPr>
                <w:sz w:val="14"/>
                <w:szCs w:val="14"/>
              </w:rPr>
            </w:pPr>
            <w:r w:rsidRPr="00EB6591">
              <w:rPr>
                <w:sz w:val="14"/>
                <w:szCs w:val="14"/>
              </w:rPr>
              <w:t>RQF-B16</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B1F7F00" w14:textId="34FA1C4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25801A3" w14:textId="7A1AE01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disponer de una interfaz gráfica tipo drag-and-</w:t>
            </w:r>
            <w:proofErr w:type="spellStart"/>
            <w:r w:rsidRPr="00EB6591">
              <w:rPr>
                <w:sz w:val="14"/>
                <w:szCs w:val="14"/>
              </w:rPr>
              <w:t>drop</w:t>
            </w:r>
            <w:proofErr w:type="spellEnd"/>
            <w:r w:rsidRPr="00EB6591">
              <w:rPr>
                <w:sz w:val="14"/>
                <w:szCs w:val="14"/>
              </w:rPr>
              <w:t xml:space="preserve"> para ensamblar el flujo de análisis conectando bloques lógicos funcionales.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543A481" w14:textId="7413196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ABDFB" w14:textId="1BC2A93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§2.8; ENT2 [00:00:58]</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A272D35" w14:textId="15E15A66"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Ingresar al diseñador de flujos, arrastrar un módulo de ingesta y uno de OCR al lienzo, conectarlos, guardar y validar que no ocurren errores de esquema.</w:t>
            </w:r>
          </w:p>
        </w:tc>
      </w:tr>
      <w:tr w:rsidR="00EB6591" w14:paraId="18053786"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6413EC57" w14:textId="0155CB3B" w:rsidR="00EB6591" w:rsidRPr="00EB6591" w:rsidRDefault="00EB6591" w:rsidP="00EB6591">
            <w:pPr>
              <w:pStyle w:val="NoSpacing"/>
              <w:spacing w:line="276" w:lineRule="auto"/>
              <w:rPr>
                <w:sz w:val="14"/>
                <w:szCs w:val="14"/>
              </w:rPr>
            </w:pPr>
            <w:r w:rsidRPr="00EB6591">
              <w:rPr>
                <w:sz w:val="14"/>
                <w:szCs w:val="14"/>
              </w:rPr>
              <w:t>RQF-B17</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B5EAF7A" w14:textId="5362578C"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A7ECE69" w14:textId="7EC569C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almacenar el historial de versiones del flujo guardado permitiendo comparar y restaurar configuraciones anteriores.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DC16BFB" w14:textId="7677ED6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0587438" w14:textId="71DA864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§2.8; ENT2 [00:00:58]</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C6F61BC" w14:textId="675DCB6C"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Ingresar a las opciones de un flujo actual (v2), seleccionar la opción de revertir a v1 y comprobar que el lienzo recarga mostrando los módulos exactos que poseía la versión anterior.</w:t>
            </w:r>
          </w:p>
        </w:tc>
      </w:tr>
      <w:tr w:rsidR="00EB6591" w14:paraId="2C18C933"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1B2FDB6F" w14:textId="1451DDA8" w:rsidR="00EB6591" w:rsidRPr="00EB6591" w:rsidRDefault="00EB6591" w:rsidP="00EB6591">
            <w:pPr>
              <w:pStyle w:val="NoSpacing"/>
              <w:spacing w:line="276" w:lineRule="auto"/>
              <w:rPr>
                <w:sz w:val="14"/>
                <w:szCs w:val="14"/>
              </w:rPr>
            </w:pPr>
            <w:r w:rsidRPr="00EB6591">
              <w:rPr>
                <w:sz w:val="14"/>
                <w:szCs w:val="14"/>
              </w:rPr>
              <w:t>RQF-B18</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1601FD4E" w14:textId="23B12D55"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5F53DA" w14:textId="5F24CB4D"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El sistema debe </w:t>
            </w:r>
            <w:proofErr w:type="spellStart"/>
            <w:proofErr w:type="gramStart"/>
            <w:r w:rsidRPr="00EB6591">
              <w:rPr>
                <w:sz w:val="14"/>
                <w:szCs w:val="14"/>
              </w:rPr>
              <w:t>auto-generar</w:t>
            </w:r>
            <w:proofErr w:type="spellEnd"/>
            <w:proofErr w:type="gramEnd"/>
            <w:r w:rsidRPr="00EB6591">
              <w:rPr>
                <w:sz w:val="14"/>
                <w:szCs w:val="14"/>
              </w:rPr>
              <w:t xml:space="preserve"> un punto de acceso (</w:t>
            </w:r>
            <w:proofErr w:type="spellStart"/>
            <w:r w:rsidRPr="00EB6591">
              <w:rPr>
                <w:sz w:val="14"/>
                <w:szCs w:val="14"/>
              </w:rPr>
              <w:t>endpoint</w:t>
            </w:r>
            <w:proofErr w:type="spellEnd"/>
            <w:r w:rsidRPr="00EB6591">
              <w:rPr>
                <w:sz w:val="14"/>
                <w:szCs w:val="14"/>
              </w:rPr>
              <w:t>) seguro con límite de peticiones tras publicar exitosamente un flujo en el diseñador.</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20CD15" w14:textId="2198365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6684DE9" w14:textId="676A957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§2.10; ENT3 [00:12:16]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A81AEBA" w14:textId="7EF567A5"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Finalizar la publicación de un flujo y verificar en el panel de integración que se detalla una URL única válida para comenzar a inyectar peticiones POST.</w:t>
            </w:r>
          </w:p>
        </w:tc>
      </w:tr>
      <w:tr w:rsidR="00EB6591" w14:paraId="2622B93D"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DEB62C6" w14:textId="27962E96" w:rsidR="00EB6591" w:rsidRPr="00EB6591" w:rsidRDefault="00EB6591" w:rsidP="00EB6591">
            <w:pPr>
              <w:pStyle w:val="NoSpacing"/>
              <w:spacing w:line="276" w:lineRule="auto"/>
              <w:rPr>
                <w:sz w:val="14"/>
                <w:szCs w:val="14"/>
              </w:rPr>
            </w:pPr>
            <w:r w:rsidRPr="00EB6591">
              <w:rPr>
                <w:sz w:val="14"/>
                <w:szCs w:val="14"/>
              </w:rPr>
              <w:t>RQF-B19</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A391713" w14:textId="4785FDE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37293D" w14:textId="7A6A060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estructurar su respuesta de API incluyendo el identificador único del caso, el puntaje algorítmico, el desglose de señales y el enlace al rastro de auditoría.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E35F43B" w14:textId="5075C0C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6E76AEE" w14:textId="5070D5AD"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§2.10; ENT3 [00:12:16]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FDEABB" w14:textId="13C229B6"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Ejecutar un llamado asíncrono al punto de acceso y validar que el </w:t>
            </w:r>
            <w:proofErr w:type="spellStart"/>
            <w:r w:rsidRPr="00EB6591">
              <w:rPr>
                <w:sz w:val="14"/>
                <w:szCs w:val="14"/>
              </w:rPr>
              <w:t>payload</w:t>
            </w:r>
            <w:proofErr w:type="spellEnd"/>
            <w:r w:rsidRPr="00EB6591">
              <w:rPr>
                <w:sz w:val="14"/>
                <w:szCs w:val="14"/>
              </w:rPr>
              <w:t xml:space="preserve"> de respuesta contiene la estructura JSON con las llaves requeridas (</w:t>
            </w:r>
            <w:proofErr w:type="spellStart"/>
            <w:r w:rsidRPr="00EB6591">
              <w:rPr>
                <w:sz w:val="14"/>
                <w:szCs w:val="14"/>
              </w:rPr>
              <w:t>case_id</w:t>
            </w:r>
            <w:proofErr w:type="spellEnd"/>
            <w:r w:rsidRPr="00EB6591">
              <w:rPr>
                <w:sz w:val="14"/>
                <w:szCs w:val="14"/>
              </w:rPr>
              <w:t xml:space="preserve">, score, </w:t>
            </w:r>
            <w:proofErr w:type="spellStart"/>
            <w:r w:rsidRPr="00EB6591">
              <w:rPr>
                <w:sz w:val="14"/>
                <w:szCs w:val="14"/>
              </w:rPr>
              <w:t>signals</w:t>
            </w:r>
            <w:proofErr w:type="spellEnd"/>
            <w:r w:rsidRPr="00EB6591">
              <w:rPr>
                <w:sz w:val="14"/>
                <w:szCs w:val="14"/>
              </w:rPr>
              <w:t xml:space="preserve">, </w:t>
            </w:r>
            <w:proofErr w:type="spellStart"/>
            <w:r w:rsidRPr="00EB6591">
              <w:rPr>
                <w:sz w:val="14"/>
                <w:szCs w:val="14"/>
              </w:rPr>
              <w:t>audit_url</w:t>
            </w:r>
            <w:proofErr w:type="spellEnd"/>
            <w:r w:rsidRPr="00EB6591">
              <w:rPr>
                <w:sz w:val="14"/>
                <w:szCs w:val="14"/>
              </w:rPr>
              <w:t>).</w:t>
            </w:r>
          </w:p>
        </w:tc>
      </w:tr>
      <w:tr w:rsidR="00EB6591" w14:paraId="375B3D1F"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1D292092" w14:textId="1AC6F91F" w:rsidR="00EB6591" w:rsidRPr="00EB6591" w:rsidRDefault="00EB6591" w:rsidP="00EB6591">
            <w:pPr>
              <w:pStyle w:val="NoSpacing"/>
              <w:spacing w:line="276" w:lineRule="auto"/>
              <w:rPr>
                <w:sz w:val="14"/>
                <w:szCs w:val="14"/>
              </w:rPr>
            </w:pPr>
            <w:r w:rsidRPr="00EB6591">
              <w:rPr>
                <w:sz w:val="14"/>
                <w:szCs w:val="14"/>
              </w:rPr>
              <w:t>RQF-B20</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DD3387C" w14:textId="5E4FD11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2AD6C5" w14:textId="3715F783"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registrar un historial inalterable por cada caso con detalles de evidencias ingresadas, módulos ejecutados, reglas, puntajes y decisiones de usuarios.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57E28B7" w14:textId="60C53C5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ECFCEE" w14:textId="09A9016B"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§2.11; §3; ENT3 [00:05:47]; ENT6 [00:17:06]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5AFE119" w14:textId="33A82C9B"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Intentar modificar el registro de auditoría de un caso cerrado utilizando credenciales de administrador y verificar que el sistema rechaza la operación por reglas de inmutabilidad de BD.</w:t>
            </w:r>
          </w:p>
        </w:tc>
      </w:tr>
      <w:tr w:rsidR="00EB6591" w14:paraId="48AD7838"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2449B37" w14:textId="55C3FBC4" w:rsidR="00EB6591" w:rsidRPr="00EB6591" w:rsidRDefault="00EB6591" w:rsidP="00EB6591">
            <w:pPr>
              <w:pStyle w:val="NoSpacing"/>
              <w:spacing w:line="276" w:lineRule="auto"/>
              <w:rPr>
                <w:sz w:val="14"/>
                <w:szCs w:val="14"/>
              </w:rPr>
            </w:pPr>
            <w:r w:rsidRPr="00EB6591">
              <w:rPr>
                <w:sz w:val="14"/>
                <w:szCs w:val="14"/>
              </w:rPr>
              <w:t>RQF-B21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D03555C" w14:textId="5A9E76A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3EE9618" w14:textId="0C3AC67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guardar las etiquetas de las versiones específicas de los flujos y módulos que operaban en el instante preciso del análisis del caso.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300F13B" w14:textId="45DC053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34E75" w14:textId="24BFF35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§2.11; §3; ENT3 [00:05:47]; ENT6 [00:17:06]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55B92A" w14:textId="72E7B9A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Consultar la auditoría de un caso procesado hace dos meses y comprobar que la </w:t>
            </w:r>
            <w:proofErr w:type="spellStart"/>
            <w:r w:rsidRPr="00EB6591">
              <w:rPr>
                <w:sz w:val="14"/>
                <w:szCs w:val="14"/>
              </w:rPr>
              <w:t>metadata</w:t>
            </w:r>
            <w:proofErr w:type="spellEnd"/>
            <w:r w:rsidRPr="00EB6591">
              <w:rPr>
                <w:sz w:val="14"/>
                <w:szCs w:val="14"/>
              </w:rPr>
              <w:t xml:space="preserve"> indica que fue evaluado con el "Modelo v1.2", a pesar de que el entorno productivo actual utilice la v2.0.</w:t>
            </w:r>
          </w:p>
        </w:tc>
      </w:tr>
      <w:tr w:rsidR="00EB6591" w14:paraId="3B13D38B"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1E9CEC4" w14:textId="3EC951F2" w:rsidR="00EB6591" w:rsidRPr="00EB6591" w:rsidRDefault="00EB6591" w:rsidP="00EB6591">
            <w:pPr>
              <w:pStyle w:val="NoSpacing"/>
              <w:spacing w:line="276" w:lineRule="auto"/>
              <w:rPr>
                <w:sz w:val="14"/>
                <w:szCs w:val="14"/>
              </w:rPr>
            </w:pPr>
            <w:r w:rsidRPr="00EB6591">
              <w:rPr>
                <w:sz w:val="14"/>
                <w:szCs w:val="14"/>
              </w:rPr>
              <w:lastRenderedPageBreak/>
              <w:t>RQF-B22</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1AE078D" w14:textId="4C597F83"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C64779A" w14:textId="207DB33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habilitar la descarga completa del rastro de auditoría del caso.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54D1E72" w14:textId="114FEFD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95CA8A" w14:textId="42AFBAF4"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§2.11; §3; ENT3 [00:05:47]; ENT6 [00:17:06]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F87E2C8" w14:textId="6AA40BE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Hacer clic en "Descargar Auditoría" en la vista del caso y validar la obtención de un documento (PDF o CSV) que contenga la línea de tiempo íntegra de eventos del expediente.</w:t>
            </w:r>
          </w:p>
        </w:tc>
      </w:tr>
      <w:tr w:rsidR="00EB6591" w14:paraId="402E03AE"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02A760E1" w14:textId="3269F1B7" w:rsidR="00EB6591" w:rsidRPr="00EB6591" w:rsidRDefault="00EB6591" w:rsidP="00EB6591">
            <w:pPr>
              <w:pStyle w:val="NoSpacing"/>
              <w:spacing w:line="276" w:lineRule="auto"/>
              <w:rPr>
                <w:sz w:val="14"/>
                <w:szCs w:val="14"/>
              </w:rPr>
            </w:pPr>
            <w:r w:rsidRPr="00EB6591">
              <w:rPr>
                <w:sz w:val="14"/>
                <w:szCs w:val="14"/>
              </w:rPr>
              <w:t>RQF-B23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A3C41FF" w14:textId="256ACDED"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BCBE90" w14:textId="0D6ACBC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El sistema debe aplicar un aislamiento </w:t>
            </w:r>
            <w:proofErr w:type="spellStart"/>
            <w:r w:rsidRPr="00EB6591">
              <w:rPr>
                <w:sz w:val="14"/>
                <w:szCs w:val="14"/>
              </w:rPr>
              <w:t>multitenant</w:t>
            </w:r>
            <w:proofErr w:type="spellEnd"/>
            <w:r w:rsidRPr="00EB6591">
              <w:rPr>
                <w:sz w:val="14"/>
                <w:szCs w:val="14"/>
              </w:rPr>
              <w:t xml:space="preserve"> estricto que impida que los usuarios de una organización accedan o visualicen expedientes de otra.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E76C81" w14:textId="55183A2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43A9B09" w14:textId="1D7ADD9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§2.13; ENT7 [00:18:26]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75A59A5" w14:textId="0D94401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Iniciar sesión como usuario del Cliente A, intentar resolver por URL el identificador de un expediente perteneciente al Cliente B, y validar que el sistema arroja error de acceso denegado (403/404).</w:t>
            </w:r>
          </w:p>
        </w:tc>
      </w:tr>
      <w:tr w:rsidR="00EB6591" w14:paraId="77857D34"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05003E7" w14:textId="0B6AFEA9" w:rsidR="00EB6591" w:rsidRPr="00EB6591" w:rsidRDefault="00EB6591" w:rsidP="00EB6591">
            <w:pPr>
              <w:pStyle w:val="NoSpacing"/>
              <w:spacing w:line="276" w:lineRule="auto"/>
              <w:rPr>
                <w:sz w:val="14"/>
                <w:szCs w:val="14"/>
              </w:rPr>
            </w:pPr>
            <w:r w:rsidRPr="00EB6591">
              <w:rPr>
                <w:sz w:val="14"/>
                <w:szCs w:val="14"/>
              </w:rPr>
              <w:t>RQF-B24</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8B278A7" w14:textId="22B8402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1CB804C" w14:textId="11812EA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soportar el inicio de sesión autenticando tanto por credenciales nativas como mediante la federación a un directorio corporativo (LDAP/SSO).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705D774" w14:textId="23E8398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272994" w14:textId="1EF4B17D"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§2.13; ENT7 [00:18:26]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72BB3B" w14:textId="2C49C507"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Configurar el proveedor de identidad de Microsoft (Entra ID) para un cliente de prueba, y verificar que un usuario corporativo puede ingresar al sistema utilizando su esquema SSO.</w:t>
            </w:r>
          </w:p>
        </w:tc>
      </w:tr>
      <w:tr w:rsidR="00EB6591" w14:paraId="03C99CB7"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57212BA0" w14:textId="2518755C" w:rsidR="00EB6591" w:rsidRPr="00EB6591" w:rsidRDefault="00EB6591" w:rsidP="00EB6591">
            <w:pPr>
              <w:pStyle w:val="NoSpacing"/>
              <w:spacing w:line="276" w:lineRule="auto"/>
              <w:rPr>
                <w:sz w:val="14"/>
                <w:szCs w:val="14"/>
              </w:rPr>
            </w:pPr>
            <w:r w:rsidRPr="00EB6591">
              <w:rPr>
                <w:sz w:val="14"/>
                <w:szCs w:val="14"/>
              </w:rPr>
              <w:t>RQF-B25</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2E937D28" w14:textId="365B1FC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352DD0" w14:textId="60DE77C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restringir los menús y acciones de la plataforma dependiendo del perfil de permisos asignado (ej. administrador, operador, diseñador).</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2B6CEF" w14:textId="51A5AB0A"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FF0E14" w14:textId="5B9F7CBE"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§2.13; ENT7 [00:18:26]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CBD57C" w14:textId="1081644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Autenticarse con el rol estricto de 'Operador de casos' y confirmar que los apartados de configuración de facturación y diseño de flujos no son visibles ni accesibles por URL.</w:t>
            </w:r>
          </w:p>
        </w:tc>
      </w:tr>
      <w:tr w:rsidR="00EB6591" w14:paraId="016C10B4"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688DC177" w14:textId="4EF00CA5" w:rsidR="00EB6591" w:rsidRPr="00EB6591" w:rsidRDefault="00EB6591" w:rsidP="00EB6591">
            <w:pPr>
              <w:pStyle w:val="NoSpacing"/>
              <w:spacing w:line="276" w:lineRule="auto"/>
              <w:rPr>
                <w:sz w:val="14"/>
                <w:szCs w:val="14"/>
              </w:rPr>
            </w:pPr>
            <w:r w:rsidRPr="00EB6591">
              <w:rPr>
                <w:sz w:val="14"/>
                <w:szCs w:val="14"/>
              </w:rPr>
              <w:t>RQF-B26</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2143F0C7" w14:textId="6A21F985"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78C4D4" w14:textId="346E4C84"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excluir del medidor de consumo aquellas transacciones que hayan fallado por errores internos de la plataforma o por recepción de evidencias ilegibles.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223DE3F" w14:textId="067A3EB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511D992" w14:textId="1AC3E4D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§2.14; ENT8 [00:02:36]; ENT8 [00:12:36]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4A935" w14:textId="682FE6F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Cargar un documento dañado que arroje error de ilegibilidad, verificar el cierre temprano del caso y confirmar en el </w:t>
            </w:r>
            <w:proofErr w:type="spellStart"/>
            <w:r w:rsidRPr="00EB6591">
              <w:rPr>
                <w:sz w:val="14"/>
                <w:szCs w:val="14"/>
              </w:rPr>
              <w:t>dashboard</w:t>
            </w:r>
            <w:proofErr w:type="spellEnd"/>
            <w:r w:rsidRPr="00EB6591">
              <w:rPr>
                <w:sz w:val="14"/>
                <w:szCs w:val="14"/>
              </w:rPr>
              <w:t xml:space="preserve"> que el contador mensual de validaciones cobrables no aumentó.</w:t>
            </w:r>
          </w:p>
        </w:tc>
      </w:tr>
      <w:tr w:rsidR="00EB6591" w14:paraId="264D6ECB"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29C97094" w14:textId="10BBCB00" w:rsidR="00EB6591" w:rsidRPr="00EB6591" w:rsidRDefault="00EB6591" w:rsidP="00EB6591">
            <w:pPr>
              <w:pStyle w:val="NoSpacing"/>
              <w:spacing w:line="276" w:lineRule="auto"/>
              <w:rPr>
                <w:sz w:val="14"/>
                <w:szCs w:val="14"/>
              </w:rPr>
            </w:pPr>
            <w:r w:rsidRPr="00EB6591">
              <w:rPr>
                <w:sz w:val="14"/>
                <w:szCs w:val="14"/>
              </w:rPr>
              <w:t>RQF-B27</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2FF0B788" w14:textId="0F6786DC"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0BDB29D" w14:textId="11AD60D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actualizar el panel visual de consumo en tiempo real mostrando el conteo de validaciones útiles efectuadas por el cliente.</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879F6D5" w14:textId="436802EC"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9FF179C" w14:textId="0844FF2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§2.14; ENT8 [00:02:36]; ENT8 [00:12:36]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A396110" w14:textId="59FCAEAA"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Procesar un lote de 10 casos exitosos mediante API y recargar el panel web del cliente para comprobar que el medidor de consumo subió exactamente 10 unidades.</w:t>
            </w:r>
          </w:p>
        </w:tc>
      </w:tr>
      <w:tr w:rsidR="00EB6591" w14:paraId="493F4510"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BEEF955" w14:textId="4DC59E80" w:rsidR="00EB6591" w:rsidRPr="00EB6591" w:rsidRDefault="00EB6591" w:rsidP="00EB6591">
            <w:pPr>
              <w:pStyle w:val="NoSpacing"/>
              <w:spacing w:line="276" w:lineRule="auto"/>
              <w:rPr>
                <w:sz w:val="14"/>
                <w:szCs w:val="14"/>
              </w:rPr>
            </w:pPr>
            <w:r w:rsidRPr="00EB6591">
              <w:rPr>
                <w:sz w:val="14"/>
                <w:szCs w:val="14"/>
              </w:rPr>
              <w:t>RQF-B28</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9E000DA" w14:textId="315E802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8D9646" w14:textId="1167F28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procesar la consolidación mensual del consumo separada en tramos tarifarios y generar el archivo de detalle para la facturación externa.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CA9E33" w14:textId="5BCEDC2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B23C8CC" w14:textId="29E0EB8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§2.14; ENT8 [00:02:36]; ENT8 [00:12:36]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DAF6E9" w14:textId="34B99E8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Simular la llegada del fin de mes fiscal y verificar que el sistema habilita un archivo de volcado de consumos clasificado por volumen sin emitir documento tributario.</w:t>
            </w:r>
          </w:p>
        </w:tc>
      </w:tr>
      <w:tr w:rsidR="00EB6591" w14:paraId="3B23A1D2"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1B495526" w14:textId="50043348" w:rsidR="00EB6591" w:rsidRPr="00EB6591" w:rsidRDefault="00EB6591" w:rsidP="00EB6591">
            <w:pPr>
              <w:pStyle w:val="NoSpacing"/>
              <w:spacing w:line="276" w:lineRule="auto"/>
              <w:rPr>
                <w:sz w:val="14"/>
                <w:szCs w:val="14"/>
              </w:rPr>
            </w:pPr>
            <w:r w:rsidRPr="00EB6591">
              <w:rPr>
                <w:sz w:val="14"/>
                <w:szCs w:val="14"/>
              </w:rPr>
              <w:t>RQF-B29</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7546094" w14:textId="4C30238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09FC70" w14:textId="6DCED73D"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emitir alertas dirigidas a los operadores cuando los expedientes en su bandeja de entrada estén próximos a vencer su tiempo límite de servicio.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9261307" w14:textId="33243506"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4B4D22E" w14:textId="0F12F66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§2.15; ENT9 [00:03:26]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EFF200" w14:textId="6582C0DA"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Configurar un caso con 10 minutos restantes de SLA y validar que la plataforma despliega una advertencia visual y envía un correo electrónico al operador asignado.</w:t>
            </w:r>
          </w:p>
        </w:tc>
      </w:tr>
      <w:tr w:rsidR="00EB6591" w14:paraId="009A8C5D"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6103DB7D" w14:textId="642D4E53" w:rsidR="00EB6591" w:rsidRPr="00EB6591" w:rsidRDefault="00EB6591" w:rsidP="00EB6591">
            <w:pPr>
              <w:pStyle w:val="NoSpacing"/>
              <w:spacing w:line="276" w:lineRule="auto"/>
              <w:rPr>
                <w:sz w:val="14"/>
                <w:szCs w:val="14"/>
              </w:rPr>
            </w:pPr>
            <w:r w:rsidRPr="00EB6591">
              <w:rPr>
                <w:sz w:val="14"/>
                <w:szCs w:val="14"/>
              </w:rPr>
              <w:t>RQF-B30</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C084152" w14:textId="3922ABE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3BECABF" w14:textId="0229B063"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despachar notificaciones al personal supervisor al detectar un incremento anormal en la tasa de derivación manual o detecciones de fraude.</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74C0DB" w14:textId="146075E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173F44" w14:textId="53989BCD"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§2.15; ENT9 [00:03:26]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2E5E7" w14:textId="209DF9B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Inyectar consecutivamente 20 casos preconfigurados como fraude y verificar que el sistema identifica el pico estadístico y notifica al usuario con rol de supervisión.</w:t>
            </w:r>
          </w:p>
        </w:tc>
      </w:tr>
      <w:tr w:rsidR="00EB6591" w14:paraId="5E7EA337"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4077D2A" w14:textId="6782A192" w:rsidR="00EB6591" w:rsidRPr="00EB6591" w:rsidRDefault="00EB6591" w:rsidP="00EB6591">
            <w:pPr>
              <w:pStyle w:val="NoSpacing"/>
              <w:spacing w:line="276" w:lineRule="auto"/>
              <w:rPr>
                <w:sz w:val="14"/>
                <w:szCs w:val="14"/>
              </w:rPr>
            </w:pPr>
            <w:r w:rsidRPr="00EB6591">
              <w:rPr>
                <w:sz w:val="14"/>
                <w:szCs w:val="14"/>
              </w:rPr>
              <w:t>RQF-B31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E5982A2" w14:textId="197D5D0C"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F56600" w14:textId="7967444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transmitir alertas técnicas al equipo de soporte de la plataforma en caso de ocurrir fallos, degradaciones de red o caídas de módulos de análisis.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571698" w14:textId="09B2B34E"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0AA427" w14:textId="27957FA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§2.15; ENT9 [00:03:26]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484B54" w14:textId="2D4E9B49"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Simular un corte de comunicación hacia la base de datos principal y constatar que se dispara un evento de alerta mediante el </w:t>
            </w:r>
            <w:proofErr w:type="spellStart"/>
            <w:r w:rsidRPr="00EB6591">
              <w:rPr>
                <w:sz w:val="14"/>
                <w:szCs w:val="14"/>
              </w:rPr>
              <w:t>webhook</w:t>
            </w:r>
            <w:proofErr w:type="spellEnd"/>
            <w:r w:rsidRPr="00EB6591">
              <w:rPr>
                <w:sz w:val="14"/>
                <w:szCs w:val="14"/>
              </w:rPr>
              <w:t xml:space="preserve"> configurado hacia el equipo interno.</w:t>
            </w:r>
          </w:p>
        </w:tc>
      </w:tr>
      <w:tr w:rsidR="00EB6591" w14:paraId="73063753"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B485CAF" w14:textId="3BA7F7CB" w:rsidR="00EB6591" w:rsidRPr="00EB6591" w:rsidRDefault="00EB6591" w:rsidP="00EB6591">
            <w:pPr>
              <w:pStyle w:val="NoSpacing"/>
              <w:spacing w:line="276" w:lineRule="auto"/>
              <w:rPr>
                <w:sz w:val="14"/>
                <w:szCs w:val="14"/>
              </w:rPr>
            </w:pPr>
            <w:r w:rsidRPr="00EB6591">
              <w:rPr>
                <w:sz w:val="14"/>
                <w:szCs w:val="14"/>
              </w:rPr>
              <w:t>RQF-B32</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2186809" w14:textId="35D9EA0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D5BFF87" w14:textId="03F4131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mostrar en los paneles gráficos métricas operativas actualizadas sobre volumen procesado y tiempos promedio de resolución.</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66CB37" w14:textId="458D3F8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8EC968" w14:textId="56CC217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§2.12; ENT4 [00:19:06]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D17F1D" w14:textId="702DE917"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Ingresar al panel global y confirmar el renderizado del gráfico de barras del volumen diario y que la métrica de tiempo de respuesta refleja el cálculo de los casos de las últimas 24 horas.</w:t>
            </w:r>
          </w:p>
        </w:tc>
      </w:tr>
      <w:tr w:rsidR="00EB6591" w14:paraId="02ABF2C5"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50856968" w14:textId="2C53FD09" w:rsidR="00EB6591" w:rsidRPr="00EB6591" w:rsidRDefault="00EB6591" w:rsidP="00EB6591">
            <w:pPr>
              <w:pStyle w:val="NoSpacing"/>
              <w:spacing w:line="276" w:lineRule="auto"/>
              <w:rPr>
                <w:sz w:val="14"/>
                <w:szCs w:val="14"/>
              </w:rPr>
            </w:pPr>
            <w:r w:rsidRPr="00EB6591">
              <w:rPr>
                <w:sz w:val="14"/>
                <w:szCs w:val="14"/>
              </w:rPr>
              <w:lastRenderedPageBreak/>
              <w:t>RQF-B33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2929972B" w14:textId="2D1F087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992509" w14:textId="1A9511B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calcular y mostrar el porcentaje de casos históricos donde las decisiones de los operadores contradicen el veredicto sugerido por la plataforma.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D2EB0FE" w14:textId="63D5EB8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49019B" w14:textId="20B89306"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§2.12; ENT4 [00:19:06]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2CF3834" w14:textId="63ED1AE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Procesar 10 expedientes, contradiciendo la recomendación del motor en 2 de ellos, y confirmar que el widget de discrepancia en el panel refleja una tasa del 20%.</w:t>
            </w:r>
          </w:p>
        </w:tc>
      </w:tr>
      <w:tr w:rsidR="00EB6591" w14:paraId="03297CD4"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198D2BD0" w14:textId="1A2D1171" w:rsidR="00EB6591" w:rsidRPr="00EB6591" w:rsidRDefault="00EB6591" w:rsidP="00EB6591">
            <w:pPr>
              <w:pStyle w:val="NoSpacing"/>
              <w:spacing w:line="276" w:lineRule="auto"/>
              <w:rPr>
                <w:sz w:val="14"/>
                <w:szCs w:val="14"/>
              </w:rPr>
            </w:pPr>
            <w:r w:rsidRPr="00EB6591">
              <w:rPr>
                <w:sz w:val="14"/>
                <w:szCs w:val="14"/>
              </w:rPr>
              <w:t>RQF-B34</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7D67F8A" w14:textId="4E02DE83"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AE7ABB8" w14:textId="5F1F25D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enlazar visualmente los expedientes que se generen bajo el mismo identificador de titular o asegurado dentro de un umbral de tiempo predefinido.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4B3A2D7" w14:textId="48FBE301"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7AC248" w14:textId="024069CB"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§3; ENT4 [00:08:35]</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27C3C7E" w14:textId="7C274EB5"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Crear dos casos utilizando el mismo número de documento del cliente con 5 minutos de diferencia y validar que al abrir cualquiera de los casos aparece el otro en el apartado de "Relacionados".</w:t>
            </w:r>
          </w:p>
        </w:tc>
      </w:tr>
      <w:tr w:rsidR="00EB6591" w14:paraId="1AC2C1A4"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69A67654" w14:textId="0B037E47" w:rsidR="00EB6591" w:rsidRPr="00EB6591" w:rsidRDefault="00EB6591" w:rsidP="00EB6591">
            <w:pPr>
              <w:pStyle w:val="NoSpacing"/>
              <w:spacing w:line="276" w:lineRule="auto"/>
              <w:rPr>
                <w:sz w:val="14"/>
                <w:szCs w:val="14"/>
              </w:rPr>
            </w:pPr>
            <w:r w:rsidRPr="00EB6591">
              <w:rPr>
                <w:sz w:val="14"/>
                <w:szCs w:val="14"/>
              </w:rPr>
              <w:t>RQF-B35</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2165FE4" w14:textId="2010326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F698379" w14:textId="286A4D4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El sistema debe recopilar los reportes de error, discrepancias y correcciones manuales ingresadas para </w:t>
            </w:r>
            <w:proofErr w:type="spellStart"/>
            <w:r w:rsidRPr="00EB6591">
              <w:rPr>
                <w:sz w:val="14"/>
                <w:szCs w:val="14"/>
              </w:rPr>
              <w:t>disponibilizarlos</w:t>
            </w:r>
            <w:proofErr w:type="spellEnd"/>
            <w:r w:rsidRPr="00EB6591">
              <w:rPr>
                <w:sz w:val="14"/>
                <w:szCs w:val="14"/>
              </w:rPr>
              <w:t xml:space="preserve"> como insumo de reentrenamiento.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E58409" w14:textId="11231E3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proofErr w:type="spellStart"/>
            <w:r w:rsidRPr="00EB6591">
              <w:rPr>
                <w:sz w:val="14"/>
                <w:szCs w:val="14"/>
              </w:rPr>
              <w:t>Could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072742" w14:textId="0B4B0F2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§2.18; ENT5 [00:10:05]</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279EE97" w14:textId="59903516"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Corregir manualmente un monto extraído por el OCR en la bandeja humana y comprobar que se guarda una traza del valor antiguo y nuevo en el </w:t>
            </w:r>
            <w:proofErr w:type="spellStart"/>
            <w:r w:rsidRPr="00EB6591">
              <w:rPr>
                <w:sz w:val="14"/>
                <w:szCs w:val="14"/>
              </w:rPr>
              <w:t>dataset</w:t>
            </w:r>
            <w:proofErr w:type="spellEnd"/>
            <w:r w:rsidRPr="00EB6591">
              <w:rPr>
                <w:sz w:val="14"/>
                <w:szCs w:val="14"/>
              </w:rPr>
              <w:t xml:space="preserve"> de mejora continua.</w:t>
            </w:r>
          </w:p>
        </w:tc>
      </w:tr>
      <w:tr w:rsidR="00EB6591" w14:paraId="3F62E293"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C8B7F8E" w14:textId="0C516D81" w:rsidR="00EB6591" w:rsidRPr="00EB6591" w:rsidRDefault="00EB6591" w:rsidP="00EB6591">
            <w:pPr>
              <w:pStyle w:val="NoSpacing"/>
              <w:spacing w:line="276" w:lineRule="auto"/>
              <w:rPr>
                <w:sz w:val="14"/>
                <w:szCs w:val="14"/>
              </w:rPr>
            </w:pPr>
            <w:r w:rsidRPr="00EB6591">
              <w:rPr>
                <w:sz w:val="14"/>
                <w:szCs w:val="14"/>
              </w:rPr>
              <w:t>RQF-B36</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EA9464C" w14:textId="2AE29F8B"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EFAB809" w14:textId="530F5B61"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condicionar la extracción de datos de casos cerrados para la mejora algorítmica a la existencia de la autorización del respectivo cliente.</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7316BA" w14:textId="0F3187C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proofErr w:type="spellStart"/>
            <w:r w:rsidRPr="00EB6591">
              <w:rPr>
                <w:sz w:val="14"/>
                <w:szCs w:val="14"/>
              </w:rPr>
              <w:t>Could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13B8ECC" w14:textId="7A33D56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§2.18; ENT5 [00:10:05]</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E20EEA" w14:textId="318FD6D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Retirar el permiso de uso de datos desde la configuración del cliente y validar que la API de extracción de </w:t>
            </w:r>
            <w:proofErr w:type="spellStart"/>
            <w:r w:rsidRPr="00EB6591">
              <w:rPr>
                <w:sz w:val="14"/>
                <w:szCs w:val="14"/>
              </w:rPr>
              <w:t>datasets</w:t>
            </w:r>
            <w:proofErr w:type="spellEnd"/>
            <w:r w:rsidRPr="00EB6591">
              <w:rPr>
                <w:sz w:val="14"/>
                <w:szCs w:val="14"/>
              </w:rPr>
              <w:t xml:space="preserve"> de reentrenamiento omite silenciosamente todos los expedientes de ese </w:t>
            </w:r>
            <w:proofErr w:type="spellStart"/>
            <w:r w:rsidRPr="00EB6591">
              <w:rPr>
                <w:sz w:val="14"/>
                <w:szCs w:val="14"/>
              </w:rPr>
              <w:t>tenant</w:t>
            </w:r>
            <w:proofErr w:type="spellEnd"/>
            <w:r w:rsidRPr="00EB6591">
              <w:rPr>
                <w:sz w:val="14"/>
                <w:szCs w:val="14"/>
              </w:rPr>
              <w:t>.</w:t>
            </w:r>
          </w:p>
        </w:tc>
      </w:tr>
      <w:tr w:rsidR="00EB6591" w14:paraId="53155146"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F9B0AC0" w14:textId="7632F0DD" w:rsidR="00EB6591" w:rsidRPr="00EB6591" w:rsidRDefault="00EB6591" w:rsidP="00EB6591">
            <w:pPr>
              <w:pStyle w:val="NoSpacing"/>
              <w:spacing w:line="276" w:lineRule="auto"/>
              <w:rPr>
                <w:sz w:val="14"/>
                <w:szCs w:val="14"/>
              </w:rPr>
            </w:pPr>
            <w:r w:rsidRPr="00EB6591">
              <w:rPr>
                <w:sz w:val="14"/>
                <w:szCs w:val="14"/>
              </w:rPr>
              <w:t>RQNF-B01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09F8506E" w14:textId="1B4F55E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3235EC" w14:textId="4D9F766E"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mantener su disponibilidad operativa alcanzando al menos un 99.9% del tiempo (</w:t>
            </w:r>
            <w:proofErr w:type="spellStart"/>
            <w:r w:rsidRPr="00EB6591">
              <w:rPr>
                <w:sz w:val="14"/>
                <w:szCs w:val="14"/>
              </w:rPr>
              <w:t>uptime</w:t>
            </w:r>
            <w:proofErr w:type="spellEnd"/>
            <w:r w:rsidRPr="00EB6591">
              <w:rPr>
                <w:sz w:val="14"/>
                <w:szCs w:val="14"/>
              </w:rPr>
              <w:t>) a nivel mensual.</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F4B6DC9" w14:textId="798F28EF"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BF83B3" w14:textId="042243E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§4; §2.17; ENT7 [00:09:56]; ENT9 [00:06:07]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D2C2F09" w14:textId="319397C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Analizar las métricas de monitoreo de red de los últimos 30 días y confirmar matemáticamente que los minutos de indisponibilidad total sumados no excedieron los 43,8 minutos.</w:t>
            </w:r>
          </w:p>
        </w:tc>
      </w:tr>
      <w:tr w:rsidR="00EB6591" w14:paraId="02B2E5FD"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73DBBE92" w14:textId="0631D914" w:rsidR="00EB6591" w:rsidRPr="00EB6591" w:rsidRDefault="00EB6591" w:rsidP="00EB6591">
            <w:pPr>
              <w:pStyle w:val="NoSpacing"/>
              <w:spacing w:line="276" w:lineRule="auto"/>
              <w:rPr>
                <w:sz w:val="14"/>
                <w:szCs w:val="14"/>
              </w:rPr>
            </w:pPr>
            <w:r w:rsidRPr="00EB6591">
              <w:rPr>
                <w:sz w:val="14"/>
                <w:szCs w:val="14"/>
              </w:rPr>
              <w:t>RQNF-B02</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502AE691" w14:textId="41618173"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8DC2883" w14:textId="54AFE08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encolar en espera las peticiones en curso y reintentar su procesamiento en lugar de abortarlas frente a la falla de respuesta de un servicio externo.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10AE947" w14:textId="7A46A83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AA431C5" w14:textId="03B1014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§4; §2.17; ENT7 [00:09:56]; ENT9 [00:06:07]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161865" w14:textId="388AE7D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Forzar la caída de un servicio cognitivo de terceros, inyectar un caso y corroborar que el expediente no se pierde ni genera error crítico, sino que aguarda en una cola de reintento.</w:t>
            </w:r>
          </w:p>
        </w:tc>
      </w:tr>
      <w:tr w:rsidR="00EB6591" w14:paraId="36B58BFD"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242DC1CD" w14:textId="43EC33C3" w:rsidR="00EB6591" w:rsidRPr="00EB6591" w:rsidRDefault="00EB6591" w:rsidP="00EB6591">
            <w:pPr>
              <w:pStyle w:val="NoSpacing"/>
              <w:spacing w:line="276" w:lineRule="auto"/>
              <w:rPr>
                <w:sz w:val="14"/>
                <w:szCs w:val="14"/>
              </w:rPr>
            </w:pPr>
            <w:r w:rsidRPr="00EB6591">
              <w:rPr>
                <w:sz w:val="14"/>
                <w:szCs w:val="14"/>
              </w:rPr>
              <w:t>RQNF-B03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0A70935F" w14:textId="578A9CD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D248FA" w14:textId="7BAF347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completar el procesamiento analítico completo de un caso típico que incluya hasta 12 imágenes/documentos en un tiempo inferior a 5 segundos de forma síncrona.</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D4671C3" w14:textId="0B7C0BE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28748F7" w14:textId="30E15497"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§4; §3; ENT3 [00:08:57]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0700C6" w14:textId="4F76FD1F"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Lanzar una prueba de rendimiento subiendo un caso estándar por API y medir el tiempo transcurrido, verificando que el JSON de respuesta definitiva se entrega en ≤ 5000 ms.</w:t>
            </w:r>
          </w:p>
        </w:tc>
      </w:tr>
      <w:tr w:rsidR="00EB6591" w14:paraId="20B10230"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6DC83D80" w14:textId="22D9670E" w:rsidR="00EB6591" w:rsidRPr="00EB6591" w:rsidRDefault="00EB6591" w:rsidP="00EB6591">
            <w:pPr>
              <w:pStyle w:val="NoSpacing"/>
              <w:spacing w:line="276" w:lineRule="auto"/>
              <w:rPr>
                <w:sz w:val="14"/>
                <w:szCs w:val="14"/>
              </w:rPr>
            </w:pPr>
            <w:r w:rsidRPr="00EB6591">
              <w:rPr>
                <w:sz w:val="14"/>
                <w:szCs w:val="14"/>
              </w:rPr>
              <w:t>RQNF-B04</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5EC5A7A" w14:textId="095340E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57C147" w14:textId="59EEB0D1"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derivar el análisis de evidencias multimedia pesadas (como videos largos o audios grandes) hacia un flujo asíncrono para no bloquear los procesos rápidos.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C9E9B29" w14:textId="35023145"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B3299E" w14:textId="3028FAC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§4; §3; ENT3 [00:08:57]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350754D" w14:textId="2F28C463"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Enviar un video de 30 MB mediante el punto de acceso, verificar que la API retorna "202 </w:t>
            </w:r>
            <w:proofErr w:type="spellStart"/>
            <w:r w:rsidRPr="00EB6591">
              <w:rPr>
                <w:sz w:val="14"/>
                <w:szCs w:val="14"/>
              </w:rPr>
              <w:t>Accepted</w:t>
            </w:r>
            <w:proofErr w:type="spellEnd"/>
            <w:r w:rsidRPr="00EB6591">
              <w:rPr>
                <w:sz w:val="14"/>
                <w:szCs w:val="14"/>
              </w:rPr>
              <w:t xml:space="preserve">" casi al instante, y que el estado cambia a procesado minutos después por </w:t>
            </w:r>
            <w:proofErr w:type="spellStart"/>
            <w:r w:rsidRPr="00EB6591">
              <w:rPr>
                <w:sz w:val="14"/>
                <w:szCs w:val="14"/>
              </w:rPr>
              <w:t>backend</w:t>
            </w:r>
            <w:proofErr w:type="spellEnd"/>
            <w:r w:rsidRPr="00EB6591">
              <w:rPr>
                <w:sz w:val="14"/>
                <w:szCs w:val="14"/>
              </w:rPr>
              <w:t>.</w:t>
            </w:r>
          </w:p>
        </w:tc>
      </w:tr>
      <w:tr w:rsidR="00EB6591" w14:paraId="470FEC53"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1AD9E8A" w14:textId="4A02D09F" w:rsidR="00EB6591" w:rsidRPr="00EB6591" w:rsidRDefault="00EB6591" w:rsidP="00EB6591">
            <w:pPr>
              <w:pStyle w:val="NoSpacing"/>
              <w:spacing w:line="276" w:lineRule="auto"/>
              <w:rPr>
                <w:sz w:val="14"/>
                <w:szCs w:val="14"/>
              </w:rPr>
            </w:pPr>
            <w:r w:rsidRPr="00EB6591">
              <w:rPr>
                <w:sz w:val="14"/>
                <w:szCs w:val="14"/>
              </w:rPr>
              <w:t>RQNF-B05</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CA7E954" w14:textId="690A489D"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0AF0326" w14:textId="4A909B9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cargar completamente la interfaz gráfica (DOM y recursos críticos) de las pantallas principales frente al operador en un máximo de 2 segundos.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5189529" w14:textId="28AE6AB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1EFCE4" w14:textId="4640CD6A"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§4; §3; ENT3 [00:08:57]</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D89D1B" w14:textId="3F153AA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Acceder a la bandeja de trabajo, auditar los tiempos de carga de la red del navegador y confirmar que el evento LCP (</w:t>
            </w:r>
            <w:proofErr w:type="spellStart"/>
            <w:r w:rsidRPr="00EB6591">
              <w:rPr>
                <w:sz w:val="14"/>
                <w:szCs w:val="14"/>
              </w:rPr>
              <w:t>Largest</w:t>
            </w:r>
            <w:proofErr w:type="spellEnd"/>
            <w:r w:rsidRPr="00EB6591">
              <w:rPr>
                <w:sz w:val="14"/>
                <w:szCs w:val="14"/>
              </w:rPr>
              <w:t xml:space="preserve"> </w:t>
            </w:r>
            <w:proofErr w:type="spellStart"/>
            <w:r w:rsidRPr="00EB6591">
              <w:rPr>
                <w:sz w:val="14"/>
                <w:szCs w:val="14"/>
              </w:rPr>
              <w:t>Contentful</w:t>
            </w:r>
            <w:proofErr w:type="spellEnd"/>
            <w:r w:rsidRPr="00EB6591">
              <w:rPr>
                <w:sz w:val="14"/>
                <w:szCs w:val="14"/>
              </w:rPr>
              <w:t xml:space="preserve"> Paint) se resuelve en menos de 2000 milisegundos.</w:t>
            </w:r>
          </w:p>
        </w:tc>
      </w:tr>
      <w:tr w:rsidR="00EB6591" w14:paraId="5CFDA4BA"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6B00EA5A" w14:textId="2C787FD3" w:rsidR="00EB6591" w:rsidRPr="00EB6591" w:rsidRDefault="00EB6591" w:rsidP="00EB6591">
            <w:pPr>
              <w:pStyle w:val="NoSpacing"/>
              <w:spacing w:line="276" w:lineRule="auto"/>
              <w:rPr>
                <w:sz w:val="14"/>
                <w:szCs w:val="14"/>
              </w:rPr>
            </w:pPr>
            <w:r w:rsidRPr="00EB6591">
              <w:rPr>
                <w:sz w:val="14"/>
                <w:szCs w:val="14"/>
              </w:rPr>
              <w:t>RQNF-B06</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1D2B60EE" w14:textId="25CC82F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324309" w14:textId="31CA0CB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aprovisionar sus bases de datos y almacenamiento de objetos dentro de infraestructura localizada físicamente en Chile para los clientes nacionales.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7426911" w14:textId="2F57668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9C57EE1" w14:textId="470642C2"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§4; ENT6 [00:13:36]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A13F13" w14:textId="563BD8E7"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Revisar el aprovisionamiento de la arquitectura </w:t>
            </w:r>
            <w:proofErr w:type="spellStart"/>
            <w:r w:rsidRPr="00EB6591">
              <w:rPr>
                <w:sz w:val="14"/>
                <w:szCs w:val="14"/>
              </w:rPr>
              <w:t>cloud</w:t>
            </w:r>
            <w:proofErr w:type="spellEnd"/>
            <w:r w:rsidRPr="00EB6591">
              <w:rPr>
                <w:sz w:val="14"/>
                <w:szCs w:val="14"/>
              </w:rPr>
              <w:t xml:space="preserve"> en el proveedor y auditar que los servicios de persistencia de datos productivos apuntan exclusivamente a la zona (ej. sa-santiago-1).</w:t>
            </w:r>
          </w:p>
        </w:tc>
      </w:tr>
      <w:tr w:rsidR="00EB6591" w14:paraId="2846F0C5"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09A551E9" w14:textId="50FCFA3F" w:rsidR="00EB6591" w:rsidRPr="00EB6591" w:rsidRDefault="00EB6591" w:rsidP="00EB6591">
            <w:pPr>
              <w:pStyle w:val="NoSpacing"/>
              <w:spacing w:line="276" w:lineRule="auto"/>
              <w:rPr>
                <w:sz w:val="14"/>
                <w:szCs w:val="14"/>
              </w:rPr>
            </w:pPr>
            <w:r w:rsidRPr="00EB6591">
              <w:rPr>
                <w:sz w:val="14"/>
                <w:szCs w:val="14"/>
              </w:rPr>
              <w:t>RQNF-B07</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2643FF0F" w14:textId="1419250C"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9CAAC2" w14:textId="23AEEEE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estar diseñado arquitectónicamente para añadir capacidad de procesamiento paralela (escalado horizontal) absorbiendo picos por sobre el volumen estimado.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A4F92D2" w14:textId="090F56C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9C03A8F" w14:textId="2C80E1BE"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§4; ENT8 [00:15:16]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E936998" w14:textId="6760FA81"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Lanzar 150 peticiones simultáneas por segundo en el entorno de pruebas de estrés y verificar mediante telemetría que el </w:t>
            </w:r>
            <w:proofErr w:type="spellStart"/>
            <w:proofErr w:type="gramStart"/>
            <w:r w:rsidRPr="00EB6591">
              <w:rPr>
                <w:sz w:val="14"/>
                <w:szCs w:val="14"/>
              </w:rPr>
              <w:t>cluster</w:t>
            </w:r>
            <w:proofErr w:type="spellEnd"/>
            <w:proofErr w:type="gramEnd"/>
            <w:r w:rsidRPr="00EB6591">
              <w:rPr>
                <w:sz w:val="14"/>
                <w:szCs w:val="14"/>
              </w:rPr>
              <w:t xml:space="preserve"> </w:t>
            </w:r>
            <w:proofErr w:type="spellStart"/>
            <w:r w:rsidRPr="00EB6591">
              <w:rPr>
                <w:sz w:val="14"/>
                <w:szCs w:val="14"/>
              </w:rPr>
              <w:t>autoescala</w:t>
            </w:r>
            <w:proofErr w:type="spellEnd"/>
            <w:r w:rsidRPr="00EB6591">
              <w:rPr>
                <w:sz w:val="14"/>
                <w:szCs w:val="14"/>
              </w:rPr>
              <w:t xml:space="preserve"> levantando nodos o </w:t>
            </w:r>
            <w:proofErr w:type="spellStart"/>
            <w:r w:rsidRPr="00EB6591">
              <w:rPr>
                <w:sz w:val="14"/>
                <w:szCs w:val="14"/>
              </w:rPr>
              <w:t>pods</w:t>
            </w:r>
            <w:proofErr w:type="spellEnd"/>
            <w:r w:rsidRPr="00EB6591">
              <w:rPr>
                <w:sz w:val="14"/>
                <w:szCs w:val="14"/>
              </w:rPr>
              <w:t xml:space="preserve"> adicionales sin degradación.</w:t>
            </w:r>
          </w:p>
        </w:tc>
      </w:tr>
      <w:tr w:rsidR="00EB6591" w14:paraId="095BB3D6"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48F757B" w14:textId="0E7727D1" w:rsidR="00EB6591" w:rsidRPr="00EB6591" w:rsidRDefault="00EB6591" w:rsidP="00EB6591">
            <w:pPr>
              <w:pStyle w:val="NoSpacing"/>
              <w:spacing w:line="276" w:lineRule="auto"/>
              <w:rPr>
                <w:sz w:val="14"/>
                <w:szCs w:val="14"/>
              </w:rPr>
            </w:pPr>
            <w:r w:rsidRPr="00EB6591">
              <w:rPr>
                <w:sz w:val="14"/>
                <w:szCs w:val="14"/>
              </w:rPr>
              <w:lastRenderedPageBreak/>
              <w:t>RQNF-B08</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E9AC733" w14:textId="0C3F478F"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2D8CF5D" w14:textId="72A8E92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 xml:space="preserve">El sistema debe permitir el despliegue de nuevas versiones del producto en los ambientes sin interrumpir la operación (Zero </w:t>
            </w:r>
            <w:proofErr w:type="spellStart"/>
            <w:r w:rsidRPr="00EB6591">
              <w:rPr>
                <w:sz w:val="14"/>
                <w:szCs w:val="14"/>
              </w:rPr>
              <w:t>Downtime</w:t>
            </w:r>
            <w:proofErr w:type="spellEnd"/>
            <w:r w:rsidRPr="00EB6591">
              <w:rPr>
                <w:sz w:val="14"/>
                <w:szCs w:val="14"/>
              </w:rPr>
              <w:t>) y garantizar la reversibilidad.</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97E279" w14:textId="550468F5"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D824EE" w14:textId="253B746B"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§4; ENT2 [00:05:16]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A0DAABB" w14:textId="74EDF88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Generar peticiones continuas al sistema mediante un script mientras se lanza el pipeline de actualización; validar que ninguna solicitud se rechaza y que un comando "</w:t>
            </w:r>
            <w:proofErr w:type="spellStart"/>
            <w:r w:rsidRPr="00EB6591">
              <w:rPr>
                <w:sz w:val="14"/>
                <w:szCs w:val="14"/>
              </w:rPr>
              <w:t>rollback</w:t>
            </w:r>
            <w:proofErr w:type="spellEnd"/>
            <w:r w:rsidRPr="00EB6591">
              <w:rPr>
                <w:sz w:val="14"/>
                <w:szCs w:val="14"/>
              </w:rPr>
              <w:t>" devuelve el estado intacto.</w:t>
            </w:r>
          </w:p>
        </w:tc>
      </w:tr>
      <w:tr w:rsidR="00EB6591" w14:paraId="2822571E"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1E0EBB70" w14:textId="6864FE3B" w:rsidR="00EB6591" w:rsidRPr="00EB6591" w:rsidRDefault="00EB6591" w:rsidP="00EB6591">
            <w:pPr>
              <w:pStyle w:val="NoSpacing"/>
              <w:spacing w:line="276" w:lineRule="auto"/>
              <w:rPr>
                <w:sz w:val="14"/>
                <w:szCs w:val="14"/>
              </w:rPr>
            </w:pPr>
            <w:r w:rsidRPr="00EB6591">
              <w:rPr>
                <w:sz w:val="14"/>
                <w:szCs w:val="14"/>
              </w:rPr>
              <w:t>RQNF-B09</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36396EFC" w14:textId="057A028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4639555" w14:textId="34BF36B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enmascarar u ofuscar toda información confidencial de clientes antes de replicar bases de datos a los entornos de desarrollo o integración.</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B64CB47" w14:textId="26A26C70"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4D71DC3" w14:textId="4026BE6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§4; ENT2 [00:05:16]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9D99CE" w14:textId="29628A33"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Ejecutar el trabajo automático de volcado de datos desde Producción hacia </w:t>
            </w:r>
            <w:proofErr w:type="spellStart"/>
            <w:r w:rsidRPr="00EB6591">
              <w:rPr>
                <w:sz w:val="14"/>
                <w:szCs w:val="14"/>
              </w:rPr>
              <w:t>Testing</w:t>
            </w:r>
            <w:proofErr w:type="spellEnd"/>
            <w:r w:rsidRPr="00EB6591">
              <w:rPr>
                <w:sz w:val="14"/>
                <w:szCs w:val="14"/>
              </w:rPr>
              <w:t xml:space="preserve"> y verificar mediante consultas en el destino que los identificadores y nombres aparecen truncados o sustituidos.</w:t>
            </w:r>
          </w:p>
        </w:tc>
      </w:tr>
      <w:tr w:rsidR="00EB6591" w14:paraId="37F00BE9"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4874E739" w14:textId="445C7CC7" w:rsidR="00EB6591" w:rsidRPr="00EB6591" w:rsidRDefault="00EB6591" w:rsidP="00EB6591">
            <w:pPr>
              <w:pStyle w:val="NoSpacing"/>
              <w:spacing w:line="276" w:lineRule="auto"/>
              <w:rPr>
                <w:sz w:val="14"/>
                <w:szCs w:val="14"/>
              </w:rPr>
            </w:pPr>
            <w:r w:rsidRPr="00EB6591">
              <w:rPr>
                <w:sz w:val="14"/>
                <w:szCs w:val="14"/>
              </w:rPr>
              <w:t>RQNF-B10</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7D760EE" w14:textId="2B2BA54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CAE6187" w14:textId="446F629D"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asegurar los archivos y bases de datos empleando cifrado estándar para todos sus recursos de almacenamiento permanente (reposo) y comunicaciones (tránsito).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8E0546E" w14:textId="0026FD20"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13D861" w14:textId="72C9712A"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§4; §2.11; ENT6 [00:07:26]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60C19A" w14:textId="35074F7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Comprobar mediante escaneo de seguridad en la nube que los volúmenes de disco presentan encriptación AES-256 (KMS) activa y que el balanceador bloquea peticiones HTTP no cifradas.</w:t>
            </w:r>
          </w:p>
        </w:tc>
      </w:tr>
      <w:tr w:rsidR="00EB6591" w14:paraId="5BED0C85"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0F05B0C1" w14:textId="74809684" w:rsidR="00EB6591" w:rsidRPr="00EB6591" w:rsidRDefault="00EB6591" w:rsidP="00EB6591">
            <w:pPr>
              <w:pStyle w:val="NoSpacing"/>
              <w:spacing w:line="276" w:lineRule="auto"/>
              <w:rPr>
                <w:sz w:val="14"/>
                <w:szCs w:val="14"/>
              </w:rPr>
            </w:pPr>
            <w:r w:rsidRPr="00EB6591">
              <w:rPr>
                <w:sz w:val="14"/>
                <w:szCs w:val="14"/>
              </w:rPr>
              <w:t>RQNF-B11</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685A9E0C" w14:textId="041B43B0"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6E2C90" w14:textId="2500629F"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ejecutar una rutina automatizada que borre los datos y expedientes de forma permanente una vez transcurrido el plazo máximo de retención normativo dictado.</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B09A54" w14:textId="1AD443A2"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Must</w:t>
            </w:r>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A1D78D6" w14:textId="5C33577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§4; §2.11; ENT6 [00:07:26]</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B167EF" w14:textId="38AF8A95"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Alterar artificialmente la fecha de creación de un caso en base de datos para que supere el límite legal de 10 años, ejecutar el cron de limpieza y confirmar que el registro es expurgado del disco.</w:t>
            </w:r>
          </w:p>
        </w:tc>
      </w:tr>
      <w:tr w:rsidR="00EB6591" w14:paraId="5E32A236" w14:textId="77777777" w:rsidTr="00EB6591">
        <w:trPr>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30063C35" w14:textId="416456DD" w:rsidR="00EB6591" w:rsidRPr="00EB6591" w:rsidRDefault="00EB6591" w:rsidP="00EB6591">
            <w:pPr>
              <w:pStyle w:val="NoSpacing"/>
              <w:spacing w:line="276" w:lineRule="auto"/>
              <w:rPr>
                <w:sz w:val="14"/>
                <w:szCs w:val="14"/>
              </w:rPr>
            </w:pPr>
            <w:r w:rsidRPr="00EB6591">
              <w:rPr>
                <w:sz w:val="14"/>
                <w:szCs w:val="14"/>
              </w:rPr>
              <w:t>RQNF-B12</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7A409AB0" w14:textId="416522DE"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7B3F2F" w14:textId="5FF77C88"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El sistema debe prevenir el registro de cualquier Dato de Identificación Personal (PII) o evidencia privada dentro de las trazas en texto plano y logs de depuración del servidor.</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33C19E" w14:textId="34715E19"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97B88A" w14:textId="7C33C61C"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§4; ENT9 [00:12:21]</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58F86C9" w14:textId="694428FD" w:rsidR="00EB6591" w:rsidRPr="00EB6591" w:rsidRDefault="00EB6591" w:rsidP="00EB6591">
            <w:pPr>
              <w:pStyle w:val="NoSpacing"/>
              <w:spacing w:line="276" w:lineRule="auto"/>
              <w:cnfStyle w:val="000000000000" w:firstRow="0" w:lastRow="0" w:firstColumn="0" w:lastColumn="0" w:oddVBand="0" w:evenVBand="0" w:oddHBand="0" w:evenHBand="0" w:firstRowFirstColumn="0" w:firstRowLastColumn="0" w:lastRowFirstColumn="0" w:lastRowLastColumn="0"/>
              <w:rPr>
                <w:sz w:val="14"/>
                <w:szCs w:val="14"/>
              </w:rPr>
            </w:pPr>
            <w:r w:rsidRPr="00EB6591">
              <w:rPr>
                <w:sz w:val="14"/>
                <w:szCs w:val="14"/>
              </w:rPr>
              <w:t>Generar una excepción del motor provocada por un documento que contiene el texto "Juan Pérez", y revisar el repositorio de logs para asegurar que el registro de error no incluye esa cadena de texto.</w:t>
            </w:r>
          </w:p>
        </w:tc>
      </w:tr>
      <w:tr w:rsidR="00EB6591" w14:paraId="31C9E039" w14:textId="77777777" w:rsidTr="00EB6591">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37" w:type="dxa"/>
            <w:tcBorders>
              <w:top w:val="single" w:sz="4" w:space="0" w:color="auto"/>
              <w:left w:val="single" w:sz="4" w:space="0" w:color="auto"/>
              <w:bottom w:val="single" w:sz="4" w:space="0" w:color="auto"/>
              <w:right w:val="single" w:sz="4" w:space="0" w:color="auto"/>
            </w:tcBorders>
          </w:tcPr>
          <w:p w14:paraId="5785DF9C" w14:textId="76E565D2" w:rsidR="00EB6591" w:rsidRPr="00EB6591" w:rsidRDefault="00EB6591" w:rsidP="00EB6591">
            <w:pPr>
              <w:pStyle w:val="NoSpacing"/>
              <w:spacing w:line="276" w:lineRule="auto"/>
              <w:rPr>
                <w:sz w:val="14"/>
                <w:szCs w:val="14"/>
              </w:rPr>
            </w:pPr>
            <w:r w:rsidRPr="00EB6591">
              <w:rPr>
                <w:sz w:val="14"/>
                <w:szCs w:val="14"/>
              </w:rPr>
              <w:t>RQNF-B13</w:t>
            </w:r>
          </w:p>
        </w:tc>
        <w:tc>
          <w:tcPr>
            <w:tcW w:w="540" w:type="dxa"/>
            <w:tcBorders>
              <w:top w:val="single" w:sz="2" w:space="0" w:color="000000" w:themeColor="text1"/>
              <w:left w:val="single" w:sz="4" w:space="0" w:color="auto"/>
              <w:bottom w:val="single" w:sz="2" w:space="0" w:color="000000" w:themeColor="text1"/>
              <w:right w:val="single" w:sz="2" w:space="0" w:color="000000" w:themeColor="text1"/>
            </w:tcBorders>
          </w:tcPr>
          <w:p w14:paraId="45E05663" w14:textId="5980296A"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No Funcional</w:t>
            </w:r>
          </w:p>
        </w:tc>
        <w:tc>
          <w:tcPr>
            <w:tcW w:w="252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A5EF153" w14:textId="24C1B8BA"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El sistema debe manejar todo acceso a servicios de terceros y tokens de clientes almacenando las credenciales exclusivamente mediante herramientas encriptadas (gestores de secretos).</w:t>
            </w:r>
          </w:p>
        </w:tc>
        <w:tc>
          <w:tcPr>
            <w:tcW w:w="4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75CE36E" w14:textId="36D87CA8"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proofErr w:type="spellStart"/>
            <w:r w:rsidRPr="00EB6591">
              <w:rPr>
                <w:sz w:val="14"/>
                <w:szCs w:val="14"/>
              </w:rPr>
              <w:t>Should</w:t>
            </w:r>
            <w:proofErr w:type="spellEnd"/>
          </w:p>
        </w:tc>
        <w:tc>
          <w:tcPr>
            <w:tcW w:w="6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8DCA7B" w14:textId="2A32FEA4"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§4; ENT9 [00:12:21]</w:t>
            </w:r>
          </w:p>
        </w:tc>
        <w:tc>
          <w:tcPr>
            <w:tcW w:w="296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79D8A28" w14:textId="015FA99B" w:rsidR="00EB6591" w:rsidRPr="00EB6591" w:rsidRDefault="00EB6591" w:rsidP="00EB6591">
            <w:pPr>
              <w:pStyle w:val="NoSpacing"/>
              <w:spacing w:line="276" w:lineRule="auto"/>
              <w:cnfStyle w:val="000000100000" w:firstRow="0" w:lastRow="0" w:firstColumn="0" w:lastColumn="0" w:oddVBand="0" w:evenVBand="0" w:oddHBand="1" w:evenHBand="0" w:firstRowFirstColumn="0" w:firstRowLastColumn="0" w:lastRowFirstColumn="0" w:lastRowLastColumn="0"/>
              <w:rPr>
                <w:sz w:val="14"/>
                <w:szCs w:val="14"/>
              </w:rPr>
            </w:pPr>
            <w:r w:rsidRPr="00EB6591">
              <w:rPr>
                <w:sz w:val="14"/>
                <w:szCs w:val="14"/>
              </w:rPr>
              <w:t xml:space="preserve">Auditar el código fuente y las variables de entorno de despliegue corroborando que no existen contraseñas en texto claro, </w:t>
            </w:r>
            <w:proofErr w:type="spellStart"/>
            <w:r w:rsidRPr="00EB6591">
              <w:rPr>
                <w:sz w:val="14"/>
                <w:szCs w:val="14"/>
              </w:rPr>
              <w:t>dependiendose</w:t>
            </w:r>
            <w:proofErr w:type="spellEnd"/>
            <w:r w:rsidRPr="00EB6591">
              <w:rPr>
                <w:sz w:val="14"/>
                <w:szCs w:val="14"/>
              </w:rPr>
              <w:t xml:space="preserve"> de referencias inyectadas desde el manejador de llaves.</w:t>
            </w:r>
          </w:p>
        </w:tc>
      </w:tr>
    </w:tbl>
    <w:p w14:paraId="3E0B91F4" w14:textId="77777777" w:rsidR="008A38EF" w:rsidRPr="00EB6591" w:rsidRDefault="008A38EF" w:rsidP="008A38EF">
      <w:pPr>
        <w:rPr>
          <w:lang w:val="es-US"/>
        </w:rPr>
      </w:pPr>
    </w:p>
    <w:p w14:paraId="1619D620" w14:textId="77777777" w:rsidR="00763E3B" w:rsidRDefault="00763E3B" w:rsidP="00763E3B">
      <w:pPr>
        <w:pStyle w:val="Heading2"/>
        <w:numPr>
          <w:ilvl w:val="1"/>
          <w:numId w:val="5"/>
        </w:numPr>
        <w:ind w:left="567" w:hanging="567"/>
        <w:rPr>
          <w:rFonts w:ascii="Calibri" w:hAnsi="Calibri" w:cs="Calibri"/>
          <w:b/>
          <w:bCs/>
          <w:sz w:val="28"/>
          <w:szCs w:val="28"/>
        </w:rPr>
      </w:pPr>
      <w:bookmarkStart w:id="9" w:name="_Toc239632513"/>
      <w:r w:rsidRPr="00763E3B">
        <w:rPr>
          <w:rFonts w:ascii="Calibri" w:hAnsi="Calibri" w:cs="Calibri"/>
          <w:b/>
          <w:bCs/>
          <w:sz w:val="28"/>
          <w:szCs w:val="28"/>
        </w:rPr>
        <w:t>Set de pruebas funcionales</w:t>
      </w:r>
      <w:bookmarkEnd w:id="9"/>
    </w:p>
    <w:tbl>
      <w:tblPr>
        <w:tblStyle w:val="ListTable3-Accent1"/>
        <w:tblW w:w="7351" w:type="dxa"/>
        <w:tblLayout w:type="fixed"/>
        <w:tblLook w:val="04A0" w:firstRow="1" w:lastRow="0" w:firstColumn="1" w:lastColumn="0" w:noHBand="0" w:noVBand="1"/>
      </w:tblPr>
      <w:tblGrid>
        <w:gridCol w:w="674"/>
        <w:gridCol w:w="2596"/>
        <w:gridCol w:w="1279"/>
        <w:gridCol w:w="1010"/>
        <w:gridCol w:w="1792"/>
      </w:tblGrid>
      <w:tr w:rsidR="004973D7" w14:paraId="79748685"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674"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70A01DC6" w14:textId="77777777" w:rsidR="004973D7" w:rsidRPr="00901A7D" w:rsidRDefault="004973D7" w:rsidP="007A6273">
            <w:pPr>
              <w:pStyle w:val="NoSpacing"/>
              <w:rPr>
                <w:sz w:val="18"/>
                <w:szCs w:val="18"/>
              </w:rPr>
            </w:pPr>
            <w:r>
              <w:rPr>
                <w:sz w:val="18"/>
                <w:szCs w:val="18"/>
              </w:rPr>
              <w:t xml:space="preserve">ID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A32EFD" w14:textId="475BB06C"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4E75B5" w14:textId="47429C12"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Precondición</w:t>
            </w: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065368" w14:textId="059206D4"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Pasos</w:t>
            </w: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ABA8E88" w14:textId="371C0703" w:rsidR="004973D7"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Resultado esperado</w:t>
            </w:r>
          </w:p>
        </w:tc>
      </w:tr>
      <w:tr w:rsidR="004973D7" w14:paraId="6B03050A"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06598ED0"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4C863A8" w14:textId="57945E6B"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A3F050"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A46DD17"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CA5C0"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2CBCCA61"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DE55255"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19470E8"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BC28A9"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708D98"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F4F4E2"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0C78DF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1ACC85F"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C8FDC3F"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0140C3"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91E7DEA"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D1444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699FABF"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529F3CAA"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1E7151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21945C"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45684F"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BF853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BB61C67"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C355890"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5936AB9"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3720FF4"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DAC7D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930CEBA"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580EE5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446C7B7A"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C9CC11"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A66C5D"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97EA81"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0C0B9D"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ABFB78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E43BABE"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7600E1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B08BCE6"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43C72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3B155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48E00B5"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37F009C3"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EB34A45"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34F709"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F5D00F"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A3BCDB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D1502A9"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6BE067B"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30B77A6"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9F9E26A"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6FBE7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9EF4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689CFBF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A13BDA5"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25F623E"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048D5BF"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3C9F1C"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B0BAC9"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9CEA8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97A5631"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549897E"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2C6BA2"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029FCEB"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5D89FC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47F470D9"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9DF248C"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089FC55"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8A20AE4"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88A7A5"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94299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C64B1CA"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079A0C21" w14:textId="77777777" w:rsidR="004973D7" w:rsidRPr="00901A7D" w:rsidRDefault="004973D7" w:rsidP="00B7730E">
            <w:pPr>
              <w:pStyle w:val="NoSpacing"/>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BCFF28E"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98FDA4"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473E1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24E29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2F29DE4" w14:textId="77777777" w:rsidR="004973D7" w:rsidRPr="004973D7" w:rsidRDefault="004973D7" w:rsidP="004973D7"/>
    <w:p w14:paraId="0698A8F4" w14:textId="77777777" w:rsidR="00763E3B" w:rsidRDefault="00763E3B" w:rsidP="00763E3B">
      <w:pPr>
        <w:pStyle w:val="Heading2"/>
        <w:numPr>
          <w:ilvl w:val="1"/>
          <w:numId w:val="5"/>
        </w:numPr>
        <w:ind w:left="567" w:hanging="567"/>
        <w:rPr>
          <w:rFonts w:ascii="Calibri" w:hAnsi="Calibri" w:cs="Calibri"/>
          <w:b/>
          <w:bCs/>
          <w:sz w:val="28"/>
          <w:szCs w:val="28"/>
        </w:rPr>
      </w:pPr>
      <w:bookmarkStart w:id="10" w:name="_Toc239632514"/>
      <w:r w:rsidRPr="00763E3B">
        <w:rPr>
          <w:rFonts w:ascii="Calibri" w:hAnsi="Calibri" w:cs="Calibri"/>
          <w:b/>
          <w:bCs/>
          <w:sz w:val="28"/>
          <w:szCs w:val="28"/>
        </w:rPr>
        <w:t xml:space="preserve">Set de pruebas </w:t>
      </w:r>
      <w:proofErr w:type="spellStart"/>
      <w:r w:rsidRPr="00763E3B">
        <w:rPr>
          <w:rFonts w:ascii="Calibri" w:hAnsi="Calibri" w:cs="Calibri"/>
          <w:b/>
          <w:bCs/>
          <w:sz w:val="28"/>
          <w:szCs w:val="28"/>
        </w:rPr>
        <w:t>extra-funcionales</w:t>
      </w:r>
      <w:bookmarkEnd w:id="10"/>
      <w:proofErr w:type="spellEnd"/>
    </w:p>
    <w:tbl>
      <w:tblPr>
        <w:tblStyle w:val="ListTable3-Accent1"/>
        <w:tblW w:w="7368" w:type="dxa"/>
        <w:tblLayout w:type="fixed"/>
        <w:tblLook w:val="04A0" w:firstRow="1" w:lastRow="0" w:firstColumn="1" w:lastColumn="0" w:noHBand="0" w:noVBand="1"/>
      </w:tblPr>
      <w:tblGrid>
        <w:gridCol w:w="508"/>
        <w:gridCol w:w="2750"/>
        <w:gridCol w:w="1842"/>
        <w:gridCol w:w="2268"/>
      </w:tblGrid>
      <w:tr w:rsidR="004973D7" w14:paraId="7FA36473"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08"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19E9CA90" w14:textId="77777777" w:rsidR="004973D7" w:rsidRPr="00901A7D" w:rsidRDefault="004973D7" w:rsidP="007A6273">
            <w:pPr>
              <w:pStyle w:val="NoSpacing"/>
              <w:rPr>
                <w:sz w:val="18"/>
                <w:szCs w:val="18"/>
              </w:rPr>
            </w:pPr>
            <w:r>
              <w:rPr>
                <w:sz w:val="18"/>
                <w:szCs w:val="18"/>
              </w:rPr>
              <w:t xml:space="preserve">ID </w:t>
            </w: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90CBE78" w14:textId="17CB317D"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Atributo </w:t>
            </w: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8F3D85D" w14:textId="56E1AAAF"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Escenario</w:t>
            </w: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C0284C" w14:textId="0EFFCA8D" w:rsidR="004973D7" w:rsidRPr="00901A7D" w:rsidRDefault="004973D7"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Umbral</w:t>
            </w:r>
          </w:p>
        </w:tc>
      </w:tr>
      <w:tr w:rsidR="004973D7" w14:paraId="4E8D511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3A519F31"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854E7C0" w14:textId="6BC7018C"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4B9F7F"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32907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293810B"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E6DECED"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A2711B1"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DEAC16"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47C9A57"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1C299E1"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FCA7890"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57FDFA4"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B35A51"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9C90B2"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B904EED"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2195F534"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EC82A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D9C22"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3B9F2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59C9046D"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A30AD32"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8711B81"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8CA26"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B00D09"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2CFA87C"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FBBC070"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0D23F50"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CD3A380"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E342B42"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F56705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637F79F5"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C768ED6"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52719F"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4DDBE5A"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A9DF12B"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521FDABF"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B17ACE0"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4FDEE6"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26E903"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4DDF630"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7839DD1A"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EE43085"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2644BE"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28127B"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A175035"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23A6922"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5DFF1B9"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494522"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4EE1E04"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5E7A04"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B6CBC27"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57ACECD"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5C75E0"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22DF53"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82DD618"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E7BAD8B"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9BD68EB"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26EB46C" w14:textId="77777777" w:rsidR="004973D7" w:rsidRPr="0097142B"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0C5DCA" w14:textId="77777777" w:rsidR="004973D7" w:rsidRPr="00901A7D" w:rsidRDefault="004973D7"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3B8140C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17B4BAF" w14:textId="77777777" w:rsidR="004973D7" w:rsidRPr="00901A7D" w:rsidRDefault="004973D7" w:rsidP="00B7730E">
            <w:pPr>
              <w:pStyle w:val="NoSpacing"/>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21340E1"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ACDC70" w14:textId="77777777" w:rsidR="004973D7" w:rsidRPr="0097142B"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91B9B0" w14:textId="77777777" w:rsidR="004973D7" w:rsidRPr="00901A7D" w:rsidRDefault="004973D7"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10C8F7F" w14:textId="77777777" w:rsidR="004973D7" w:rsidRDefault="004973D7" w:rsidP="004973D7"/>
    <w:p w14:paraId="7DB95B44" w14:textId="77777777" w:rsidR="00B7730E" w:rsidRDefault="00B7730E" w:rsidP="004973D7"/>
    <w:p w14:paraId="5750FA94" w14:textId="77777777" w:rsidR="00B7730E" w:rsidRPr="004973D7" w:rsidRDefault="00B7730E" w:rsidP="004973D7"/>
    <w:p w14:paraId="0F4535D3" w14:textId="77777777" w:rsidR="00763E3B" w:rsidRDefault="00763E3B" w:rsidP="00763E3B">
      <w:pPr>
        <w:pStyle w:val="Heading2"/>
        <w:numPr>
          <w:ilvl w:val="1"/>
          <w:numId w:val="5"/>
        </w:numPr>
        <w:ind w:left="567" w:hanging="567"/>
        <w:rPr>
          <w:rFonts w:ascii="Calibri" w:hAnsi="Calibri" w:cs="Calibri"/>
          <w:b/>
          <w:bCs/>
          <w:sz w:val="28"/>
          <w:szCs w:val="28"/>
        </w:rPr>
      </w:pPr>
      <w:bookmarkStart w:id="11" w:name="_Toc239632515"/>
      <w:r w:rsidRPr="00763E3B">
        <w:rPr>
          <w:rFonts w:ascii="Calibri" w:hAnsi="Calibri" w:cs="Calibri"/>
          <w:b/>
          <w:bCs/>
          <w:sz w:val="28"/>
          <w:szCs w:val="28"/>
        </w:rPr>
        <w:t>Backlog</w:t>
      </w:r>
      <w:bookmarkEnd w:id="11"/>
    </w:p>
    <w:tbl>
      <w:tblPr>
        <w:tblStyle w:val="ListTable3-Accent1"/>
        <w:tblW w:w="4419" w:type="dxa"/>
        <w:tblLayout w:type="fixed"/>
        <w:tblLook w:val="04A0" w:firstRow="1" w:lastRow="0" w:firstColumn="1" w:lastColumn="0" w:noHBand="0" w:noVBand="1"/>
      </w:tblPr>
      <w:tblGrid>
        <w:gridCol w:w="1823"/>
        <w:gridCol w:w="2596"/>
      </w:tblGrid>
      <w:tr w:rsidR="00AF2E30" w14:paraId="44737169"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823"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2881F7FD" w14:textId="245A8E6F" w:rsidR="00AF2E30" w:rsidRPr="00901A7D" w:rsidRDefault="00AF2E30" w:rsidP="007A6273">
            <w:pPr>
              <w:pStyle w:val="NoSpacing"/>
              <w:rPr>
                <w:sz w:val="18"/>
                <w:szCs w:val="18"/>
              </w:rPr>
            </w:pPr>
            <w:r>
              <w:rPr>
                <w:sz w:val="18"/>
                <w:szCs w:val="18"/>
              </w:rPr>
              <w:t xml:space="preserve">Campos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135E75" w14:textId="77777777" w:rsidR="00AF2E30" w:rsidRPr="00901A7D" w:rsidRDefault="00AF2E30" w:rsidP="007A6273">
            <w:pPr>
              <w:pStyle w:val="NoSpacing"/>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r>
      <w:tr w:rsidR="00AF2E30" w14:paraId="3BC6235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1BD2A815" w14:textId="789AB00B" w:rsidR="00AF2E30" w:rsidRPr="00901A7D" w:rsidRDefault="00B7730E" w:rsidP="00B7730E">
            <w:pPr>
              <w:pStyle w:val="NoSpacing"/>
              <w:spacing w:line="276" w:lineRule="auto"/>
              <w:rPr>
                <w:sz w:val="16"/>
                <w:szCs w:val="16"/>
              </w:rPr>
            </w:pPr>
            <w:r>
              <w:rPr>
                <w:sz w:val="16"/>
                <w:szCs w:val="16"/>
              </w:rPr>
              <w:t>ID</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B86E66C" w14:textId="77777777" w:rsidR="00AF2E30" w:rsidRPr="00901A7D" w:rsidRDefault="00AF2E30"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w:t>
            </w:r>
            <w:r>
              <w:rPr>
                <w:sz w:val="16"/>
                <w:szCs w:val="16"/>
              </w:rPr>
              <w:t xml:space="preserve"> (define cantidad)</w:t>
            </w:r>
            <w:r w:rsidRPr="0097142B">
              <w:rPr>
                <w:sz w:val="16"/>
                <w:szCs w:val="16"/>
              </w:rPr>
              <w:t xml:space="preserve">, </w:t>
            </w:r>
            <w:r>
              <w:rPr>
                <w:sz w:val="16"/>
                <w:szCs w:val="16"/>
              </w:rPr>
              <w:t>RN-?? (</w:t>
            </w:r>
            <w:proofErr w:type="spellStart"/>
            <w:r>
              <w:rPr>
                <w:sz w:val="16"/>
                <w:szCs w:val="16"/>
              </w:rPr>
              <w:t>N</w:t>
            </w:r>
            <w:proofErr w:type="gramStart"/>
            <w:r>
              <w:rPr>
                <w:sz w:val="16"/>
                <w:szCs w:val="16"/>
              </w:rPr>
              <w:t>°</w:t>
            </w:r>
            <w:proofErr w:type="spellEnd"/>
            <w:r>
              <w:rPr>
                <w:sz w:val="16"/>
                <w:szCs w:val="16"/>
              </w:rPr>
              <w:t xml:space="preserve"> )</w:t>
            </w:r>
            <w:proofErr w:type="gramEnd"/>
          </w:p>
        </w:tc>
      </w:tr>
      <w:tr w:rsidR="00AF2E30" w14:paraId="05C06CEF"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3B47B9A5" w14:textId="69DB0A77" w:rsidR="00AF2E30" w:rsidRPr="00901A7D" w:rsidRDefault="00B7730E" w:rsidP="00B7730E">
            <w:pPr>
              <w:pStyle w:val="NoSpacing"/>
              <w:spacing w:line="276" w:lineRule="auto"/>
              <w:rPr>
                <w:sz w:val="16"/>
                <w:szCs w:val="16"/>
              </w:rPr>
            </w:pPr>
            <w:r>
              <w:rPr>
                <w:sz w:val="16"/>
                <w:szCs w:val="16"/>
              </w:rPr>
              <w:t>Historia</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9A9C961" w14:textId="77777777" w:rsidR="00AF2E30" w:rsidRPr="00901A7D" w:rsidRDefault="00AF2E30"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253744EB"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421FCD6A" w14:textId="14726369" w:rsidR="00AF2E30" w:rsidRPr="00901A7D" w:rsidRDefault="00B7730E" w:rsidP="00B7730E">
            <w:pPr>
              <w:pStyle w:val="NoSpacing"/>
              <w:spacing w:line="276" w:lineRule="auto"/>
              <w:rPr>
                <w:sz w:val="16"/>
                <w:szCs w:val="16"/>
              </w:rPr>
            </w:pPr>
            <w:r>
              <w:rPr>
                <w:sz w:val="16"/>
                <w:szCs w:val="16"/>
              </w:rPr>
              <w:t>Requisitos</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9182503" w14:textId="77777777" w:rsidR="00AF2E30" w:rsidRPr="00901A7D" w:rsidRDefault="00AF2E30"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4C52DC00"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545BBACB" w14:textId="0AF67225" w:rsidR="00AF2E30" w:rsidRPr="00901A7D" w:rsidRDefault="00B7730E" w:rsidP="00B7730E">
            <w:pPr>
              <w:pStyle w:val="NoSpacing"/>
              <w:spacing w:line="276" w:lineRule="auto"/>
              <w:rPr>
                <w:sz w:val="16"/>
                <w:szCs w:val="16"/>
              </w:rPr>
            </w:pPr>
            <w:r>
              <w:rPr>
                <w:sz w:val="16"/>
                <w:szCs w:val="16"/>
              </w:rPr>
              <w:t>Criterios de aceptación</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E19EC44" w14:textId="77777777" w:rsidR="00AF2E30" w:rsidRPr="00901A7D" w:rsidRDefault="00AF2E30"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7B4C0F0D"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21CED50D" w14:textId="76617529" w:rsidR="00AF2E30" w:rsidRPr="00901A7D" w:rsidRDefault="00B7730E" w:rsidP="00B7730E">
            <w:pPr>
              <w:pStyle w:val="NoSpacing"/>
              <w:spacing w:line="276" w:lineRule="auto"/>
              <w:rPr>
                <w:sz w:val="16"/>
                <w:szCs w:val="16"/>
              </w:rPr>
            </w:pPr>
            <w:r>
              <w:rPr>
                <w:sz w:val="16"/>
                <w:szCs w:val="16"/>
              </w:rPr>
              <w:t>Estimación</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6D02087" w14:textId="77777777" w:rsidR="00AF2E30" w:rsidRPr="00901A7D" w:rsidRDefault="00AF2E30" w:rsidP="00B7730E">
            <w:pPr>
              <w:pStyle w:val="NoSpacing"/>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7AE6461A"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2FEA69AC" w14:textId="18563782" w:rsidR="00AF2E30" w:rsidRPr="00901A7D" w:rsidRDefault="00B7730E" w:rsidP="00B7730E">
            <w:pPr>
              <w:pStyle w:val="NoSpacing"/>
              <w:spacing w:line="276" w:lineRule="auto"/>
              <w:rPr>
                <w:sz w:val="16"/>
                <w:szCs w:val="16"/>
              </w:rPr>
            </w:pPr>
            <w:r>
              <w:rPr>
                <w:sz w:val="16"/>
                <w:szCs w:val="16"/>
              </w:rPr>
              <w:t>Prioridad</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EE4C061" w14:textId="77777777" w:rsidR="00AF2E30" w:rsidRPr="00901A7D" w:rsidRDefault="00AF2E30" w:rsidP="00B7730E">
            <w:pPr>
              <w:pStyle w:val="NoSpacing"/>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bl>
    <w:p w14:paraId="12C19BC8" w14:textId="77777777" w:rsidR="00AF2E30" w:rsidRPr="00AF2E30" w:rsidRDefault="00AF2E30" w:rsidP="00AF2E30"/>
    <w:p w14:paraId="50A15CC7" w14:textId="77777777" w:rsidR="00B81B59" w:rsidRDefault="00763E3B" w:rsidP="00B81B59">
      <w:pPr>
        <w:pStyle w:val="Heading2"/>
        <w:numPr>
          <w:ilvl w:val="1"/>
          <w:numId w:val="5"/>
        </w:numPr>
        <w:ind w:left="567" w:hanging="567"/>
        <w:rPr>
          <w:rFonts w:ascii="Calibri" w:hAnsi="Calibri" w:cs="Calibri"/>
          <w:b/>
          <w:bCs/>
          <w:sz w:val="28"/>
          <w:szCs w:val="28"/>
        </w:rPr>
      </w:pPr>
      <w:bookmarkStart w:id="12" w:name="_Toc239632516"/>
      <w:r w:rsidRPr="00763E3B">
        <w:rPr>
          <w:rFonts w:ascii="Calibri" w:hAnsi="Calibri" w:cs="Calibri"/>
          <w:b/>
          <w:bCs/>
          <w:sz w:val="28"/>
          <w:szCs w:val="28"/>
        </w:rPr>
        <w:t>Diagrama de secuencia de sistema</w:t>
      </w:r>
      <w:bookmarkEnd w:id="12"/>
      <w:r w:rsidR="00C638CB">
        <w:rPr>
          <w:rFonts w:ascii="Calibri" w:hAnsi="Calibri" w:cs="Calibri"/>
          <w:b/>
          <w:bCs/>
          <w:sz w:val="28"/>
          <w:szCs w:val="28"/>
        </w:rPr>
        <w:t xml:space="preserve"> </w:t>
      </w:r>
    </w:p>
    <w:p w14:paraId="37E8B582" w14:textId="0BCCAA2F" w:rsidR="00B81B59" w:rsidRPr="00B81B59" w:rsidRDefault="00B81B59" w:rsidP="00B81B59">
      <w:pPr>
        <w:ind w:left="567"/>
      </w:pPr>
      <w:r>
        <w:rPr>
          <w:noProof/>
          <w14:ligatures w14:val="standardContextual"/>
        </w:rPr>
        <w:drawing>
          <wp:inline distT="0" distB="0" distL="0" distR="0" wp14:anchorId="5857C35C" wp14:editId="11F8AB34">
            <wp:extent cx="5612130" cy="3868420"/>
            <wp:effectExtent l="19050" t="19050" r="26670" b="17780"/>
            <wp:docPr id="1748728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875" name="Imagen 1748728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868420"/>
                    </a:xfrm>
                    <a:prstGeom prst="rect">
                      <a:avLst/>
                    </a:prstGeom>
                    <a:ln>
                      <a:solidFill>
                        <a:schemeClr val="tx1"/>
                      </a:solidFill>
                    </a:ln>
                  </pic:spPr>
                </pic:pic>
              </a:graphicData>
            </a:graphic>
          </wp:inline>
        </w:drawing>
      </w:r>
    </w:p>
    <w:p w14:paraId="402D9EFD" w14:textId="069C4A91" w:rsidR="00365AA9" w:rsidRPr="00B81B59" w:rsidRDefault="00B81B59" w:rsidP="00B81B59">
      <w:pPr>
        <w:pStyle w:val="Heading2"/>
        <w:numPr>
          <w:ilvl w:val="0"/>
          <w:numId w:val="0"/>
        </w:numPr>
        <w:ind w:left="567"/>
        <w:rPr>
          <w:rFonts w:ascii="Calibri" w:hAnsi="Calibri" w:cs="Calibri"/>
          <w:sz w:val="28"/>
          <w:szCs w:val="28"/>
        </w:rPr>
      </w:pPr>
      <w:r>
        <w:rPr>
          <w:rFonts w:ascii="Calibri" w:hAnsi="Calibri" w:cs="Calibri"/>
          <w:b/>
          <w:bCs/>
          <w:sz w:val="28"/>
          <w:szCs w:val="28"/>
        </w:rPr>
        <w:lastRenderedPageBreak/>
        <w:br/>
      </w:r>
      <w:r w:rsidR="00365AA9" w:rsidRPr="00824101">
        <w:br w:type="page"/>
      </w:r>
    </w:p>
    <w:p w14:paraId="3528758B" w14:textId="010911BF" w:rsidR="00365AA9" w:rsidRPr="002244AE" w:rsidRDefault="00365AA9" w:rsidP="002244AE">
      <w:pPr>
        <w:pStyle w:val="Heading1"/>
        <w:pBdr>
          <w:bottom w:val="single" w:sz="12" w:space="1" w:color="D09E00"/>
        </w:pBdr>
        <w:rPr>
          <w:rFonts w:ascii="Calibri" w:hAnsi="Calibri" w:cs="Calibri"/>
          <w:b/>
          <w:bCs/>
          <w:sz w:val="28"/>
          <w:szCs w:val="28"/>
        </w:rPr>
      </w:pPr>
      <w:bookmarkStart w:id="13" w:name="_Toc239632517"/>
      <w:r w:rsidRPr="00824101">
        <w:rPr>
          <w:rFonts w:ascii="Calibri" w:hAnsi="Calibri" w:cs="Calibri"/>
          <w:b/>
          <w:bCs/>
          <w:sz w:val="28"/>
          <w:szCs w:val="28"/>
        </w:rPr>
        <w:lastRenderedPageBreak/>
        <w:t xml:space="preserve">Técnicas de </w:t>
      </w:r>
      <w:proofErr w:type="spellStart"/>
      <w:r w:rsidRPr="00824101">
        <w:rPr>
          <w:rFonts w:ascii="Calibri" w:hAnsi="Calibri" w:cs="Calibri"/>
          <w:b/>
          <w:bCs/>
          <w:sz w:val="28"/>
          <w:szCs w:val="28"/>
        </w:rPr>
        <w:t>prompting</w:t>
      </w:r>
      <w:proofErr w:type="spellEnd"/>
      <w:r w:rsidRPr="00824101">
        <w:rPr>
          <w:rFonts w:ascii="Calibri" w:hAnsi="Calibri" w:cs="Calibri"/>
          <w:b/>
          <w:bCs/>
          <w:sz w:val="28"/>
          <w:szCs w:val="28"/>
        </w:rPr>
        <w:t xml:space="preserve"> utilizadas</w:t>
      </w:r>
      <w:bookmarkEnd w:id="13"/>
    </w:p>
    <w:p w14:paraId="6594F30D" w14:textId="77777777" w:rsidR="00B81B59" w:rsidRDefault="00691020" w:rsidP="002F01EA">
      <w:pPr>
        <w:pStyle w:val="Heading2"/>
        <w:numPr>
          <w:ilvl w:val="0"/>
          <w:numId w:val="0"/>
        </w:numPr>
        <w:spacing w:line="240" w:lineRule="auto"/>
        <w:ind w:left="714" w:hanging="572"/>
        <w:rPr>
          <w:rFonts w:ascii="Calibri" w:hAnsi="Calibri" w:cs="Calibri"/>
          <w:b/>
          <w:bCs/>
          <w:sz w:val="28"/>
          <w:szCs w:val="28"/>
        </w:rPr>
      </w:pPr>
      <w:bookmarkStart w:id="14" w:name="_Toc239632518"/>
      <w:r w:rsidRPr="00B81B59">
        <w:rPr>
          <w:rFonts w:ascii="Calibri" w:hAnsi="Calibri" w:cs="Calibri"/>
          <w:b/>
          <w:bCs/>
          <w:sz w:val="28"/>
          <w:szCs w:val="28"/>
        </w:rPr>
        <w:t>4.1</w:t>
      </w:r>
      <w:r w:rsidRPr="00B81B59">
        <w:rPr>
          <w:rFonts w:ascii="Calibri" w:hAnsi="Calibri" w:cs="Calibri"/>
          <w:b/>
          <w:bCs/>
        </w:rPr>
        <w:t xml:space="preserve"> </w:t>
      </w:r>
      <w:proofErr w:type="spellStart"/>
      <w:r w:rsidR="00B81B59" w:rsidRPr="00B81B59">
        <w:rPr>
          <w:rFonts w:ascii="Calibri" w:hAnsi="Calibri" w:cs="Calibri"/>
          <w:b/>
          <w:bCs/>
          <w:sz w:val="28"/>
          <w:szCs w:val="28"/>
        </w:rPr>
        <w:t>Grounded</w:t>
      </w:r>
      <w:proofErr w:type="spellEnd"/>
      <w:r w:rsidR="00B81B59" w:rsidRPr="00B81B59">
        <w:rPr>
          <w:rFonts w:ascii="Calibri" w:hAnsi="Calibri" w:cs="Calibri"/>
          <w:b/>
          <w:bCs/>
          <w:sz w:val="28"/>
          <w:szCs w:val="28"/>
        </w:rPr>
        <w:t xml:space="preserve"> </w:t>
      </w:r>
      <w:proofErr w:type="spellStart"/>
      <w:r w:rsidR="00B81B59" w:rsidRPr="00B81B59">
        <w:rPr>
          <w:rFonts w:ascii="Calibri" w:hAnsi="Calibri" w:cs="Calibri"/>
          <w:b/>
          <w:bCs/>
          <w:sz w:val="28"/>
          <w:szCs w:val="28"/>
        </w:rPr>
        <w:t>Prompting</w:t>
      </w:r>
      <w:bookmarkEnd w:id="14"/>
      <w:proofErr w:type="spellEnd"/>
    </w:p>
    <w:p w14:paraId="4E98BD17" w14:textId="699D1CDE" w:rsidR="00B81B59" w:rsidRDefault="00B81B59" w:rsidP="002F01EA">
      <w:pPr>
        <w:tabs>
          <w:tab w:val="left" w:pos="284"/>
        </w:tabs>
        <w:spacing w:line="240" w:lineRule="auto"/>
        <w:ind w:left="284" w:hanging="709"/>
        <w:jc w:val="both"/>
        <w:rPr>
          <w:b/>
          <w:bCs/>
        </w:rPr>
      </w:pPr>
      <w:r>
        <w:rPr>
          <w:b/>
          <w:bCs/>
        </w:rPr>
        <w:tab/>
        <w:t>Tarea Realizada:</w:t>
      </w:r>
      <w:r w:rsidR="002244AE">
        <w:rPr>
          <w:b/>
          <w:bCs/>
        </w:rPr>
        <w:t xml:space="preserve"> </w:t>
      </w:r>
      <w:r w:rsidR="002244AE" w:rsidRPr="002244AE">
        <w:t>Redacción del flujo principal y las extensiones de los casos de uso (Fase 4) y extracción en lote del modelo de dominio (Fase 3).</w:t>
      </w:r>
    </w:p>
    <w:p w14:paraId="1E587FB1" w14:textId="4C24DDCB" w:rsidR="00B81B59" w:rsidRDefault="00B81B59" w:rsidP="002F01EA">
      <w:pPr>
        <w:tabs>
          <w:tab w:val="left" w:pos="284"/>
        </w:tabs>
        <w:spacing w:line="240" w:lineRule="auto"/>
        <w:ind w:left="284" w:hanging="141"/>
        <w:rPr>
          <w:b/>
          <w:bCs/>
        </w:rPr>
      </w:pPr>
      <w:r>
        <w:rPr>
          <w:b/>
          <w:bCs/>
        </w:rPr>
        <w:tab/>
        <w:t>Justificación Técnica:</w:t>
      </w:r>
      <w:r w:rsidR="002244AE">
        <w:rPr>
          <w:b/>
          <w:bCs/>
        </w:rPr>
        <w:t xml:space="preserve"> </w:t>
      </w:r>
      <w:r w:rsidR="002244AE" w:rsidRPr="002244AE">
        <w:t>Obligó al modelo a trabajar únicamente con el inventario de afirmaciones extraídas, impidiendo que completara vacíos con supuestos genéricos sobre "cómo funcionaría normalmente un sistema así"</w:t>
      </w:r>
    </w:p>
    <w:p w14:paraId="6787EE9E" w14:textId="61FF3C08" w:rsidR="00B81B59" w:rsidRPr="002244AE" w:rsidRDefault="00B81B59" w:rsidP="002F01EA">
      <w:pPr>
        <w:tabs>
          <w:tab w:val="left" w:pos="284"/>
        </w:tabs>
        <w:spacing w:line="240" w:lineRule="auto"/>
        <w:ind w:left="284" w:hanging="141"/>
      </w:pPr>
      <w:r>
        <w:rPr>
          <w:b/>
          <w:bCs/>
        </w:rPr>
        <w:tab/>
        <w:t>Antes:</w:t>
      </w:r>
      <w:r w:rsidR="002244AE" w:rsidRPr="002244AE">
        <w:t xml:space="preserve"> En un primer intento sin la regla explícita de señalar contradicciones, el modelo redactó un paso asumiendo un umbral de aprobación de 85 puntos, omitiendo completamente otra cifra (80 puntos) presente en la fuente original y ocultando el conflicto</w:t>
      </w:r>
    </w:p>
    <w:p w14:paraId="4015501C" w14:textId="77777777" w:rsidR="002244AE" w:rsidRDefault="00B81B59" w:rsidP="002F01EA">
      <w:pPr>
        <w:tabs>
          <w:tab w:val="left" w:pos="284"/>
        </w:tabs>
        <w:spacing w:line="240" w:lineRule="auto"/>
        <w:ind w:left="284" w:hanging="142"/>
      </w:pPr>
      <w:r>
        <w:rPr>
          <w:b/>
          <w:bCs/>
        </w:rPr>
        <w:tab/>
      </w:r>
      <w:r w:rsidR="00AB577A">
        <w:rPr>
          <w:b/>
          <w:bCs/>
        </w:rPr>
        <w:t>Después</w:t>
      </w:r>
      <w:r>
        <w:rPr>
          <w:b/>
          <w:bCs/>
        </w:rPr>
        <w:t>:</w:t>
      </w:r>
      <w:r w:rsidR="002244AE">
        <w:rPr>
          <w:b/>
          <w:bCs/>
        </w:rPr>
        <w:t xml:space="preserve"> </w:t>
      </w:r>
      <w:r w:rsidR="002244AE" w:rsidRPr="002244AE">
        <w:t>Al aplicar reglas estrictas de anclaje, el mismo paso quedó marcado explícitamente como una posible inconsistencia interna no capturada, generando una pregunta pendiente para el representante del cliente en lugar de resolverse automáticamente.</w:t>
      </w:r>
    </w:p>
    <w:p w14:paraId="4613EC87" w14:textId="296A1E46" w:rsidR="00B81B59" w:rsidRPr="00B81B59" w:rsidRDefault="00521178" w:rsidP="002F01EA">
      <w:pPr>
        <w:tabs>
          <w:tab w:val="left" w:pos="284"/>
        </w:tabs>
        <w:spacing w:line="240" w:lineRule="auto"/>
        <w:ind w:firstLine="284"/>
        <w:rPr>
          <w:b/>
          <w:bCs/>
        </w:rPr>
      </w:pPr>
      <w:r>
        <w:rPr>
          <w:b/>
          <w:bCs/>
        </w:rPr>
        <w:t>Evidencia y referencia</w:t>
      </w:r>
      <w:r w:rsidR="00AB577A">
        <w:rPr>
          <w:b/>
          <w:bCs/>
        </w:rPr>
        <w:t xml:space="preserve">: </w:t>
      </w:r>
      <w:r w:rsidR="00AB577A" w:rsidRPr="00AB577A">
        <w:t>[</w:t>
      </w:r>
      <w:r w:rsidR="00AB577A">
        <w:t xml:space="preserve">Anexo – imagen de </w:t>
      </w:r>
      <w:proofErr w:type="spellStart"/>
      <w:r w:rsidR="00AB577A">
        <w:t>prompt</w:t>
      </w:r>
      <w:proofErr w:type="spellEnd"/>
      <w:r w:rsidR="00AB577A" w:rsidRPr="00AB577A">
        <w:t>]</w:t>
      </w:r>
    </w:p>
    <w:p w14:paraId="46ECB08B" w14:textId="77777777" w:rsidR="00B81B59" w:rsidRDefault="00B81B59" w:rsidP="002F01EA">
      <w:pPr>
        <w:pStyle w:val="Heading2"/>
        <w:numPr>
          <w:ilvl w:val="0"/>
          <w:numId w:val="0"/>
        </w:numPr>
        <w:spacing w:line="240" w:lineRule="auto"/>
        <w:ind w:left="714" w:hanging="572"/>
        <w:rPr>
          <w:rFonts w:ascii="Calibri" w:hAnsi="Calibri" w:cs="Calibri"/>
          <w:b/>
          <w:bCs/>
          <w:sz w:val="28"/>
          <w:szCs w:val="28"/>
        </w:rPr>
      </w:pPr>
      <w:bookmarkStart w:id="15" w:name="_Toc239632519"/>
      <w:r>
        <w:rPr>
          <w:rFonts w:ascii="Calibri" w:hAnsi="Calibri" w:cs="Calibri"/>
          <w:b/>
          <w:bCs/>
          <w:sz w:val="28"/>
          <w:szCs w:val="28"/>
        </w:rPr>
        <w:t xml:space="preserve">4.2 </w:t>
      </w:r>
      <w:proofErr w:type="spellStart"/>
      <w:r w:rsidRPr="00B81B59">
        <w:rPr>
          <w:rFonts w:ascii="Calibri" w:hAnsi="Calibri" w:cs="Calibri"/>
          <w:b/>
          <w:bCs/>
          <w:sz w:val="28"/>
          <w:szCs w:val="28"/>
        </w:rPr>
        <w:t>Structured</w:t>
      </w:r>
      <w:proofErr w:type="spellEnd"/>
      <w:r w:rsidRPr="00B81B59">
        <w:rPr>
          <w:rFonts w:ascii="Calibri" w:hAnsi="Calibri" w:cs="Calibri"/>
          <w:b/>
          <w:bCs/>
          <w:sz w:val="28"/>
          <w:szCs w:val="28"/>
        </w:rPr>
        <w:t xml:space="preserve"> Output </w:t>
      </w:r>
      <w:proofErr w:type="spellStart"/>
      <w:r w:rsidRPr="00B81B59">
        <w:rPr>
          <w:rFonts w:ascii="Calibri" w:hAnsi="Calibri" w:cs="Calibri"/>
          <w:b/>
          <w:bCs/>
          <w:sz w:val="28"/>
          <w:szCs w:val="28"/>
        </w:rPr>
        <w:t>Prompting</w:t>
      </w:r>
      <w:bookmarkEnd w:id="15"/>
      <w:proofErr w:type="spellEnd"/>
    </w:p>
    <w:p w14:paraId="41E3314C" w14:textId="4B321178" w:rsidR="00AB577A" w:rsidRDefault="00AB577A" w:rsidP="00817DE9">
      <w:pPr>
        <w:spacing w:line="240" w:lineRule="auto"/>
        <w:ind w:left="284" w:hanging="284"/>
        <w:rPr>
          <w:b/>
          <w:bCs/>
        </w:rPr>
      </w:pPr>
      <w:r>
        <w:rPr>
          <w:b/>
          <w:bCs/>
        </w:rPr>
        <w:tab/>
        <w:t>Tarea Realizada:</w:t>
      </w:r>
      <w:r w:rsidR="002244AE" w:rsidRPr="002244AE">
        <w:t xml:space="preserve"> Consolidación de las inconsistencias detectadas y generación de la tabla resumen final en formato </w:t>
      </w:r>
      <w:proofErr w:type="spellStart"/>
      <w:r w:rsidR="002244AE" w:rsidRPr="002244AE">
        <w:t>Markdown</w:t>
      </w:r>
      <w:proofErr w:type="spellEnd"/>
      <w:r w:rsidR="002244AE" w:rsidRPr="002244AE">
        <w:t xml:space="preserve"> (Fase 2)</w:t>
      </w:r>
    </w:p>
    <w:p w14:paraId="43E6FD30" w14:textId="7D8FC38C" w:rsidR="00AB577A" w:rsidRDefault="00AB577A" w:rsidP="00817DE9">
      <w:pPr>
        <w:spacing w:line="240" w:lineRule="auto"/>
        <w:ind w:left="284" w:hanging="142"/>
        <w:rPr>
          <w:b/>
          <w:bCs/>
        </w:rPr>
      </w:pPr>
      <w:r>
        <w:rPr>
          <w:b/>
          <w:bCs/>
        </w:rPr>
        <w:tab/>
        <w:t>Justificación Técnica:</w:t>
      </w:r>
      <w:r w:rsidR="002244AE">
        <w:rPr>
          <w:b/>
          <w:bCs/>
        </w:rPr>
        <w:t xml:space="preserve"> </w:t>
      </w:r>
      <w:r w:rsidR="002244AE" w:rsidRPr="002244AE">
        <w:t xml:space="preserve">Forzó un esquema fijo (campos obligatorios como id, </w:t>
      </w:r>
      <w:proofErr w:type="spellStart"/>
      <w:r w:rsidR="002244AE" w:rsidRPr="002244AE">
        <w:t>grupo</w:t>
      </w:r>
      <w:r w:rsidR="002244AE">
        <w:t>_</w:t>
      </w:r>
      <w:r w:rsidR="002244AE" w:rsidRPr="002244AE">
        <w:t>origen</w:t>
      </w:r>
      <w:proofErr w:type="spellEnd"/>
      <w:r w:rsidR="002244AE" w:rsidRPr="002244AE">
        <w:t xml:space="preserve">, </w:t>
      </w:r>
      <w:proofErr w:type="spellStart"/>
      <w:r w:rsidR="002244AE" w:rsidRPr="002244AE">
        <w:t>validado_por_equipo</w:t>
      </w:r>
      <w:proofErr w:type="spellEnd"/>
      <w:r w:rsidR="002244AE" w:rsidRPr="002244AE">
        <w:t>) sobre el contenido existente para estandarizar la salida y dejarla lista para la validación</w:t>
      </w:r>
    </w:p>
    <w:p w14:paraId="0F8BE658" w14:textId="09EE3809" w:rsidR="00AB577A" w:rsidRDefault="00AB577A" w:rsidP="00817DE9">
      <w:pPr>
        <w:spacing w:line="240" w:lineRule="auto"/>
        <w:ind w:left="284" w:hanging="567"/>
        <w:rPr>
          <w:b/>
          <w:bCs/>
        </w:rPr>
      </w:pPr>
      <w:r>
        <w:rPr>
          <w:b/>
          <w:bCs/>
        </w:rPr>
        <w:tab/>
        <w:t>Antes:</w:t>
      </w:r>
      <w:r w:rsidR="00AD0F5A" w:rsidRPr="00AD0F5A">
        <w:t xml:space="preserve"> La interfaz del chat truncaba los identificadores de tiempo porque interpretaba los corchetes como sintaxis nativa de </w:t>
      </w:r>
      <w:proofErr w:type="spellStart"/>
      <w:r w:rsidR="00AD0F5A" w:rsidRPr="00AD0F5A">
        <w:t>Markdown</w:t>
      </w:r>
      <w:proofErr w:type="spellEnd"/>
      <w:r w:rsidR="00AD0F5A" w:rsidRPr="00AD0F5A">
        <w:t>. Además, un enfoque inicial de tabla "transpuesta" (16 columnas) habría forzado al modelo a recortar párrafos completos para mantener un ancho manejable</w:t>
      </w:r>
      <w:r w:rsidR="00AD0F5A" w:rsidRPr="00AD0F5A">
        <w:rPr>
          <w:b/>
          <w:bCs/>
        </w:rPr>
        <w:t>.</w:t>
      </w:r>
    </w:p>
    <w:p w14:paraId="65E487BA" w14:textId="77777777" w:rsidR="002244AE" w:rsidRPr="00AD0F5A" w:rsidRDefault="00AB577A" w:rsidP="00817DE9">
      <w:pPr>
        <w:spacing w:line="240" w:lineRule="auto"/>
        <w:ind w:left="284" w:hanging="142"/>
      </w:pPr>
      <w:r>
        <w:rPr>
          <w:b/>
          <w:bCs/>
        </w:rPr>
        <w:tab/>
        <w:t>Después</w:t>
      </w:r>
      <w:r w:rsidRPr="00AD0F5A">
        <w:t>:</w:t>
      </w:r>
      <w:r w:rsidR="002244AE" w:rsidRPr="00AD0F5A">
        <w:t xml:space="preserve"> Se ajustó la estructura exigiendo la salida estrictamente dentro de un bloque de código y orientando la tabla con ítems en filas y campos en columnas, preservando la totalidad de los datos largos sin truncamientos</w:t>
      </w:r>
    </w:p>
    <w:p w14:paraId="2BD9B863" w14:textId="6718345A" w:rsidR="002F01EA" w:rsidRPr="00521178" w:rsidRDefault="00521178" w:rsidP="00817DE9">
      <w:pPr>
        <w:spacing w:line="240" w:lineRule="auto"/>
        <w:ind w:firstLine="284"/>
        <w:jc w:val="both"/>
      </w:pPr>
      <w:r>
        <w:rPr>
          <w:b/>
          <w:bCs/>
        </w:rPr>
        <w:t>Evidencia y referencia</w:t>
      </w:r>
      <w:r w:rsidR="00AB577A">
        <w:rPr>
          <w:b/>
          <w:bCs/>
        </w:rPr>
        <w:t xml:space="preserve">: </w:t>
      </w:r>
      <w:r w:rsidR="00AB577A" w:rsidRPr="00AB577A">
        <w:t>[</w:t>
      </w:r>
      <w:r w:rsidR="00AB577A">
        <w:t xml:space="preserve">Anexo – imagen de </w:t>
      </w:r>
      <w:proofErr w:type="spellStart"/>
      <w:r w:rsidR="00AB577A">
        <w:t>prompt</w:t>
      </w:r>
      <w:proofErr w:type="spellEnd"/>
      <w:r w:rsidR="00AB577A" w:rsidRPr="00AB577A">
        <w:t>]</w:t>
      </w:r>
    </w:p>
    <w:p w14:paraId="1C716D79" w14:textId="14F4B567" w:rsidR="00AB577A" w:rsidRPr="00521178" w:rsidRDefault="00B81B59" w:rsidP="00521178">
      <w:pPr>
        <w:pStyle w:val="Heading2"/>
        <w:numPr>
          <w:ilvl w:val="0"/>
          <w:numId w:val="0"/>
        </w:numPr>
        <w:spacing w:line="240" w:lineRule="auto"/>
        <w:ind w:left="714" w:hanging="572"/>
        <w:rPr>
          <w:rFonts w:ascii="Calibri" w:hAnsi="Calibri" w:cs="Calibri"/>
          <w:b/>
          <w:bCs/>
          <w:sz w:val="28"/>
          <w:szCs w:val="28"/>
        </w:rPr>
      </w:pPr>
      <w:bookmarkStart w:id="16" w:name="_Toc239632520"/>
      <w:r>
        <w:rPr>
          <w:rFonts w:ascii="Calibri" w:hAnsi="Calibri" w:cs="Calibri"/>
          <w:b/>
          <w:bCs/>
          <w:sz w:val="28"/>
          <w:szCs w:val="28"/>
        </w:rPr>
        <w:t xml:space="preserve">4.3 </w:t>
      </w:r>
      <w:r w:rsidR="002F01EA" w:rsidRPr="00B81B59">
        <w:rPr>
          <w:rFonts w:ascii="Calibri" w:hAnsi="Calibri" w:cs="Calibri"/>
          <w:b/>
          <w:bCs/>
          <w:sz w:val="28"/>
          <w:szCs w:val="28"/>
        </w:rPr>
        <w:t>LLM-as-a-Judge</w:t>
      </w:r>
      <w:bookmarkEnd w:id="16"/>
      <w:r w:rsidR="002F01EA" w:rsidRPr="00AB577A">
        <w:rPr>
          <w:rFonts w:ascii="Calibri" w:hAnsi="Calibri" w:cs="Calibri"/>
          <w:b/>
          <w:bCs/>
          <w:sz w:val="28"/>
          <w:szCs w:val="28"/>
        </w:rPr>
        <w:t xml:space="preserve"> </w:t>
      </w:r>
    </w:p>
    <w:p w14:paraId="4681886F" w14:textId="2B41FF03" w:rsidR="00AB577A" w:rsidRDefault="00AB577A" w:rsidP="00817DE9">
      <w:pPr>
        <w:spacing w:line="240" w:lineRule="auto"/>
        <w:ind w:left="284" w:hanging="142"/>
        <w:rPr>
          <w:b/>
          <w:bCs/>
        </w:rPr>
      </w:pPr>
      <w:r>
        <w:rPr>
          <w:b/>
          <w:bCs/>
        </w:rPr>
        <w:tab/>
        <w:t>Tarea Realizada:</w:t>
      </w:r>
      <w:r w:rsidR="00B55FA5">
        <w:rPr>
          <w:b/>
          <w:bCs/>
        </w:rPr>
        <w:t xml:space="preserve"> </w:t>
      </w:r>
      <w:r w:rsidR="00B55FA5" w:rsidRPr="00B55FA5">
        <w:t>Auditoría de la calidad y trazabilidad de los Requisitos No Funcionales (RQNF) generados previamente (Fase 5)</w:t>
      </w:r>
    </w:p>
    <w:p w14:paraId="725BDD1E" w14:textId="6E56F443" w:rsidR="00AB577A" w:rsidRDefault="00AB577A" w:rsidP="00817DE9">
      <w:pPr>
        <w:spacing w:line="240" w:lineRule="auto"/>
        <w:ind w:left="284" w:hanging="142"/>
        <w:rPr>
          <w:b/>
          <w:bCs/>
        </w:rPr>
      </w:pPr>
      <w:r>
        <w:rPr>
          <w:b/>
          <w:bCs/>
        </w:rPr>
        <w:tab/>
        <w:t>Justificación Técnica:</w:t>
      </w:r>
      <w:r w:rsidR="002F01EA">
        <w:rPr>
          <w:b/>
          <w:bCs/>
        </w:rPr>
        <w:t xml:space="preserve"> </w:t>
      </w:r>
      <w:r w:rsidR="002F01EA" w:rsidRPr="002F01EA">
        <w:t>El uso del modelo como juez, evaluando contra una rúbrica estricta de 6 partes (fuente, estímulo, artefacto, entorno, respuesta y medida), aseguró que cada requisito tuviese un criterio de verificación numérico o verificable objetivamente.</w:t>
      </w:r>
    </w:p>
    <w:p w14:paraId="493EBD16" w14:textId="1D1145DA" w:rsidR="00AB577A" w:rsidRDefault="00AB577A" w:rsidP="00817DE9">
      <w:pPr>
        <w:spacing w:line="240" w:lineRule="auto"/>
        <w:ind w:left="284" w:hanging="142"/>
        <w:rPr>
          <w:b/>
          <w:bCs/>
        </w:rPr>
      </w:pPr>
      <w:r>
        <w:rPr>
          <w:b/>
          <w:bCs/>
        </w:rPr>
        <w:tab/>
        <w:t>Antes:</w:t>
      </w:r>
      <w:r w:rsidR="002F01EA">
        <w:rPr>
          <w:b/>
          <w:bCs/>
        </w:rPr>
        <w:t xml:space="preserve"> </w:t>
      </w:r>
      <w:r w:rsidR="002F01EA" w:rsidRPr="002F01EA">
        <w:t>El modelo había dado por válido un requisito ambiguo que indicaba: "El sistema debe procesar los casos de integración de forma asincrónica, sin perder información por caídas."</w:t>
      </w:r>
    </w:p>
    <w:p w14:paraId="7E46A222" w14:textId="6CF55695" w:rsidR="00AB577A" w:rsidRPr="002F01EA" w:rsidRDefault="00AB577A" w:rsidP="00817DE9">
      <w:pPr>
        <w:spacing w:line="240" w:lineRule="auto"/>
        <w:ind w:left="284" w:hanging="284"/>
        <w:rPr>
          <w:b/>
          <w:bCs/>
        </w:rPr>
      </w:pPr>
      <w:r>
        <w:rPr>
          <w:b/>
          <w:bCs/>
        </w:rPr>
        <w:lastRenderedPageBreak/>
        <w:tab/>
        <w:t>Después:</w:t>
      </w:r>
      <w:r w:rsidR="002F01EA">
        <w:rPr>
          <w:b/>
          <w:bCs/>
        </w:rPr>
        <w:t xml:space="preserve"> </w:t>
      </w:r>
      <w:r w:rsidR="002F01EA" w:rsidRPr="002F01EA">
        <w:t>Puedo</w:t>
      </w:r>
      <w:r w:rsidR="002F01EA">
        <w:rPr>
          <w:b/>
          <w:bCs/>
        </w:rPr>
        <w:t xml:space="preserve"> </w:t>
      </w:r>
      <w:r w:rsidR="002F01EA" w:rsidRPr="002F01EA">
        <w:t>detect</w:t>
      </w:r>
      <w:r w:rsidR="002F01EA">
        <w:t>ar</w:t>
      </w:r>
      <w:r w:rsidR="002F01EA" w:rsidRPr="002F01EA">
        <w:t xml:space="preserve"> la carencia métrica y devolvió la alerta explícita: "[NO CUMPLE: falta Entorno y Medida de respuesta numérica]", evitando que el equipo presentara un requisito defectuoso y obligando a definir métricas exactas.</w:t>
      </w:r>
      <w:r>
        <w:rPr>
          <w:b/>
          <w:bCs/>
        </w:rPr>
        <w:br/>
      </w:r>
      <w:r w:rsidR="00B55FA5">
        <w:rPr>
          <w:b/>
          <w:bCs/>
        </w:rPr>
        <w:br/>
      </w:r>
      <w:r>
        <w:rPr>
          <w:b/>
          <w:bCs/>
        </w:rPr>
        <w:t>Evidencia</w:t>
      </w:r>
      <w:r w:rsidR="00521178">
        <w:rPr>
          <w:b/>
          <w:bCs/>
        </w:rPr>
        <w:t xml:space="preserve"> y referencia</w:t>
      </w:r>
      <w:r>
        <w:rPr>
          <w:b/>
          <w:bCs/>
        </w:rPr>
        <w:t xml:space="preserve">: </w:t>
      </w:r>
      <w:r w:rsidRPr="00AB577A">
        <w:t>[</w:t>
      </w:r>
      <w:r>
        <w:t xml:space="preserve">Anexo – imagen de </w:t>
      </w:r>
      <w:proofErr w:type="spellStart"/>
      <w:r>
        <w:t>prompt</w:t>
      </w:r>
      <w:proofErr w:type="spellEnd"/>
      <w:r w:rsidRPr="00AB577A">
        <w:t>]</w:t>
      </w:r>
    </w:p>
    <w:p w14:paraId="1E3CDF43" w14:textId="2D4FEA33" w:rsidR="00B81B59" w:rsidRPr="00EB6591" w:rsidRDefault="00B81B59" w:rsidP="002F01EA">
      <w:pPr>
        <w:pStyle w:val="Heading2"/>
        <w:numPr>
          <w:ilvl w:val="0"/>
          <w:numId w:val="0"/>
        </w:numPr>
        <w:spacing w:line="240" w:lineRule="auto"/>
        <w:ind w:left="714" w:hanging="572"/>
        <w:rPr>
          <w:rFonts w:ascii="Calibri" w:hAnsi="Calibri" w:cs="Calibri"/>
          <w:b/>
          <w:bCs/>
          <w:sz w:val="28"/>
          <w:szCs w:val="28"/>
          <w:lang w:val="en-US"/>
        </w:rPr>
      </w:pPr>
      <w:bookmarkStart w:id="17" w:name="_Toc239632521"/>
      <w:r w:rsidRPr="00EB6591">
        <w:rPr>
          <w:rFonts w:ascii="Calibri" w:hAnsi="Calibri" w:cs="Calibri"/>
          <w:b/>
          <w:bCs/>
          <w:sz w:val="28"/>
          <w:szCs w:val="28"/>
          <w:lang w:val="en-US"/>
        </w:rPr>
        <w:t xml:space="preserve">4.4 </w:t>
      </w:r>
      <w:r w:rsidR="00FB5449" w:rsidRPr="00EB6591">
        <w:rPr>
          <w:rFonts w:ascii="Calibri" w:hAnsi="Calibri" w:cs="Calibri"/>
          <w:b/>
          <w:bCs/>
          <w:sz w:val="28"/>
          <w:szCs w:val="28"/>
          <w:lang w:val="en-US"/>
        </w:rPr>
        <w:t>Plan-and-Solve Prompting + Grounded Prompting</w:t>
      </w:r>
      <w:bookmarkEnd w:id="17"/>
    </w:p>
    <w:p w14:paraId="58D651D7" w14:textId="047253BE" w:rsidR="00AB577A" w:rsidRDefault="00AB577A" w:rsidP="00FB5449">
      <w:pPr>
        <w:spacing w:line="240" w:lineRule="auto"/>
        <w:ind w:left="357"/>
        <w:rPr>
          <w:b/>
          <w:bCs/>
        </w:rPr>
      </w:pPr>
      <w:r>
        <w:rPr>
          <w:b/>
          <w:bCs/>
        </w:rPr>
        <w:t>Tarea Realizada:</w:t>
      </w:r>
      <w:r w:rsidR="00FB5449">
        <w:rPr>
          <w:b/>
          <w:bCs/>
        </w:rPr>
        <w:t xml:space="preserve"> </w:t>
      </w:r>
      <w:r w:rsidR="00FB5449" w:rsidRPr="00FB5449">
        <w:t>Selección de los casos de uso candidatos por nivel de riesgo y redacción del flujo extendido de los tres elegidos.</w:t>
      </w:r>
    </w:p>
    <w:p w14:paraId="310E987F" w14:textId="75055011" w:rsidR="00AB577A" w:rsidRDefault="00AB577A" w:rsidP="00FB5449">
      <w:pPr>
        <w:spacing w:line="240" w:lineRule="auto"/>
        <w:ind w:left="357"/>
        <w:rPr>
          <w:b/>
          <w:bCs/>
        </w:rPr>
      </w:pPr>
      <w:r>
        <w:rPr>
          <w:b/>
          <w:bCs/>
        </w:rPr>
        <w:t>Justificación Técnica:</w:t>
      </w:r>
      <w:r w:rsidR="00FB5449" w:rsidRPr="00FB5449">
        <w:t xml:space="preserve"> Se usó Plan-and-</w:t>
      </w:r>
      <w:proofErr w:type="spellStart"/>
      <w:r w:rsidR="00FB5449" w:rsidRPr="00FB5449">
        <w:t>Solve</w:t>
      </w:r>
      <w:proofErr w:type="spellEnd"/>
      <w:r w:rsidR="00FB5449" w:rsidRPr="00FB5449">
        <w:t xml:space="preserve"> para identificar y ordenar los casos por riesgo sin redactarlos prematuramente, combinado con </w:t>
      </w:r>
      <w:proofErr w:type="spellStart"/>
      <w:r w:rsidR="00FB5449" w:rsidRPr="00FB5449">
        <w:t>Grounded</w:t>
      </w:r>
      <w:proofErr w:type="spellEnd"/>
      <w:r w:rsidR="00FB5449" w:rsidRPr="00FB5449">
        <w:t xml:space="preserve"> </w:t>
      </w:r>
      <w:proofErr w:type="spellStart"/>
      <w:r w:rsidR="00FB5449" w:rsidRPr="00FB5449">
        <w:t>Prompting</w:t>
      </w:r>
      <w:proofErr w:type="spellEnd"/>
      <w:r w:rsidR="00FB5449" w:rsidRPr="00FB5449">
        <w:t xml:space="preserve"> para que la redacción posterior de cada paso se anclara en citas del inventario sin inventar supuestos.</w:t>
      </w:r>
    </w:p>
    <w:p w14:paraId="17FD0F7D" w14:textId="3B395151" w:rsidR="00AB577A" w:rsidRDefault="00AB577A" w:rsidP="00FB5449">
      <w:pPr>
        <w:spacing w:line="240" w:lineRule="auto"/>
        <w:ind w:left="357"/>
        <w:rPr>
          <w:b/>
          <w:bCs/>
        </w:rPr>
      </w:pPr>
      <w:r>
        <w:rPr>
          <w:b/>
          <w:bCs/>
        </w:rPr>
        <w:t>Antes:</w:t>
      </w:r>
      <w:r w:rsidR="00FB5449" w:rsidRPr="00FB5449">
        <w:t xml:space="preserve"> En un primer intento sin la regla estricta de señalar contradicciones, el modelo redactó la aprobación automática asumiendo un solo umbral (85 puntos) y ocultó que existía otra cifra contradictoria en la fuente.</w:t>
      </w:r>
    </w:p>
    <w:p w14:paraId="60FC76AE" w14:textId="156A5E8A" w:rsidR="00AB577A" w:rsidRPr="00AB577A" w:rsidRDefault="00AB577A" w:rsidP="002F01EA">
      <w:pPr>
        <w:spacing w:line="240" w:lineRule="auto"/>
        <w:ind w:left="357"/>
        <w:rPr>
          <w:b/>
          <w:bCs/>
        </w:rPr>
      </w:pPr>
      <w:r>
        <w:rPr>
          <w:b/>
          <w:bCs/>
        </w:rPr>
        <w:t>Después:</w:t>
      </w:r>
      <w:r w:rsidR="00FB5449" w:rsidRPr="00FB5449">
        <w:t xml:space="preserve"> Al aplicar explícitamente la regla de contradicciones, el paso conflictivo se marcó correctamente como una "pregunta pendiente" en vez de imprimirse como un hecho ya resuelto.</w:t>
      </w:r>
      <w:r>
        <w:rPr>
          <w:b/>
          <w:bCs/>
        </w:rPr>
        <w:br/>
      </w:r>
      <w:r>
        <w:rPr>
          <w:b/>
          <w:bCs/>
        </w:rPr>
        <w:br/>
      </w:r>
      <w:r w:rsidR="00521178">
        <w:rPr>
          <w:b/>
          <w:bCs/>
        </w:rPr>
        <w:t>Evidencia y referencia</w:t>
      </w:r>
      <w:r>
        <w:rPr>
          <w:b/>
          <w:bCs/>
        </w:rPr>
        <w:t xml:space="preserve">: </w:t>
      </w:r>
      <w:r w:rsidRPr="00AB577A">
        <w:t>[</w:t>
      </w:r>
      <w:r>
        <w:t xml:space="preserve">Anexo – imagen de </w:t>
      </w:r>
      <w:proofErr w:type="spellStart"/>
      <w:r>
        <w:t>prompt</w:t>
      </w:r>
      <w:proofErr w:type="spellEnd"/>
      <w:r w:rsidRPr="00AB577A">
        <w:t>]</w:t>
      </w:r>
    </w:p>
    <w:p w14:paraId="7BC0028B" w14:textId="5F74B3F4" w:rsidR="00AB577A" w:rsidRDefault="00B81B59" w:rsidP="002F01EA">
      <w:pPr>
        <w:pStyle w:val="Heading2"/>
        <w:numPr>
          <w:ilvl w:val="0"/>
          <w:numId w:val="0"/>
        </w:numPr>
        <w:spacing w:line="240" w:lineRule="auto"/>
        <w:ind w:left="714" w:hanging="572"/>
        <w:rPr>
          <w:rFonts w:ascii="Calibri" w:hAnsi="Calibri" w:cs="Calibri"/>
          <w:b/>
          <w:bCs/>
          <w:sz w:val="28"/>
          <w:szCs w:val="28"/>
        </w:rPr>
      </w:pPr>
      <w:bookmarkStart w:id="18" w:name="_Toc239632522"/>
      <w:r>
        <w:rPr>
          <w:rFonts w:ascii="Calibri" w:hAnsi="Calibri" w:cs="Calibri"/>
          <w:b/>
          <w:bCs/>
          <w:sz w:val="28"/>
          <w:szCs w:val="28"/>
        </w:rPr>
        <w:t xml:space="preserve">4.5 </w:t>
      </w:r>
      <w:r w:rsidR="002F01EA" w:rsidRPr="00AB577A">
        <w:rPr>
          <w:rFonts w:ascii="Calibri" w:hAnsi="Calibri" w:cs="Calibri"/>
          <w:b/>
          <w:bCs/>
          <w:sz w:val="28"/>
          <w:szCs w:val="28"/>
        </w:rPr>
        <w:t>Plan-and-</w:t>
      </w:r>
      <w:proofErr w:type="spellStart"/>
      <w:r w:rsidR="002F01EA" w:rsidRPr="00AB577A">
        <w:rPr>
          <w:rFonts w:ascii="Calibri" w:hAnsi="Calibri" w:cs="Calibri"/>
          <w:b/>
          <w:bCs/>
          <w:sz w:val="28"/>
          <w:szCs w:val="28"/>
        </w:rPr>
        <w:t>Solve</w:t>
      </w:r>
      <w:proofErr w:type="spellEnd"/>
      <w:r w:rsidR="002F01EA" w:rsidRPr="00AB577A">
        <w:rPr>
          <w:rFonts w:ascii="Calibri" w:hAnsi="Calibri" w:cs="Calibri"/>
          <w:b/>
          <w:bCs/>
          <w:sz w:val="28"/>
          <w:szCs w:val="28"/>
        </w:rPr>
        <w:t xml:space="preserve"> </w:t>
      </w:r>
      <w:proofErr w:type="spellStart"/>
      <w:r w:rsidR="002F01EA" w:rsidRPr="00AB577A">
        <w:rPr>
          <w:rFonts w:ascii="Calibri" w:hAnsi="Calibri" w:cs="Calibri"/>
          <w:b/>
          <w:bCs/>
          <w:sz w:val="28"/>
          <w:szCs w:val="28"/>
        </w:rPr>
        <w:t>Prompting</w:t>
      </w:r>
      <w:bookmarkEnd w:id="18"/>
      <w:proofErr w:type="spellEnd"/>
    </w:p>
    <w:p w14:paraId="6724E3C1" w14:textId="43F45C1C" w:rsidR="00AB577A" w:rsidRDefault="00AB577A" w:rsidP="002F01EA">
      <w:pPr>
        <w:spacing w:line="240" w:lineRule="auto"/>
        <w:ind w:left="357"/>
        <w:rPr>
          <w:b/>
          <w:bCs/>
        </w:rPr>
      </w:pPr>
      <w:r>
        <w:rPr>
          <w:b/>
          <w:bCs/>
        </w:rPr>
        <w:t>Tarea Realizada:</w:t>
      </w:r>
      <w:r w:rsidR="002F01EA">
        <w:rPr>
          <w:b/>
          <w:bCs/>
        </w:rPr>
        <w:t xml:space="preserve"> </w:t>
      </w:r>
      <w:r w:rsidR="002F01EA" w:rsidRPr="002F01EA">
        <w:t>Selección de casos de uso candidatos basándose en su riesgo estimado (Fase 4), priorizando aquellos afectados por hallazgos de inconsistencias previos</w:t>
      </w:r>
    </w:p>
    <w:p w14:paraId="0D423ED4" w14:textId="748466A2" w:rsidR="00AB577A" w:rsidRDefault="00AB577A" w:rsidP="002F01EA">
      <w:pPr>
        <w:spacing w:line="240" w:lineRule="auto"/>
        <w:ind w:left="357"/>
        <w:rPr>
          <w:b/>
          <w:bCs/>
        </w:rPr>
      </w:pPr>
      <w:r>
        <w:rPr>
          <w:b/>
          <w:bCs/>
        </w:rPr>
        <w:t>Justificación Técnica:</w:t>
      </w:r>
      <w:r w:rsidR="002F01EA">
        <w:rPr>
          <w:b/>
          <w:bCs/>
        </w:rPr>
        <w:t xml:space="preserve"> </w:t>
      </w:r>
      <w:r w:rsidR="002F01EA" w:rsidRPr="002F01EA">
        <w:t>Permitió separar la toma de decisiones (selección de casos) de la ejecución (redacción de flujos), evitando el compromiso prematuro con un caso de uso antes de poder comparar todas las opciones disponibles.</w:t>
      </w:r>
    </w:p>
    <w:p w14:paraId="41710B14" w14:textId="6666FA36" w:rsidR="00AB577A" w:rsidRDefault="00AB577A" w:rsidP="00521178">
      <w:pPr>
        <w:spacing w:line="240" w:lineRule="auto"/>
        <w:ind w:left="357"/>
        <w:rPr>
          <w:b/>
          <w:bCs/>
        </w:rPr>
      </w:pPr>
      <w:r>
        <w:rPr>
          <w:b/>
          <w:bCs/>
        </w:rPr>
        <w:t>Antes</w:t>
      </w:r>
      <w:r w:rsidRPr="00521178">
        <w:t>:</w:t>
      </w:r>
      <w:r w:rsidR="00521178" w:rsidRPr="00521178">
        <w:t xml:space="preserve"> Sin esta separación entre planificar y resolver, solicitar directamente los casos de uso habría implicado redactar los flujos inmediatamente, forzando un compromiso con casos específicos antes de tener la oportunidad de comparar todos los candidatos entre sí</w:t>
      </w:r>
    </w:p>
    <w:p w14:paraId="28C2E3B8" w14:textId="1EB4AB9B" w:rsidR="00AB577A" w:rsidRPr="00B81B59" w:rsidRDefault="00AB577A" w:rsidP="002F01EA">
      <w:pPr>
        <w:spacing w:line="240" w:lineRule="auto"/>
        <w:ind w:left="357"/>
        <w:rPr>
          <w:b/>
          <w:bCs/>
        </w:rPr>
      </w:pPr>
      <w:r>
        <w:rPr>
          <w:b/>
          <w:bCs/>
        </w:rPr>
        <w:t>Después:</w:t>
      </w:r>
      <w:r w:rsidR="00521178">
        <w:rPr>
          <w:b/>
          <w:bCs/>
        </w:rPr>
        <w:t xml:space="preserve"> </w:t>
      </w:r>
      <w:r w:rsidR="00521178" w:rsidRPr="00521178">
        <w:t>Al pedir primero solo la lista, el modelo devolvió 11 candidatos, destacando 4 de riesgo "alto". Esto facilitó que el equipo descartara proactivamente casos (como "Diseñar y publicar un flujo") antes de invertir esfuerzo innecesario en su redacción extendida.</w:t>
      </w:r>
      <w:r>
        <w:rPr>
          <w:b/>
          <w:bCs/>
        </w:rPr>
        <w:br/>
      </w:r>
      <w:r>
        <w:rPr>
          <w:b/>
          <w:bCs/>
        </w:rPr>
        <w:br/>
      </w:r>
      <w:r w:rsidR="00521178">
        <w:rPr>
          <w:b/>
          <w:bCs/>
        </w:rPr>
        <w:t>Evidencia y referencia</w:t>
      </w:r>
      <w:r>
        <w:rPr>
          <w:b/>
          <w:bCs/>
        </w:rPr>
        <w:t xml:space="preserve">: </w:t>
      </w:r>
      <w:r w:rsidRPr="00AB577A">
        <w:t>[</w:t>
      </w:r>
      <w:r>
        <w:t xml:space="preserve">Anexo – imagen de </w:t>
      </w:r>
      <w:proofErr w:type="spellStart"/>
      <w:r>
        <w:t>prompt</w:t>
      </w:r>
      <w:proofErr w:type="spellEnd"/>
      <w:r w:rsidRPr="00AB577A">
        <w:t>]</w:t>
      </w:r>
    </w:p>
    <w:p w14:paraId="364E4036" w14:textId="17B45225" w:rsidR="00A50867" w:rsidRPr="00B81B59" w:rsidRDefault="00A50867" w:rsidP="00B81B59">
      <w:pPr>
        <w:pStyle w:val="Heading2"/>
        <w:numPr>
          <w:ilvl w:val="0"/>
          <w:numId w:val="0"/>
        </w:numPr>
        <w:ind w:left="714" w:hanging="357"/>
        <w:rPr>
          <w:rFonts w:ascii="Calibri" w:hAnsi="Calibri" w:cs="Calibri"/>
          <w:b/>
          <w:bCs/>
        </w:rPr>
      </w:pPr>
      <w:r w:rsidRPr="00B81B59">
        <w:rPr>
          <w:rFonts w:ascii="Calibri" w:hAnsi="Calibri" w:cs="Calibri"/>
          <w:b/>
          <w:bCs/>
        </w:rPr>
        <w:br w:type="page"/>
      </w:r>
    </w:p>
    <w:p w14:paraId="352BC6A2" w14:textId="71E15367" w:rsidR="00365AA9" w:rsidRPr="004155D0" w:rsidRDefault="00365AA9" w:rsidP="004155D0">
      <w:pPr>
        <w:pStyle w:val="Heading1"/>
        <w:pBdr>
          <w:bottom w:val="single" w:sz="12" w:space="1" w:color="D09E00"/>
        </w:pBdr>
        <w:rPr>
          <w:rFonts w:ascii="Calibri" w:hAnsi="Calibri" w:cs="Calibri"/>
          <w:b/>
          <w:bCs/>
          <w:sz w:val="28"/>
          <w:szCs w:val="28"/>
        </w:rPr>
      </w:pPr>
      <w:bookmarkStart w:id="19" w:name="_Toc239632523"/>
      <w:r w:rsidRPr="004155D0">
        <w:rPr>
          <w:rFonts w:ascii="Calibri" w:hAnsi="Calibri" w:cs="Calibri"/>
          <w:b/>
          <w:bCs/>
          <w:sz w:val="28"/>
          <w:szCs w:val="28"/>
        </w:rPr>
        <w:lastRenderedPageBreak/>
        <w:t>Inconsistencias detectadas y su resolución</w:t>
      </w:r>
      <w:bookmarkEnd w:id="19"/>
      <w:r w:rsidR="004155D0" w:rsidRPr="004155D0">
        <w:rPr>
          <w:rFonts w:ascii="Calibri" w:hAnsi="Calibri" w:cs="Calibri"/>
          <w:b/>
          <w:bCs/>
          <w:sz w:val="28"/>
          <w:szCs w:val="28"/>
        </w:rPr>
        <w:t xml:space="preserve">                                                        </w:t>
      </w:r>
    </w:p>
    <w:p w14:paraId="5FD67FF4" w14:textId="5BC4EA4A" w:rsidR="004155D0" w:rsidRPr="000E4E14" w:rsidRDefault="000E4E14" w:rsidP="000E4E14">
      <w:pPr>
        <w:pStyle w:val="Heading2"/>
        <w:numPr>
          <w:ilvl w:val="0"/>
          <w:numId w:val="0"/>
        </w:numPr>
        <w:ind w:left="142"/>
        <w:rPr>
          <w:rFonts w:ascii="Calibri" w:hAnsi="Calibri" w:cs="Calibri"/>
          <w:b/>
          <w:bCs/>
          <w:color w:val="0F4761"/>
          <w:sz w:val="22"/>
          <w:szCs w:val="22"/>
        </w:rPr>
      </w:pPr>
      <w:bookmarkStart w:id="20" w:name="_Toc239632524"/>
      <w:r w:rsidRPr="000E4E14">
        <w:rPr>
          <w:rFonts w:ascii="Calibri" w:hAnsi="Calibri" w:cs="Calibri"/>
          <w:b/>
          <w:bCs/>
          <w:color w:val="0F4761"/>
          <w:sz w:val="28"/>
          <w:szCs w:val="28"/>
        </w:rPr>
        <w:t>5.1 Inconsistencias resueltas</w:t>
      </w:r>
      <w:bookmarkEnd w:id="20"/>
    </w:p>
    <w:tbl>
      <w:tblPr>
        <w:tblStyle w:val="ListTable3-Accent1"/>
        <w:tblW w:w="11435" w:type="dxa"/>
        <w:tblInd w:w="-1279" w:type="dxa"/>
        <w:tblLayout w:type="fixed"/>
        <w:tblLook w:val="04A0" w:firstRow="1" w:lastRow="0" w:firstColumn="1" w:lastColumn="0" w:noHBand="0" w:noVBand="1"/>
      </w:tblPr>
      <w:tblGrid>
        <w:gridCol w:w="567"/>
        <w:gridCol w:w="3402"/>
        <w:gridCol w:w="2410"/>
        <w:gridCol w:w="1134"/>
        <w:gridCol w:w="3071"/>
        <w:gridCol w:w="851"/>
      </w:tblGrid>
      <w:tr w:rsidR="00584FA2" w14:paraId="0A82C781" w14:textId="4547536F"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67"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42F796B2" w14:textId="3F92D294" w:rsidR="00584FA2" w:rsidRPr="00901A7D" w:rsidRDefault="00D23431" w:rsidP="00D23431">
            <w:pPr>
              <w:pStyle w:val="NoSpacing"/>
              <w:ind w:left="-36" w:hanging="126"/>
              <w:jc w:val="center"/>
              <w:rPr>
                <w:sz w:val="18"/>
                <w:szCs w:val="18"/>
              </w:rPr>
            </w:pPr>
            <w:r>
              <w:rPr>
                <w:sz w:val="18"/>
                <w:szCs w:val="18"/>
              </w:rPr>
              <w:t xml:space="preserve">  </w:t>
            </w:r>
            <w:r w:rsidR="00584FA2">
              <w:rPr>
                <w:sz w:val="18"/>
                <w:szCs w:val="18"/>
              </w:rPr>
              <w:t>ID</w:t>
            </w:r>
          </w:p>
        </w:tc>
        <w:tc>
          <w:tcPr>
            <w:tcW w:w="3402"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2F5D0973" w14:textId="67C9C8A6" w:rsidR="00584FA2" w:rsidRPr="00901A7D" w:rsidRDefault="00584FA2" w:rsidP="007A6273">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Hallazgo</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F405200" w14:textId="58AF5723" w:rsidR="00584FA2" w:rsidRPr="00901A7D" w:rsidRDefault="00584FA2" w:rsidP="007A6273">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r>
              <w:rPr>
                <w:sz w:val="18"/>
                <w:szCs w:val="18"/>
              </w:rPr>
              <w:t xml:space="preserve"> en conflicto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10D7C79" w14:textId="57CFC0E9" w:rsidR="00584FA2" w:rsidRPr="00901A7D" w:rsidRDefault="00584FA2" w:rsidP="007A6273">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Tipo</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969FF2" w14:textId="11E68785" w:rsidR="00584FA2" w:rsidRPr="00901A7D" w:rsidRDefault="00584FA2" w:rsidP="00584FA2">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Resolución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8ABA1" w14:textId="2E6F42BA" w:rsidR="00584FA2" w:rsidRDefault="00584FA2" w:rsidP="00584FA2">
            <w:pPr>
              <w:pStyle w:val="NoSpacing"/>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Decisión </w:t>
            </w:r>
          </w:p>
        </w:tc>
      </w:tr>
      <w:tr w:rsidR="00584FA2" w14:paraId="2E429DDB" w14:textId="50BD2551" w:rsidTr="00186AFE">
        <w:trPr>
          <w:cnfStyle w:val="000000100000" w:firstRow="0" w:lastRow="0" w:firstColumn="0" w:lastColumn="0" w:oddVBand="0" w:evenVBand="0" w:oddHBand="1" w:evenHBand="0" w:firstRowFirstColumn="0" w:firstRowLastColumn="0" w:lastRowFirstColumn="0" w:lastRowLastColumn="0"/>
          <w:cantSplit/>
          <w:trHeight w:val="1228"/>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562C695E" w14:textId="7D140A9D" w:rsidR="00584FA2" w:rsidRPr="00D23431" w:rsidRDefault="00584FA2" w:rsidP="00D23431">
            <w:pPr>
              <w:pStyle w:val="NoSpacing"/>
              <w:rPr>
                <w:sz w:val="16"/>
                <w:szCs w:val="16"/>
              </w:rPr>
            </w:pPr>
            <w:r w:rsidRPr="00D23431">
              <w:rPr>
                <w:sz w:val="16"/>
                <w:szCs w:val="16"/>
              </w:rPr>
              <w:t>H-0</w:t>
            </w:r>
            <w:r w:rsidR="00776A86" w:rsidRPr="00D23431">
              <w:rPr>
                <w:sz w:val="16"/>
                <w:szCs w:val="16"/>
              </w:rPr>
              <w:t>1</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0D327C3" w14:textId="3B1B4548" w:rsidR="00584FA2" w:rsidRPr="00E20520" w:rsidRDefault="00D23431"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23431">
              <w:rPr>
                <w:sz w:val="16"/>
                <w:szCs w:val="16"/>
              </w:rPr>
              <w:t>Los umbrales de aprobación automática presentan contradicciones entre 85 puntos generales y 80 puntos sin señales de fraude, con un valor referencial sugerido de 90 por el cliente piloto y sin base científica declarada.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A90F26" w14:textId="5E01B815" w:rsidR="00584FA2" w:rsidRPr="00901A7D" w:rsidRDefault="00274D0B"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74D0B">
              <w:rPr>
                <w:sz w:val="16"/>
                <w:szCs w:val="16"/>
              </w:rPr>
              <w:t>§2.6 (85 puntos), §2.6 (80 puntos), ENT2 [00:13:05] (85, 60 y 0 puntos), ENT4 [00:11:06] (90 puntos)</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B38D80" w14:textId="617D87CB" w:rsidR="00584FA2" w:rsidRPr="0097142B" w:rsidRDefault="005C5A90"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C5A90">
              <w:rPr>
                <w:sz w:val="16"/>
                <w:szCs w:val="16"/>
              </w:rPr>
              <w:t>contradicción entre fuentes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3B6FE32" w14:textId="3ABB387A" w:rsidR="00584FA2" w:rsidRPr="00901A7D" w:rsidRDefault="009F598C"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F598C">
              <w:rPr>
                <w:sz w:val="16"/>
                <w:szCs w:val="16"/>
              </w:rPr>
              <w:t>Se fija el umbral de aprobación automática en 90 puntos, alineado con lo solicitado por el cliente piloto. Se corrige la inconsistencia interna del documento (85 vs 80). El umbral queda configurable por cliente y se recalibrará con datos de la marcha blanca.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4D6880"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31F2721E" w14:textId="4BAEA255" w:rsidTr="00186AFE">
        <w:trPr>
          <w:cantSplit/>
          <w:trHeight w:val="1145"/>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4CAE9E4B" w14:textId="04E836CE" w:rsidR="00584FA2" w:rsidRPr="00D23431" w:rsidRDefault="00776A86" w:rsidP="00E20520">
            <w:pPr>
              <w:pStyle w:val="NoSpacing"/>
              <w:jc w:val="center"/>
              <w:rPr>
                <w:sz w:val="16"/>
                <w:szCs w:val="16"/>
              </w:rPr>
            </w:pPr>
            <w:r w:rsidRPr="00D23431">
              <w:rPr>
                <w:sz w:val="16"/>
                <w:szCs w:val="16"/>
              </w:rPr>
              <w:t>H-02</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1FB84E0" w14:textId="243F460A" w:rsidR="00584FA2" w:rsidRPr="00901A7D" w:rsidRDefault="002D56EC"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2D56EC">
              <w:rPr>
                <w:sz w:val="16"/>
                <w:szCs w:val="16"/>
              </w:rPr>
              <w:t>La regla de conservación de evidencia de 90 días de la plataforma contradice el requerimiento de la aseguradora de conservar expedientes por 5 años (y hasta 10), además de la necesidad de respaldo ante reclamos que ocurren después de ese plazo.</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257938" w14:textId="7650228F" w:rsidR="00584FA2" w:rsidRPr="00901A7D" w:rsidRDefault="00582041"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82041">
              <w:rPr>
                <w:sz w:val="16"/>
                <w:szCs w:val="16"/>
              </w:rPr>
              <w:t>§2.11 (90 días), ENT6 [00:07:26] (5 años, algunos productos 10 años)</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C37204" w14:textId="759C89E8" w:rsidR="00584FA2" w:rsidRPr="0097142B" w:rsidRDefault="007404F4"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7404F4">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A805C6" w14:textId="43A30EEE" w:rsidR="00584FA2" w:rsidRPr="00901A7D" w:rsidRDefault="00B83F66"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83F66">
              <w:rPr>
                <w:sz w:val="16"/>
                <w:szCs w:val="16"/>
              </w:rPr>
              <w:t>Se adopta el plazo de retención de la aseguradora (5 años, hasta 10 según producto) por sobre el default de 90 días. Evidencia en almacenamiento activo los primeros 90 días y luego archivo frío hasta cumplir el plazo correspondiente.</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967AB1" w14:textId="77777777" w:rsidR="00584FA2" w:rsidRPr="00901A7D" w:rsidRDefault="00584FA2" w:rsidP="00E20520">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4B225A3C" w14:textId="78ED7A51" w:rsidTr="00186AFE">
        <w:trPr>
          <w:cnfStyle w:val="000000100000" w:firstRow="0" w:lastRow="0" w:firstColumn="0" w:lastColumn="0" w:oddVBand="0" w:evenVBand="0" w:oddHBand="1" w:evenHBand="0" w:firstRowFirstColumn="0" w:firstRowLastColumn="0" w:lastRowFirstColumn="0" w:lastRowLastColumn="0"/>
          <w:cantSplit/>
          <w:trHeight w:val="1248"/>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3D10C609" w14:textId="5B8B236C" w:rsidR="00584FA2" w:rsidRPr="00D23431" w:rsidRDefault="00776A86" w:rsidP="00E20520">
            <w:pPr>
              <w:pStyle w:val="NoSpacing"/>
              <w:jc w:val="center"/>
              <w:rPr>
                <w:sz w:val="16"/>
                <w:szCs w:val="16"/>
              </w:rPr>
            </w:pPr>
            <w:r w:rsidRPr="00D23431">
              <w:rPr>
                <w:sz w:val="16"/>
                <w:szCs w:val="16"/>
              </w:rPr>
              <w:t>H-03</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78A18A4" w14:textId="1448A90F" w:rsidR="00584FA2" w:rsidRPr="00901A7D" w:rsidRDefault="00294AFA"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94AFA">
              <w:rPr>
                <w:sz w:val="16"/>
                <w:szCs w:val="16"/>
              </w:rPr>
              <w:t>Aunque se definen límites de llamadas a la API de 100 por minuto en integración y 1000 en producción, no se especifica el comportamiento del sistema ante excesos (rechazo o encolamiento), lo que constituye un vacío crítico para la integración y la operación.</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7E02F76" w14:textId="452591D9" w:rsidR="00584FA2" w:rsidRPr="00901A7D" w:rsidRDefault="00E20520"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20520">
              <w:rPr>
                <w:sz w:val="16"/>
                <w:szCs w:val="16"/>
              </w:rPr>
              <w:t>§2.10 (1.000 llamadas/minuto por cliente, 100 llamadas/minuto en integración), ENT7 [00:06:37] (límite de 100 llamadas/minuto y comportamiento ante el exceso: rechazo o encolamiento)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0521F3" w14:textId="0C10DED3" w:rsidR="00584FA2" w:rsidRPr="0097142B" w:rsidRDefault="006011F0"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6011F0">
              <w:rPr>
                <w:sz w:val="16"/>
                <w:szCs w:val="16"/>
              </w:rPr>
              <w:t>vacío</w:t>
            </w:r>
            <w:r w:rsidR="00AA4663" w:rsidRPr="00AA4663">
              <w:t xml:space="preserve"> </w:t>
            </w:r>
            <w:r w:rsidR="00AA4663" w:rsidRPr="00AA4663">
              <w:rPr>
                <w:sz w:val="16"/>
                <w:szCs w:val="16"/>
              </w:rPr>
              <w:t>(regla de negocio sin requisito que la soporte)</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97A37" w14:textId="4C67D235" w:rsidR="00584FA2" w:rsidRPr="00901A7D" w:rsidRDefault="00492DB4"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492DB4">
              <w:rPr>
                <w:sz w:val="16"/>
                <w:szCs w:val="16"/>
              </w:rPr>
              <w:t>Se define un modo de carga por lote (</w:t>
            </w:r>
            <w:proofErr w:type="spellStart"/>
            <w:r w:rsidRPr="00492DB4">
              <w:rPr>
                <w:sz w:val="16"/>
                <w:szCs w:val="16"/>
              </w:rPr>
              <w:t>bulk</w:t>
            </w:r>
            <w:proofErr w:type="spellEnd"/>
            <w:r w:rsidRPr="00492DB4">
              <w:rPr>
                <w:sz w:val="16"/>
                <w:szCs w:val="16"/>
              </w:rPr>
              <w:t xml:space="preserve">) con límite propio para cargas masivas predecibles (histórico inicial, catch-up tras caídas). Para tráfico estándar, exceso de límite = rechazo con cabecera </w:t>
            </w:r>
            <w:proofErr w:type="spellStart"/>
            <w:r w:rsidRPr="00492DB4">
              <w:rPr>
                <w:sz w:val="16"/>
                <w:szCs w:val="16"/>
              </w:rPr>
              <w:t>Retry</w:t>
            </w:r>
            <w:proofErr w:type="spellEnd"/>
            <w:r w:rsidRPr="00492DB4">
              <w:rPr>
                <w:sz w:val="16"/>
                <w:szCs w:val="16"/>
              </w:rPr>
              <w:t>-After.</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97A6119"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0BDA31C6" w14:textId="76EBD6AB" w:rsidTr="00186AFE">
        <w:trPr>
          <w:cantSplit/>
          <w:trHeight w:val="1691"/>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FEC89DB" w14:textId="03DAD4FB" w:rsidR="00584FA2" w:rsidRPr="00D23431" w:rsidRDefault="00776A86" w:rsidP="00E20520">
            <w:pPr>
              <w:pStyle w:val="NoSpacing"/>
              <w:jc w:val="center"/>
              <w:rPr>
                <w:sz w:val="16"/>
                <w:szCs w:val="16"/>
              </w:rPr>
            </w:pPr>
            <w:r w:rsidRPr="00D23431">
              <w:rPr>
                <w:sz w:val="16"/>
                <w:szCs w:val="16"/>
              </w:rPr>
              <w:t>H-04</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071A380" w14:textId="4B26F6BA" w:rsidR="00584FA2" w:rsidRPr="00901A7D" w:rsidRDefault="00AB7659"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AB7659">
              <w:rPr>
                <w:sz w:val="16"/>
                <w:szCs w:val="16"/>
              </w:rPr>
              <w:t>Existen discrepancias sobre la facturación, pues Rodrigo opina cobrar también casos derivados a revisión humana, mientras la propuesta formal y el área de finanzas establecen que solo se cobra la decisión automática, y el gerente general defiende cobrar por todo procesamiento concluyente, en contraste con la postura de finanzas y la propuesta comercial.</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9A329B" w14:textId="0E5335B5" w:rsidR="00584FA2" w:rsidRPr="00901A7D" w:rsidRDefault="00657445"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657445">
              <w:rPr>
                <w:sz w:val="16"/>
                <w:szCs w:val="16"/>
              </w:rPr>
              <w:t>ENT1 [00:06:26] (se cobra, decisión automática), §2.14 (validación efectiva, validaciones útiles y concluyentes), ENT8 [00:02:36] (se cobra si la plataforma resuelve el caso sola; no se cobra si termina en escritorio de analista)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E0542B" w14:textId="17169E1A" w:rsidR="00584FA2" w:rsidRPr="0097142B" w:rsidRDefault="00B2061C"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941443" w14:textId="63208FF0" w:rsidR="00584FA2" w:rsidRPr="00901A7D" w:rsidRDefault="001B10D2"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1B10D2">
              <w:rPr>
                <w:sz w:val="16"/>
                <w:szCs w:val="16"/>
              </w:rPr>
              <w:t>Se mantiene el criterio de la propuesta comercial ya enviada al cliente: se cobra únicamente cuando la plataforma resuelve el caso de forma automática. Casos derivados a revisión humana no se facturan.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974F1D" w14:textId="77777777" w:rsidR="00584FA2" w:rsidRPr="00901A7D" w:rsidRDefault="00584FA2" w:rsidP="00E20520">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3C3A63B1" w14:textId="57C2E214" w:rsidTr="00186AFE">
        <w:trPr>
          <w:cnfStyle w:val="000000100000" w:firstRow="0" w:lastRow="0" w:firstColumn="0" w:lastColumn="0" w:oddVBand="0" w:evenVBand="0" w:oddHBand="1" w:evenHBand="0" w:firstRowFirstColumn="0" w:firstRowLastColumn="0" w:lastRowFirstColumn="0" w:lastRowLastColumn="0"/>
          <w:cantSplit/>
          <w:trHeight w:val="85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4CB42DD4" w14:textId="7D29667D" w:rsidR="00584FA2" w:rsidRPr="00D23431" w:rsidRDefault="00776A86" w:rsidP="00E20520">
            <w:pPr>
              <w:pStyle w:val="NoSpacing"/>
              <w:jc w:val="center"/>
              <w:rPr>
                <w:sz w:val="16"/>
                <w:szCs w:val="16"/>
              </w:rPr>
            </w:pPr>
            <w:r w:rsidRPr="00D23431">
              <w:rPr>
                <w:sz w:val="16"/>
                <w:szCs w:val="16"/>
              </w:rPr>
              <w:t>H-05</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74F00FF" w14:textId="22C39749" w:rsidR="00584FA2" w:rsidRPr="00901A7D" w:rsidRDefault="00D27DA7" w:rsidP="006B56A9">
            <w:pPr>
              <w:pStyle w:val="NoSpacing"/>
              <w:tabs>
                <w:tab w:val="left" w:pos="1190"/>
              </w:tabs>
              <w:cnfStyle w:val="000000100000" w:firstRow="0" w:lastRow="0" w:firstColumn="0" w:lastColumn="0" w:oddVBand="0" w:evenVBand="0" w:oddHBand="1" w:evenHBand="0" w:firstRowFirstColumn="0" w:firstRowLastColumn="0" w:lastRowFirstColumn="0" w:lastRowLastColumn="0"/>
              <w:rPr>
                <w:sz w:val="16"/>
                <w:szCs w:val="16"/>
              </w:rPr>
            </w:pPr>
            <w:r w:rsidRPr="00D27DA7">
              <w:rPr>
                <w:sz w:val="16"/>
                <w:szCs w:val="16"/>
              </w:rPr>
              <w:t>La decisión sobre qué señales llevarán un mínimo propio y sus valores está pendiente de definir con el área de riesgo del cliente piloto, lo que afecta la lógica de decisión.</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E60E73" w14:textId="73BD5DD4" w:rsidR="00584FA2" w:rsidRPr="00901A7D" w:rsidRDefault="0090758F" w:rsidP="006B56A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90758F">
              <w:rPr>
                <w:sz w:val="16"/>
                <w:szCs w:val="16"/>
              </w:rPr>
              <w:t>§2.6 (valores de señales pendientes de definir)</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A57F6D9" w14:textId="7C2BE154" w:rsidR="00584FA2" w:rsidRPr="0097142B" w:rsidRDefault="00B2061C" w:rsidP="006B56A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decisión pendiente declarada</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C54D7C" w14:textId="1D68D6BB" w:rsidR="001B10D2" w:rsidRPr="00177CB6" w:rsidRDefault="001B10D2" w:rsidP="006B56A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1B10D2">
              <w:rPr>
                <w:sz w:val="16"/>
                <w:szCs w:val="16"/>
              </w:rPr>
              <w:t>Pendiente de definir en conjunto con el área de riesgo del cliente piloto. Se agenda reunión de trabajo dedicada antes de cerrar la especificación.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A67EB3C"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6CA43365" w14:textId="2FB85210"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270F4861" w14:textId="384DCA4A" w:rsidR="00584FA2" w:rsidRPr="00D23431" w:rsidRDefault="00776A86" w:rsidP="00E20520">
            <w:pPr>
              <w:pStyle w:val="NoSpacing"/>
              <w:jc w:val="center"/>
              <w:rPr>
                <w:sz w:val="16"/>
                <w:szCs w:val="16"/>
              </w:rPr>
            </w:pPr>
            <w:r w:rsidRPr="00D23431">
              <w:rPr>
                <w:sz w:val="16"/>
                <w:szCs w:val="16"/>
              </w:rPr>
              <w:t>H-06</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588B3B" w14:textId="23E9EF72" w:rsidR="00584FA2" w:rsidRPr="00901A7D" w:rsidRDefault="007F1ABD"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7F1ABD">
              <w:rPr>
                <w:sz w:val="16"/>
                <w:szCs w:val="16"/>
              </w:rPr>
              <w:t>La solución decidida actual de autenticación con usuarios propios de la plataforma contradice la necesidad expresada por el cliente piloto de autenticación contra directorio corporativo sin administrar credenciales adicionales.</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FE20FAE" w14:textId="590A8E95" w:rsidR="00584FA2" w:rsidRPr="00901A7D" w:rsidRDefault="00817DD6"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817DD6">
              <w:rPr>
                <w:sz w:val="16"/>
                <w:szCs w:val="16"/>
              </w:rPr>
              <w:t>§2.13 (credenciales administradas por la plataforma), ENT7 [00:18:26] (autenticación contra directorio corporativo, rechazo de segundo juego de contraseñas y necesidad de cambiar el esquema)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52F18C" w14:textId="48D66E58" w:rsidR="00584FA2" w:rsidRPr="0097142B" w:rsidRDefault="00B2061C"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contradicción entre fuentes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0575D" w14:textId="0D5F2804" w:rsidR="00584FA2" w:rsidRPr="00901A7D" w:rsidRDefault="00817DD6" w:rsidP="00AB765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817DD6">
              <w:rPr>
                <w:sz w:val="16"/>
                <w:szCs w:val="16"/>
              </w:rPr>
              <w:t>La autenticación contra el directorio corporativo del cliente (SSO) se trata como requisito duro del proyecto, no opcional. Se incorpora formalmente al alcance y cronograma.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30ED8E" w14:textId="77777777" w:rsidR="00584FA2" w:rsidRPr="00901A7D" w:rsidRDefault="00584FA2" w:rsidP="00E20520">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5353A1B1" w14:textId="69162DD6" w:rsidTr="00186AFE">
        <w:trPr>
          <w:cnfStyle w:val="000000100000" w:firstRow="0" w:lastRow="0" w:firstColumn="0" w:lastColumn="0" w:oddVBand="0" w:evenVBand="0" w:oddHBand="1" w:evenHBand="0" w:firstRowFirstColumn="0" w:firstRowLastColumn="0" w:lastRowFirstColumn="0" w:lastRowLastColumn="0"/>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25494C3" w14:textId="1B563C8C" w:rsidR="00584FA2" w:rsidRPr="00D23431" w:rsidRDefault="00776A86" w:rsidP="00E20520">
            <w:pPr>
              <w:pStyle w:val="NoSpacing"/>
              <w:jc w:val="center"/>
              <w:rPr>
                <w:sz w:val="16"/>
                <w:szCs w:val="16"/>
              </w:rPr>
            </w:pPr>
            <w:r w:rsidRPr="00D23431">
              <w:rPr>
                <w:sz w:val="16"/>
                <w:szCs w:val="16"/>
              </w:rPr>
              <w:t>H-07</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1DBEC69" w14:textId="4053BCA9" w:rsidR="00584FA2" w:rsidRPr="00901A7D" w:rsidRDefault="008D252C"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8D252C">
              <w:rPr>
                <w:sz w:val="16"/>
                <w:szCs w:val="16"/>
              </w:rPr>
              <w:t>Se declara explícitamente la necesidad de definir si la escritura de resultados en el sistema de siniestros será automática o mediante transcripción manual, sin que se haya tomado una decisión al respecto en los documentos.</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D093D74" w14:textId="592AE9C1" w:rsidR="00584FA2" w:rsidRPr="00901A7D" w:rsidRDefault="004A7D3D"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4A7D3D">
              <w:rPr>
                <w:sz w:val="16"/>
                <w:szCs w:val="16"/>
              </w:rPr>
              <w:t>ENT7 [00:03:46] (</w:t>
            </w:r>
            <w:r>
              <w:rPr>
                <w:sz w:val="16"/>
                <w:szCs w:val="16"/>
              </w:rPr>
              <w:t xml:space="preserve">Decidir si el </w:t>
            </w:r>
            <w:r w:rsidRPr="004A7D3D">
              <w:rPr>
                <w:sz w:val="16"/>
                <w:szCs w:val="16"/>
              </w:rPr>
              <w:t>resultado</w:t>
            </w:r>
            <w:r>
              <w:rPr>
                <w:sz w:val="16"/>
                <w:szCs w:val="16"/>
              </w:rPr>
              <w:t xml:space="preserve"> es</w:t>
            </w:r>
            <w:r w:rsidRPr="004A7D3D">
              <w:rPr>
                <w:sz w:val="16"/>
                <w:szCs w:val="16"/>
              </w:rPr>
              <w:t xml:space="preserve"> escrito automáticamente o transcrito por el operador)</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7F253F1" w14:textId="295AE0CB" w:rsidR="00584FA2" w:rsidRPr="0097142B" w:rsidRDefault="00B2061C"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decisión pendiente declarada</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68765A7" w14:textId="3FE82901" w:rsidR="00584FA2" w:rsidRPr="00901A7D" w:rsidRDefault="00EE6AAB" w:rsidP="00AB7659">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E6AAB">
              <w:rPr>
                <w:sz w:val="16"/>
                <w:szCs w:val="16"/>
              </w:rPr>
              <w:t>La escritura de resultados en el sistema de siniestros del cliente se automatiza (no transcripción manual), vía el mismo mecanismo de intercambio de archivos definido en HC-013.</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E94F00" w14:textId="77777777" w:rsidR="00584FA2" w:rsidRPr="00901A7D" w:rsidRDefault="00584FA2" w:rsidP="00E20520">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43309" w14:paraId="34D8DCD5" w14:textId="77777777" w:rsidTr="00186AFE">
        <w:trPr>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59AB1ADE" w14:textId="3C699B1A" w:rsidR="00D43309" w:rsidRPr="00D43309" w:rsidRDefault="00D43309" w:rsidP="00D43309">
            <w:pPr>
              <w:pStyle w:val="NoSpacing"/>
              <w:jc w:val="center"/>
              <w:rPr>
                <w:sz w:val="16"/>
                <w:szCs w:val="16"/>
              </w:rPr>
            </w:pPr>
            <w:r w:rsidRPr="00D43309">
              <w:rPr>
                <w:sz w:val="16"/>
                <w:szCs w:val="16"/>
              </w:rPr>
              <w:t>H-08</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43299EE" w14:textId="743076F1" w:rsidR="00D43309" w:rsidRPr="00817DD6"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D43309">
              <w:rPr>
                <w:sz w:val="16"/>
                <w:szCs w:val="16"/>
              </w:rPr>
              <w:t>Existe un conflicto entre la regla de negocio que permite el rechazo automático para puntajes bajo 60 y la opinión de Daniela, quien sostiene que los rechazos de reembolsos no pueden ser automáticos y requieren intervención humana.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4480CC9" w14:textId="5237EA32" w:rsidR="00D43309" w:rsidRPr="004A7D3D"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C85639">
              <w:rPr>
                <w:sz w:val="16"/>
                <w:szCs w:val="16"/>
              </w:rPr>
              <w:t>ENT6 [00:04:06] (tramo bajo 60 puntos: escalamiento o rechazo; rechazo automático no permitido)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1F663F" w14:textId="1261A327" w:rsidR="00D43309" w:rsidRPr="00B2061C"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A22FAA" w14:textId="1DCD85BB" w:rsidR="00D43309" w:rsidRPr="00EE6AAB"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291527">
              <w:rPr>
                <w:sz w:val="16"/>
                <w:szCs w:val="16"/>
              </w:rPr>
              <w:t>Se elimina la opción de rechazo automático para el tramo bajo 60 puntos. Todo caso en ese tramo se escala obligatoriamente a un analista humano, quien debe justificar la decisión.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0B701D" w14:textId="77777777" w:rsidR="00D43309" w:rsidRPr="00901A7D" w:rsidRDefault="00D43309" w:rsidP="00D43309">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7317A2" w14:paraId="47BD0344" w14:textId="77777777" w:rsidTr="00186AFE">
        <w:trPr>
          <w:cnfStyle w:val="000000100000" w:firstRow="0" w:lastRow="0" w:firstColumn="0" w:lastColumn="0" w:oddVBand="0" w:evenVBand="0" w:oddHBand="1" w:evenHBand="0" w:firstRowFirstColumn="0" w:firstRowLastColumn="0" w:lastRowFirstColumn="0" w:lastRowLastColumn="0"/>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746B7E0" w14:textId="7D73056F" w:rsidR="007317A2" w:rsidRPr="00D43309" w:rsidRDefault="007317A2" w:rsidP="007317A2">
            <w:pPr>
              <w:pStyle w:val="NoSpacing"/>
              <w:jc w:val="center"/>
              <w:rPr>
                <w:sz w:val="16"/>
                <w:szCs w:val="16"/>
              </w:rPr>
            </w:pPr>
            <w:r w:rsidRPr="00D43309">
              <w:rPr>
                <w:sz w:val="16"/>
                <w:szCs w:val="16"/>
              </w:rPr>
              <w:t>H-09</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F09066E" w14:textId="32476E80" w:rsidR="007317A2" w:rsidRPr="00D43309"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7317A2">
              <w:rPr>
                <w:sz w:val="16"/>
                <w:szCs w:val="16"/>
              </w:rPr>
              <w:t>Existe ambigüedad y falta de definición sobre cómo contabilizar las reevaluaciones de un mismo caso (si cuenta como una o dos validaciones) para efectos de cobro, con opiniones divergentes y la necesidad de una definición escrita antes de la marcha blanca.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848A61E" w14:textId="6F0EF0DE" w:rsidR="007317A2" w:rsidRPr="00C85639"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04B44">
              <w:rPr>
                <w:sz w:val="16"/>
                <w:szCs w:val="16"/>
              </w:rPr>
              <w:t>ENT8 [00:07:26] (2 validaciones frente a 1 por un mismo siniestro; necesidad de una definición escrita antes de la marcha blanca)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19A5FD" w14:textId="0A0DDB39" w:rsidR="007317A2" w:rsidRPr="00B2061C"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ambigüedad</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101B3A0" w14:textId="107E2519" w:rsidR="007317A2" w:rsidRPr="00291527"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04B44">
              <w:rPr>
                <w:sz w:val="16"/>
                <w:szCs w:val="16"/>
              </w:rPr>
              <w:t xml:space="preserve">Se cobra una validación por caso, salvo que exista evidencia nueva sustantiva que gatille un </w:t>
            </w:r>
            <w:bookmarkStart w:id="21" w:name="_Int_L8h7j53o"/>
            <w:proofErr w:type="gramStart"/>
            <w:r w:rsidRPr="00D04B44">
              <w:rPr>
                <w:sz w:val="16"/>
                <w:szCs w:val="16"/>
              </w:rPr>
              <w:t>reanálisis completo</w:t>
            </w:r>
            <w:bookmarkEnd w:id="21"/>
            <w:proofErr w:type="gramEnd"/>
            <w:r w:rsidRPr="00D04B44">
              <w:rPr>
                <w:sz w:val="16"/>
                <w:szCs w:val="16"/>
              </w:rPr>
              <w:t>, en cuyo caso se cobra una segunda validación. Regla que documentar formalmente antes de la marcha blanca.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954DD5C" w14:textId="77777777" w:rsidR="007317A2" w:rsidRPr="00901A7D" w:rsidRDefault="007317A2" w:rsidP="007317A2">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bl>
    <w:p w14:paraId="4452E9C7" w14:textId="699E6614" w:rsidR="00440FF6" w:rsidRPr="00DF5CB2" w:rsidRDefault="007317A2">
      <w:pPr>
        <w:rPr>
          <w:b/>
          <w:bCs/>
        </w:rPr>
      </w:pPr>
      <w:r>
        <w:rPr>
          <w:b/>
          <w:bCs/>
        </w:rPr>
        <w:br/>
      </w:r>
    </w:p>
    <w:tbl>
      <w:tblPr>
        <w:tblStyle w:val="ListTable3-Accent1"/>
        <w:tblW w:w="11482" w:type="dxa"/>
        <w:tblInd w:w="-1279" w:type="dxa"/>
        <w:tblLayout w:type="fixed"/>
        <w:tblLook w:val="04A0" w:firstRow="1" w:lastRow="0" w:firstColumn="1" w:lastColumn="0" w:noHBand="0" w:noVBand="1"/>
      </w:tblPr>
      <w:tblGrid>
        <w:gridCol w:w="657"/>
        <w:gridCol w:w="3313"/>
        <w:gridCol w:w="2409"/>
        <w:gridCol w:w="1134"/>
        <w:gridCol w:w="3119"/>
        <w:gridCol w:w="850"/>
      </w:tblGrid>
      <w:tr w:rsidR="00D9225C" w14:paraId="1FD0E73F" w14:textId="77777777" w:rsidTr="00186AFE">
        <w:trPr>
          <w:cnfStyle w:val="100000000000" w:firstRow="1" w:lastRow="0" w:firstColumn="0" w:lastColumn="0" w:oddVBand="0" w:evenVBand="0" w:oddHBand="0" w:evenHBand="0" w:firstRowFirstColumn="0" w:firstRowLastColumn="0" w:lastRowFirstColumn="0" w:lastRowLastColumn="0"/>
          <w:cantSplit/>
          <w:trHeight w:val="119"/>
        </w:trPr>
        <w:tc>
          <w:tcPr>
            <w:cnfStyle w:val="001000000100" w:firstRow="0" w:lastRow="0" w:firstColumn="1" w:lastColumn="0" w:oddVBand="0" w:evenVBand="0" w:oddHBand="0" w:evenHBand="0" w:firstRowFirstColumn="1" w:firstRowLastColumn="0" w:lastRowFirstColumn="0" w:lastRowLastColumn="0"/>
            <w:tcW w:w="657"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332F0843" w14:textId="41157015" w:rsidR="00D9225C" w:rsidRDefault="00D9225C" w:rsidP="005142AC">
            <w:pPr>
              <w:pStyle w:val="NoSpacing"/>
              <w:jc w:val="center"/>
              <w:rPr>
                <w:sz w:val="18"/>
                <w:szCs w:val="18"/>
              </w:rPr>
            </w:pPr>
            <w:r>
              <w:rPr>
                <w:sz w:val="18"/>
                <w:szCs w:val="18"/>
              </w:rPr>
              <w:lastRenderedPageBreak/>
              <w:t>ID</w:t>
            </w:r>
          </w:p>
        </w:tc>
        <w:tc>
          <w:tcPr>
            <w:tcW w:w="331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E5CB94C" w14:textId="332EC4A8" w:rsidR="00D9225C" w:rsidRPr="00D9225C"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Hallazgo</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3D72F9" w14:textId="243B1E40" w:rsidR="00D9225C" w:rsidRPr="00901A7D"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sidRPr="00901A7D">
              <w:rPr>
                <w:sz w:val="18"/>
                <w:szCs w:val="18"/>
              </w:rPr>
              <w:t>Fuente(s)</w:t>
            </w:r>
            <w:r>
              <w:rPr>
                <w:sz w:val="18"/>
                <w:szCs w:val="18"/>
              </w:rPr>
              <w:t xml:space="preserve"> en conflicto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E70968B" w14:textId="0B044017" w:rsidR="00D9225C" w:rsidRPr="00B2061C"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Tipo</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04C3566" w14:textId="3D1B66BB" w:rsidR="00D9225C" w:rsidRPr="00901A7D"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Resolución</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A98144" w14:textId="26261B0C" w:rsidR="00D9225C" w:rsidRPr="00901A7D" w:rsidRDefault="00D9225C" w:rsidP="005142AC">
            <w:pPr>
              <w:pStyle w:val="NoSpacing"/>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Decisión</w:t>
            </w:r>
          </w:p>
        </w:tc>
      </w:tr>
      <w:tr w:rsidR="00D9225C" w14:paraId="2E1DFF36" w14:textId="6F7A32F0" w:rsidTr="00186AFE">
        <w:trPr>
          <w:cnfStyle w:val="000000100000" w:firstRow="0" w:lastRow="0" w:firstColumn="0" w:lastColumn="0" w:oddVBand="0" w:evenVBand="0" w:oddHBand="1" w:evenHBand="0" w:firstRowFirstColumn="0" w:firstRowLastColumn="0" w:lastRowFirstColumn="0" w:lastRowLastColumn="0"/>
          <w:cantSplit/>
          <w:trHeight w:val="1184"/>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0EF31AE8" w14:textId="10963E99" w:rsidR="00D9225C" w:rsidRDefault="00D9225C" w:rsidP="00D9225C">
            <w:pPr>
              <w:pStyle w:val="NoSpacing"/>
              <w:jc w:val="center"/>
              <w:rPr>
                <w:sz w:val="16"/>
                <w:szCs w:val="16"/>
              </w:rPr>
            </w:pPr>
            <w:r>
              <w:rPr>
                <w:sz w:val="18"/>
                <w:szCs w:val="18"/>
              </w:rPr>
              <w:t>H-10</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F5BE4E4" w14:textId="186F63DD" w:rsidR="00D9225C" w:rsidRPr="00901A7D" w:rsidRDefault="008059EA"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8059EA">
              <w:rPr>
                <w:sz w:val="16"/>
                <w:szCs w:val="16"/>
              </w:rPr>
              <w:t>El plan formal de producción para abril de 2027 contradice el compromiso comercial con el cliente piloto que exige operación con casos reales en enero de 2027, generando una presión de plazo no contemplada en la planificación de entregas.</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368B18F" w14:textId="3029CFB8" w:rsidR="00D9225C" w:rsidRPr="00901A7D" w:rsidRDefault="00482B9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482B9C">
              <w:rPr>
                <w:sz w:val="16"/>
                <w:szCs w:val="16"/>
              </w:rPr>
              <w:t>§5.2 (despliegue en producción a fines de abril de 2027), ENT1 [00:11:05] (operación con casos reales en enero; plataforma completa funcionando en vivo a fines de marzo)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A41BA3F" w14:textId="220D2584" w:rsidR="00D9225C" w:rsidRPr="0097142B"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conflicto entre interesados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706D4E" w14:textId="64A804F6" w:rsidR="00D9225C" w:rsidRPr="00901A7D" w:rsidRDefault="00F24F16"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F24F16">
              <w:rPr>
                <w:sz w:val="16"/>
                <w:szCs w:val="16"/>
              </w:rPr>
              <w:t>Se identifica que el compromiso comercial de "operar en enero" requiere aclaración: definir si implica lanzamiento productivo completo o un piloto supervisado de volumen acotado, reconciliando con el cronograma formal (producción en abril).</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012044"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3B744CD3" w14:textId="4C3FACF0"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4FD48519" w14:textId="73082E9D" w:rsidR="00D9225C" w:rsidRDefault="00D9225C" w:rsidP="00D9225C">
            <w:pPr>
              <w:pStyle w:val="NoSpacing"/>
              <w:jc w:val="center"/>
              <w:rPr>
                <w:sz w:val="16"/>
                <w:szCs w:val="16"/>
              </w:rPr>
            </w:pPr>
            <w:r>
              <w:rPr>
                <w:sz w:val="18"/>
                <w:szCs w:val="18"/>
              </w:rPr>
              <w:t>H-11</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702EFB1" w14:textId="73AA5110" w:rsidR="00D9225C" w:rsidRPr="00901A7D" w:rsidRDefault="005142A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Se establece como requisito que ningún caso debe demorar más de cinco segundos en procesarse, pero el líder de ingeniería de modelos señala que casos reales con múltiples documentos o videos toman decenas de segundos o minutos, haciendo el requisito técnicamente inviable.</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B22A73" w14:textId="00F1CFAB" w:rsidR="00D9225C" w:rsidRPr="00901A7D" w:rsidRDefault="00034990"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034990">
              <w:rPr>
                <w:sz w:val="16"/>
                <w:szCs w:val="16"/>
              </w:rPr>
              <w:t>§4 (máximo de 5 segundos por caso), ENT3 [00:08:57] (30–40 segundos para reembolsos médicos; varios minutos para videos de 5 minutos; 5 segundos para todo caso no factible)</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0B97D61" w14:textId="26480207" w:rsidR="00D9225C" w:rsidRPr="0097142B"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requisito no verificable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134CC0" w14:textId="2FD4E638" w:rsidR="00D9225C" w:rsidRPr="00901A7D" w:rsidRDefault="00F24F16"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F24F16">
              <w:rPr>
                <w:sz w:val="16"/>
                <w:szCs w:val="16"/>
              </w:rPr>
              <w:t>El SLA se redefine por tramos según tipo/tamaño de archivo en lugar de un número único de 5 segundos. Se deja constancia de que los valores exactos por tramo aún no pueden comprometerse por falta de pruebas de carga suficientes.</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1DA6408" w14:textId="77777777" w:rsidR="00D9225C" w:rsidRPr="00901A7D"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2DDCF7A6" w14:textId="723C4F82"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77B403DB" w14:textId="1BF1245D" w:rsidR="00D9225C" w:rsidRDefault="00D9225C" w:rsidP="00D9225C">
            <w:pPr>
              <w:pStyle w:val="NoSpacing"/>
              <w:jc w:val="center"/>
              <w:rPr>
                <w:sz w:val="16"/>
                <w:szCs w:val="16"/>
              </w:rPr>
            </w:pPr>
            <w:r>
              <w:rPr>
                <w:sz w:val="18"/>
                <w:szCs w:val="18"/>
              </w:rPr>
              <w:t>H-12</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004D428" w14:textId="26F6343D" w:rsidR="00D9225C" w:rsidRPr="00901A7D" w:rsidRDefault="005142A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El documento afirma simultáneamente que el rastro de auditoría es inalterable y que los datos personales deben eliminarse cuando el titular lo solicite, sin resolver cómo compatibilizar ambas exigencias. La entrevista con cumplimiento señala explícitamente que esta tensión no está resuelta.</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4BD613" w14:textId="11912756" w:rsidR="00D9225C" w:rsidRPr="00901A7D" w:rsidRDefault="002214EE"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214EE">
              <w:rPr>
                <w:sz w:val="16"/>
                <w:szCs w:val="16"/>
              </w:rPr>
              <w:t>§2.11 (rastro inalterable, sin modificación ni eliminación), §3 (eliminación de datos personales cuando el titular ejerce su derecho), ENT6 [00:10:08] (definir qué se elimina, qué se conserva anonimizado y qué se conserva por obligación legal)</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E6C362" w14:textId="69BDB7DD" w:rsidR="00D9225C" w:rsidRPr="0097142B"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decisión pendiente declarada</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60850C" w14:textId="424BD230" w:rsidR="00D9225C" w:rsidRPr="00901A7D" w:rsidRDefault="00F24F16"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F24F16">
              <w:rPr>
                <w:sz w:val="16"/>
                <w:szCs w:val="16"/>
              </w:rPr>
              <w:t>Se separa el rastro de decisión (metadato: quién, cuándo, score, decisión), que se mantiene inalterable, del contenido personal de la evidencia, que puede anonimizarse ante una solicitud válida del titular sin eliminar el registro de que la decisión existió.</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C32ECF"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428B9466" w14:textId="70E762FC"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1115706D" w14:textId="0D0CC9D9" w:rsidR="00D9225C" w:rsidRDefault="00D9225C" w:rsidP="00D9225C">
            <w:pPr>
              <w:pStyle w:val="NoSpacing"/>
              <w:jc w:val="center"/>
              <w:rPr>
                <w:sz w:val="16"/>
                <w:szCs w:val="16"/>
              </w:rPr>
            </w:pPr>
            <w:r>
              <w:rPr>
                <w:sz w:val="18"/>
                <w:szCs w:val="18"/>
              </w:rPr>
              <w:t>H-13</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E86C642" w14:textId="0D4AB08D" w:rsidR="00D9225C" w:rsidRPr="00901A7D" w:rsidRDefault="005142A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El documento describe una integración mediante API REST para el envío y recepción de casos, pero para el cliente piloto la integración debe hacerse mediante intercambio de archivos en carpetas compartidas, ya que su sistema central no expone servicios web. Esta contradicción afecta el diseño de la capa de integración.</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70C8D1" w14:textId="05139AE6" w:rsidR="00D9225C" w:rsidRPr="00901A7D" w:rsidRDefault="002214EE"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2214EE">
              <w:rPr>
                <w:sz w:val="16"/>
                <w:szCs w:val="16"/>
              </w:rPr>
              <w:t xml:space="preserve">§2.10 (integración mediante llamadas en línea y envío de evidencia en la misma llamada), §4 (intercambio de archivos en carpeta compartida mediante procesos periódicos), ENT7 [00:01:06] (sistema central sin servicios web; integración mediante intercambio de archivos; las llamadas en línea contra el </w:t>
            </w:r>
            <w:proofErr w:type="spellStart"/>
            <w:r w:rsidRPr="002214EE">
              <w:rPr>
                <w:sz w:val="16"/>
                <w:szCs w:val="16"/>
              </w:rPr>
              <w:t>core</w:t>
            </w:r>
            <w:proofErr w:type="spellEnd"/>
            <w:r w:rsidRPr="002214EE">
              <w:rPr>
                <w:sz w:val="16"/>
                <w:szCs w:val="16"/>
              </w:rPr>
              <w:t xml:space="preserve"> no funcionarían)</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8D3F2A0" w14:textId="068C0472" w:rsidR="00D9225C" w:rsidRPr="0097142B"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contradicción entre fuentes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8D4B0B2" w14:textId="0F819AE7" w:rsidR="00D9225C" w:rsidRPr="00901A7D" w:rsidRDefault="00CC33BF"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CC33BF">
              <w:rPr>
                <w:sz w:val="16"/>
                <w:szCs w:val="16"/>
              </w:rPr>
              <w:t xml:space="preserve">La plataforma soporta ambos patrones de integración: API REST para clientes que la expongan, e intercambio de archivos para clientes cuyo </w:t>
            </w:r>
            <w:proofErr w:type="spellStart"/>
            <w:r w:rsidRPr="00CC33BF">
              <w:rPr>
                <w:sz w:val="16"/>
                <w:szCs w:val="16"/>
              </w:rPr>
              <w:t>core</w:t>
            </w:r>
            <w:proofErr w:type="spellEnd"/>
            <w:r w:rsidRPr="00CC33BF">
              <w:rPr>
                <w:sz w:val="16"/>
                <w:szCs w:val="16"/>
              </w:rPr>
              <w:t xml:space="preserve"> no expone servicios web (caso del cliente piloto).</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CD48B1" w14:textId="77777777" w:rsidR="00D9225C" w:rsidRPr="00901A7D"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1815F67F" w14:textId="77777777" w:rsidTr="00186AFE">
        <w:trPr>
          <w:cnfStyle w:val="000000100000" w:firstRow="0" w:lastRow="0" w:firstColumn="0" w:lastColumn="0" w:oddVBand="0" w:evenVBand="0" w:oddHBand="1" w:evenHBand="0" w:firstRowFirstColumn="0" w:firstRowLastColumn="0" w:lastRowFirstColumn="0" w:lastRowLastColumn="0"/>
          <w:cantSplit/>
          <w:trHeight w:val="1854"/>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6F7450FB" w14:textId="3EA836F0" w:rsidR="00D9225C" w:rsidRDefault="00D9225C" w:rsidP="00D9225C">
            <w:pPr>
              <w:pStyle w:val="NoSpacing"/>
              <w:jc w:val="center"/>
              <w:rPr>
                <w:sz w:val="16"/>
                <w:szCs w:val="16"/>
              </w:rPr>
            </w:pPr>
            <w:r>
              <w:rPr>
                <w:sz w:val="18"/>
                <w:szCs w:val="18"/>
              </w:rPr>
              <w:t>H-14</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C53AFB5" w14:textId="7E83257F" w:rsidR="00D9225C" w:rsidRPr="00901A7D" w:rsidRDefault="005142A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Se exige que la plataforma pueda reconstruir una decisión pasada tal como se tomó, lo que el líder de ingeniería interpreta como reproducibilidad exacta. Sin embargo, señala que los modelos generativos subyacentes no son deterministas y los proveedores actualizan sus modelos sin previo aviso, haciendo imposible garantizar la reproducibilidad en el sentido estricto.</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1889CC8" w14:textId="52B56B65" w:rsidR="00D9225C" w:rsidRPr="00901A7D" w:rsidRDefault="002214EE"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2214EE">
              <w:rPr>
                <w:sz w:val="16"/>
                <w:szCs w:val="16"/>
              </w:rPr>
              <w:t>§2.11 (reconstrucción de decisiones con versiones vigentes), ENT3 [00:03:25] (modelos generativos no deterministas; imposibilidad de garantizar la reproducción exacta; proveedores actualizan modelos sin aviso)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F358F5" w14:textId="25F704FB" w:rsidR="00D9225C" w:rsidRPr="00E67BD5"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requisito no verificable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A8809A" w14:textId="4D136300" w:rsidR="00D9225C" w:rsidRPr="00901A7D" w:rsidRDefault="00CC33BF"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CC33BF">
              <w:rPr>
                <w:sz w:val="16"/>
                <w:szCs w:val="16"/>
              </w:rPr>
              <w:t>Se redefine "reconstruir una decisión pasada" como trazabilidad completa (inputs, versión de modelo, parámetros y lógica vigentes en ese momento), no como reproducibilidad exacta del output de modelos generativos no deterministas.</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55A665E"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6888313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4E7FA0DA" w14:textId="56507C5D" w:rsidR="00D9225C" w:rsidRDefault="00D9225C" w:rsidP="00D9225C">
            <w:pPr>
              <w:pStyle w:val="NoSpacing"/>
              <w:jc w:val="center"/>
              <w:rPr>
                <w:sz w:val="16"/>
                <w:szCs w:val="16"/>
              </w:rPr>
            </w:pPr>
            <w:r>
              <w:rPr>
                <w:sz w:val="18"/>
                <w:szCs w:val="18"/>
              </w:rPr>
              <w:t>H-15</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14AAD0E" w14:textId="463D9E8C" w:rsidR="00D9225C" w:rsidRPr="00901A7D" w:rsidRDefault="005142A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La meta de incorporación de un cliente nuevo en producción dentro de dos semanas contradice la estimación de la directora de producto, quien indica que solo ajustar un formulario personalizado de un cliente toma entre dos y tres semanas, sin considerar el resto de la configuración.</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DDAE1A" w14:textId="034A8A42" w:rsidR="00D9225C" w:rsidRPr="00901A7D" w:rsidRDefault="00D76E5F"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D76E5F">
              <w:rPr>
                <w:sz w:val="16"/>
                <w:szCs w:val="16"/>
              </w:rPr>
              <w:t>§2.16 (pruebas el mismo día de la firma y producción dentro de 2 semanas), ENT2 [00:10:26] (2–3 semanas para adaptar un formulario propio del cliente)</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B6D083D" w14:textId="7D4B3BE8" w:rsidR="00D9225C" w:rsidRPr="00E67BD5"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contradicción entre fuentes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E20279" w14:textId="02D56A75" w:rsidR="00D9225C" w:rsidRPr="00901A7D" w:rsidRDefault="00CC33BF"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r w:rsidRPr="00CC33BF">
              <w:rPr>
                <w:sz w:val="16"/>
                <w:szCs w:val="16"/>
              </w:rPr>
              <w:t>La meta de 2 semanas para producción aplica a clientes sin formulario personalizado. Para clientes con formulario propio, se comunica un plazo adicional realista de 2-3 semanas para esa configuración.</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85AE9B" w14:textId="77777777" w:rsidR="00D9225C" w:rsidRPr="00901A7D" w:rsidRDefault="00D9225C" w:rsidP="000F31D1">
            <w:pPr>
              <w:pStyle w:val="NoSpacing"/>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53865772" w14:textId="77777777" w:rsidTr="00186AFE">
        <w:trPr>
          <w:cnfStyle w:val="000000100000" w:firstRow="0" w:lastRow="0" w:firstColumn="0" w:lastColumn="0" w:oddVBand="0" w:evenVBand="0" w:oddHBand="1" w:evenHBand="0" w:firstRowFirstColumn="0" w:firstRowLastColumn="0" w:lastRowFirstColumn="0" w:lastRowLastColumn="0"/>
          <w:cantSplit/>
          <w:trHeight w:val="1706"/>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093C4D2B" w14:textId="68BFDA31" w:rsidR="00D9225C" w:rsidRDefault="00D9225C" w:rsidP="00D9225C">
            <w:pPr>
              <w:pStyle w:val="NoSpacing"/>
              <w:jc w:val="center"/>
              <w:rPr>
                <w:sz w:val="18"/>
                <w:szCs w:val="18"/>
              </w:rPr>
            </w:pPr>
            <w:r>
              <w:rPr>
                <w:sz w:val="18"/>
                <w:szCs w:val="18"/>
              </w:rPr>
              <w:t>H-16</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9692AE8" w14:textId="4336C9FC" w:rsidR="00D9225C" w:rsidRPr="00901A7D" w:rsidRDefault="005142A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El cliente piloto maneja volúmenes (12.000 casos o 40.000 documentos mensuales) que superan ampliamente los tramos de facturación definidos (hasta 5.000), y el tramo superior ('sobre cinco mil' o 'diez mil o más') no tiene precio definido, dejando sin base comercial para el principal cliente.</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A000A5" w14:textId="0EA8509A" w:rsidR="00D9225C" w:rsidRPr="00901A7D" w:rsidRDefault="00D76E5F"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D76E5F">
              <w:rPr>
                <w:sz w:val="16"/>
                <w:szCs w:val="16"/>
              </w:rPr>
              <w:t>§2.14 (hasta 2.000, de 2.000 a 5.000 y sobre 5.000 validaciones mensuales), ENT4 [00:03:07] (40.000 validaciones si una validación es un documento; 12.000 si es un caso), ENT8 [00:15:16] (hasta 10.000 validaciones mensuales; tramo de 10.000 o más sin precio)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F455ECE" w14:textId="2968A322" w:rsidR="00D9225C" w:rsidRPr="00E67BD5"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6011F0">
              <w:rPr>
                <w:sz w:val="16"/>
                <w:szCs w:val="16"/>
              </w:rPr>
              <w:t>vacío</w:t>
            </w:r>
            <w:r w:rsidRPr="00AA4663">
              <w:t xml:space="preserve"> </w:t>
            </w:r>
            <w:r w:rsidRPr="00AA4663">
              <w:rPr>
                <w:sz w:val="16"/>
                <w:szCs w:val="16"/>
              </w:rPr>
              <w:t>(regla de negocio sin requisito que la soporte)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52ECC4" w14:textId="45663285" w:rsidR="00D9225C" w:rsidRPr="00901A7D" w:rsidRDefault="00CC33BF"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r w:rsidRPr="00CC33BF">
              <w:rPr>
                <w:sz w:val="16"/>
                <w:szCs w:val="16"/>
              </w:rPr>
              <w:t>Se propone mantener los tramos actuales y agregar un único tramo nuevo con precio fijo (5.000-15.000), suficiente para cubrir al cliente piloto bajo cualquiera de las dos definiciones de "validación". Sobre 15.000 queda como tramo Enterprise/a convenir en vez de precio fijo, hasta contar con más datos de costo real.</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51E336" w14:textId="77777777" w:rsidR="00D9225C" w:rsidRPr="00901A7D" w:rsidRDefault="00D9225C" w:rsidP="000F31D1">
            <w:pPr>
              <w:pStyle w:val="NoSpacing"/>
              <w:cnfStyle w:val="000000100000" w:firstRow="0" w:lastRow="0" w:firstColumn="0" w:lastColumn="0" w:oddVBand="0" w:evenVBand="0" w:oddHBand="1" w:evenHBand="0" w:firstRowFirstColumn="0" w:firstRowLastColumn="0" w:lastRowFirstColumn="0" w:lastRowLastColumn="0"/>
              <w:rPr>
                <w:sz w:val="16"/>
                <w:szCs w:val="16"/>
              </w:rPr>
            </w:pPr>
          </w:p>
        </w:tc>
      </w:tr>
    </w:tbl>
    <w:p w14:paraId="0C60C7A8" w14:textId="77777777" w:rsidR="00554473" w:rsidRDefault="00554473" w:rsidP="00D75D08">
      <w:pPr>
        <w:pStyle w:val="Heading2"/>
        <w:numPr>
          <w:ilvl w:val="0"/>
          <w:numId w:val="0"/>
        </w:numPr>
        <w:rPr>
          <w:rFonts w:ascii="Calibri" w:hAnsi="Calibri" w:cs="Calibri"/>
          <w:b/>
          <w:bCs/>
          <w:sz w:val="28"/>
          <w:szCs w:val="28"/>
        </w:rPr>
      </w:pPr>
    </w:p>
    <w:p w14:paraId="3A211660" w14:textId="77777777" w:rsidR="00554473" w:rsidRDefault="00554473" w:rsidP="00D75D08">
      <w:pPr>
        <w:pStyle w:val="Heading2"/>
        <w:numPr>
          <w:ilvl w:val="0"/>
          <w:numId w:val="0"/>
        </w:numPr>
        <w:rPr>
          <w:rFonts w:ascii="Calibri" w:hAnsi="Calibri" w:cs="Calibri"/>
          <w:b/>
          <w:bCs/>
          <w:sz w:val="28"/>
          <w:szCs w:val="28"/>
        </w:rPr>
      </w:pPr>
    </w:p>
    <w:p w14:paraId="235AE8CA" w14:textId="2DC930D8" w:rsidR="00365AA9" w:rsidRPr="004155D0" w:rsidRDefault="00365AA9" w:rsidP="00824101">
      <w:pPr>
        <w:spacing w:after="160" w:line="278" w:lineRule="auto"/>
      </w:pPr>
      <w:r w:rsidRPr="004155D0">
        <w:br w:type="page"/>
      </w:r>
    </w:p>
    <w:p w14:paraId="094D906A" w14:textId="77777777" w:rsidR="00365AA9" w:rsidRPr="00DF6B56" w:rsidRDefault="00365AA9" w:rsidP="00824101">
      <w:pPr>
        <w:pStyle w:val="Heading1"/>
        <w:pBdr>
          <w:bottom w:val="single" w:sz="12" w:space="1" w:color="D09E00"/>
        </w:pBdr>
        <w:rPr>
          <w:rFonts w:ascii="Calibri" w:hAnsi="Calibri" w:cs="Calibri"/>
          <w:b/>
          <w:bCs/>
          <w:sz w:val="28"/>
          <w:szCs w:val="28"/>
        </w:rPr>
      </w:pPr>
      <w:bookmarkStart w:id="22" w:name="_Toc239632525"/>
      <w:r w:rsidRPr="00DF6B56">
        <w:rPr>
          <w:rFonts w:ascii="Calibri" w:hAnsi="Calibri" w:cs="Calibri"/>
          <w:b/>
          <w:bCs/>
          <w:sz w:val="28"/>
          <w:szCs w:val="28"/>
        </w:rPr>
        <w:lastRenderedPageBreak/>
        <w:t>Discusión</w:t>
      </w:r>
      <w:bookmarkEnd w:id="22"/>
    </w:p>
    <w:p w14:paraId="54F2D307" w14:textId="31B4560D" w:rsidR="00365AA9" w:rsidRDefault="00365AA9" w:rsidP="00101E19">
      <w:pPr>
        <w:spacing w:after="160" w:line="278" w:lineRule="auto"/>
      </w:pPr>
    </w:p>
    <w:p w14:paraId="64D21C63" w14:textId="3BAF9138" w:rsidR="00101E19" w:rsidRDefault="00101E19" w:rsidP="00101E19">
      <w:pPr>
        <w:numPr>
          <w:ilvl w:val="0"/>
          <w:numId w:val="8"/>
        </w:numPr>
        <w:spacing w:after="40" w:line="252" w:lineRule="auto"/>
        <w:jc w:val="both"/>
      </w:pPr>
      <w:r>
        <w:t>¿Dónde el modelo fue de mayor ayuda y dónde fue activamente engañoso?</w:t>
      </w:r>
    </w:p>
    <w:p w14:paraId="40D4538B" w14:textId="7A4860E6" w:rsidR="00101E19" w:rsidRDefault="00101E19" w:rsidP="00101E19">
      <w:pPr>
        <w:spacing w:after="40" w:line="252" w:lineRule="auto"/>
        <w:ind w:left="720"/>
        <w:jc w:val="both"/>
      </w:pPr>
      <w:r>
        <w:t>R:</w:t>
      </w:r>
      <w:r>
        <w:br/>
      </w:r>
    </w:p>
    <w:p w14:paraId="64DFC2E4" w14:textId="1153BA4D" w:rsidR="00101E19" w:rsidRDefault="00101E19" w:rsidP="00101E19">
      <w:pPr>
        <w:numPr>
          <w:ilvl w:val="0"/>
          <w:numId w:val="8"/>
        </w:numPr>
        <w:spacing w:after="40" w:line="252" w:lineRule="auto"/>
        <w:jc w:val="both"/>
      </w:pPr>
      <w:r>
        <w:t>¿Qué inconsistencias detectó el modelo por sí solo y cuáles solo aparecieron por lectura humana?</w:t>
      </w:r>
    </w:p>
    <w:p w14:paraId="77B7E52C" w14:textId="647EC59D" w:rsidR="00101E19" w:rsidRDefault="00101E19" w:rsidP="00101E19">
      <w:pPr>
        <w:spacing w:after="40" w:line="252" w:lineRule="auto"/>
        <w:ind w:left="720"/>
        <w:jc w:val="both"/>
      </w:pPr>
      <w:r>
        <w:t>R:</w:t>
      </w:r>
      <w:r>
        <w:br/>
      </w:r>
    </w:p>
    <w:p w14:paraId="0AF5B5C0" w14:textId="5A033480" w:rsidR="00101E19" w:rsidRDefault="00101E19" w:rsidP="00101E19">
      <w:pPr>
        <w:numPr>
          <w:ilvl w:val="0"/>
          <w:numId w:val="8"/>
        </w:numPr>
        <w:spacing w:after="40" w:line="252" w:lineRule="auto"/>
        <w:jc w:val="both"/>
      </w:pPr>
      <w:r>
        <w:t>¿Cuántas veces el modelo resolvió una ambigüedad sin avisar que la estaba resolviendo? ¿Cómo se dieron cuenta?</w:t>
      </w:r>
    </w:p>
    <w:p w14:paraId="0D75900A" w14:textId="018C5F65" w:rsidR="00101E19" w:rsidRDefault="00101E19" w:rsidP="00101E19">
      <w:pPr>
        <w:spacing w:after="40" w:line="252" w:lineRule="auto"/>
        <w:ind w:left="720"/>
        <w:jc w:val="both"/>
      </w:pPr>
      <w:r>
        <w:t>R:</w:t>
      </w:r>
      <w:r>
        <w:br/>
      </w:r>
    </w:p>
    <w:p w14:paraId="6952F8F9" w14:textId="4DC6D564" w:rsidR="00101E19" w:rsidRDefault="00101E19" w:rsidP="00101E19">
      <w:pPr>
        <w:numPr>
          <w:ilvl w:val="0"/>
          <w:numId w:val="8"/>
        </w:numPr>
        <w:spacing w:after="40" w:line="252" w:lineRule="auto"/>
        <w:jc w:val="both"/>
      </w:pPr>
      <w:r>
        <w:t>¿Qué habría pasado si hubieran llevado los artefactos directamente a implementación sin la conversación con el representante del cliente?</w:t>
      </w:r>
    </w:p>
    <w:p w14:paraId="5FF43900" w14:textId="030FE7B0" w:rsidR="00101E19" w:rsidRDefault="00101E19" w:rsidP="00101E19">
      <w:pPr>
        <w:spacing w:after="40" w:line="252" w:lineRule="auto"/>
        <w:ind w:left="720"/>
        <w:jc w:val="both"/>
      </w:pPr>
      <w:r>
        <w:t>R:</w:t>
      </w:r>
      <w:r>
        <w:br/>
      </w:r>
    </w:p>
    <w:p w14:paraId="1B2A9BDA" w14:textId="77777777" w:rsidR="00101E19" w:rsidRDefault="00101E19" w:rsidP="00101E19">
      <w:pPr>
        <w:numPr>
          <w:ilvl w:val="0"/>
          <w:numId w:val="8"/>
        </w:numPr>
        <w:spacing w:after="40" w:line="252" w:lineRule="auto"/>
        <w:jc w:val="both"/>
      </w:pPr>
      <w:r>
        <w:t>¿Qué parte del trabajo no delegarían a un modelo la próxima vez, y por qué?</w:t>
      </w:r>
    </w:p>
    <w:p w14:paraId="01AC9CA0" w14:textId="450244D8" w:rsidR="00101E19" w:rsidRDefault="00101E19" w:rsidP="00101E19">
      <w:pPr>
        <w:pStyle w:val="ListParagraph"/>
        <w:spacing w:after="160" w:line="278" w:lineRule="auto"/>
      </w:pPr>
      <w:r>
        <w:t>R:</w:t>
      </w:r>
    </w:p>
    <w:p w14:paraId="19FCA6D3" w14:textId="0C98AEAB" w:rsidR="00A90236" w:rsidRPr="00365AA9" w:rsidRDefault="00A90236" w:rsidP="00824101">
      <w:pPr>
        <w:spacing w:after="160" w:line="278" w:lineRule="auto"/>
      </w:pPr>
      <w:r>
        <w:br w:type="page"/>
      </w:r>
    </w:p>
    <w:p w14:paraId="2F18BF2D" w14:textId="17A3CF99" w:rsidR="00365AA9" w:rsidRPr="00DF6B56" w:rsidRDefault="00365AA9" w:rsidP="00824101">
      <w:pPr>
        <w:pStyle w:val="Heading1"/>
        <w:pBdr>
          <w:bottom w:val="single" w:sz="12" w:space="1" w:color="D09E00"/>
        </w:pBdr>
        <w:rPr>
          <w:rFonts w:ascii="Calibri" w:hAnsi="Calibri" w:cs="Calibri"/>
          <w:b/>
          <w:bCs/>
          <w:sz w:val="28"/>
          <w:szCs w:val="28"/>
        </w:rPr>
      </w:pPr>
      <w:bookmarkStart w:id="23" w:name="_Toc239632526"/>
      <w:r w:rsidRPr="00DF6B56">
        <w:rPr>
          <w:rFonts w:ascii="Calibri" w:hAnsi="Calibri" w:cs="Calibri"/>
          <w:b/>
          <w:bCs/>
          <w:sz w:val="28"/>
          <w:szCs w:val="28"/>
        </w:rPr>
        <w:lastRenderedPageBreak/>
        <w:t>Conclusiones</w:t>
      </w:r>
      <w:bookmarkEnd w:id="23"/>
    </w:p>
    <w:p w14:paraId="01A48FDE" w14:textId="3859A6DD" w:rsidR="00365AA9" w:rsidRPr="00365AA9" w:rsidRDefault="00365AA9" w:rsidP="00824101">
      <w:pPr>
        <w:spacing w:after="160" w:line="278" w:lineRule="auto"/>
      </w:pPr>
      <w:r>
        <w:br w:type="page"/>
      </w:r>
    </w:p>
    <w:p w14:paraId="7DEDA6F9" w14:textId="15D6FAE6" w:rsidR="00DA379A" w:rsidRDefault="00554473" w:rsidP="00824101">
      <w:pPr>
        <w:pStyle w:val="Heading1"/>
        <w:pBdr>
          <w:bottom w:val="single" w:sz="12" w:space="1" w:color="D09E00"/>
        </w:pBdr>
        <w:rPr>
          <w:rFonts w:ascii="Calibri" w:hAnsi="Calibri" w:cs="Calibri"/>
          <w:b/>
          <w:bCs/>
          <w:sz w:val="28"/>
          <w:szCs w:val="28"/>
        </w:rPr>
      </w:pPr>
      <w:bookmarkStart w:id="24" w:name="_Toc239632527"/>
      <w:r w:rsidRPr="00DF6B56">
        <w:rPr>
          <w:rFonts w:ascii="Calibri" w:hAnsi="Calibri" w:cs="Calibri"/>
          <w:b/>
          <w:bCs/>
          <w:sz w:val="28"/>
          <w:szCs w:val="28"/>
        </w:rPr>
        <w:lastRenderedPageBreak/>
        <w:t>A</w:t>
      </w:r>
      <w:r w:rsidR="00365AA9" w:rsidRPr="00DF6B56">
        <w:rPr>
          <w:rFonts w:ascii="Calibri" w:hAnsi="Calibri" w:cs="Calibri"/>
          <w:b/>
          <w:bCs/>
          <w:sz w:val="28"/>
          <w:szCs w:val="28"/>
        </w:rPr>
        <w:t>nexos</w:t>
      </w:r>
      <w:bookmarkEnd w:id="24"/>
    </w:p>
    <w:p w14:paraId="15779837" w14:textId="2A060C31" w:rsidR="00554473" w:rsidRPr="00554473" w:rsidRDefault="00554473" w:rsidP="00554473">
      <w:pPr>
        <w:keepNext/>
        <w:keepLines/>
        <w:spacing w:before="160" w:after="80"/>
        <w:outlineLvl w:val="1"/>
        <w:rPr>
          <w:rFonts w:eastAsiaTheme="majorEastAsia"/>
          <w:b/>
          <w:bCs/>
          <w:color w:val="0F4761" w:themeColor="accent1" w:themeShade="BF"/>
          <w:sz w:val="28"/>
          <w:szCs w:val="28"/>
        </w:rPr>
      </w:pPr>
    </w:p>
    <w:tbl>
      <w:tblPr>
        <w:tblStyle w:val="ListTable3-Accent1"/>
        <w:tblW w:w="5670" w:type="dxa"/>
        <w:tblInd w:w="-3" w:type="dxa"/>
        <w:tblLayout w:type="fixed"/>
        <w:tblLook w:val="04A0" w:firstRow="1" w:lastRow="0" w:firstColumn="1" w:lastColumn="0" w:noHBand="0" w:noVBand="1"/>
      </w:tblPr>
      <w:tblGrid>
        <w:gridCol w:w="1077"/>
        <w:gridCol w:w="4593"/>
      </w:tblGrid>
      <w:tr w:rsidR="00554473" w:rsidRPr="00554473" w14:paraId="3A9CF86C" w14:textId="77777777" w:rsidTr="00E43960">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8172590" w14:textId="77777777" w:rsidR="00554473" w:rsidRPr="00554473" w:rsidRDefault="00554473" w:rsidP="00554473">
            <w:pPr>
              <w:spacing w:after="0" w:line="240" w:lineRule="auto"/>
              <w:ind w:left="-108" w:hanging="141"/>
              <w:jc w:val="center"/>
              <w:rPr>
                <w:b w:val="0"/>
                <w:bCs w:val="0"/>
                <w:color w:val="auto"/>
                <w:sz w:val="18"/>
                <w:szCs w:val="18"/>
              </w:rPr>
            </w:pPr>
            <w:r w:rsidRPr="00554473">
              <w:rPr>
                <w:b w:val="0"/>
                <w:bCs w:val="0"/>
                <w:sz w:val="18"/>
                <w:szCs w:val="18"/>
              </w:rPr>
              <w:t>Campos</w:t>
            </w:r>
          </w:p>
        </w:tc>
        <w:tc>
          <w:tcPr>
            <w:tcW w:w="4593"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1B08C5E7" w14:textId="77777777" w:rsidR="00554473" w:rsidRPr="00554473" w:rsidRDefault="00554473" w:rsidP="00554473">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554473">
              <w:rPr>
                <w:b w:val="0"/>
                <w:bCs w:val="0"/>
                <w:sz w:val="18"/>
                <w:szCs w:val="18"/>
              </w:rPr>
              <w:t>Contenido</w:t>
            </w:r>
          </w:p>
        </w:tc>
      </w:tr>
      <w:tr w:rsidR="00554473" w:rsidRPr="00554473" w14:paraId="2AFFAB30"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2F32858" w14:textId="77777777" w:rsidR="00554473" w:rsidRPr="00554473" w:rsidRDefault="00554473" w:rsidP="00554473">
            <w:pPr>
              <w:spacing w:after="0"/>
              <w:jc w:val="both"/>
              <w:rPr>
                <w:sz w:val="16"/>
                <w:szCs w:val="16"/>
              </w:rPr>
            </w:pPr>
            <w:r w:rsidRPr="00554473">
              <w:rPr>
                <w:sz w:val="18"/>
                <w:szCs w:val="18"/>
              </w:rPr>
              <w:t>ID</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55F7B08"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r w:rsidRPr="00554473">
              <w:rPr>
                <w:sz w:val="16"/>
                <w:szCs w:val="16"/>
              </w:rPr>
              <w:t>DEC - 00</w:t>
            </w:r>
          </w:p>
        </w:tc>
      </w:tr>
      <w:tr w:rsidR="00554473" w:rsidRPr="00554473" w14:paraId="5164E185"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D571CA4" w14:textId="77777777" w:rsidR="00554473" w:rsidRPr="00554473" w:rsidRDefault="00554473" w:rsidP="00554473">
            <w:pPr>
              <w:spacing w:after="0"/>
              <w:jc w:val="both"/>
              <w:rPr>
                <w:sz w:val="16"/>
                <w:szCs w:val="16"/>
              </w:rPr>
            </w:pPr>
            <w:r w:rsidRPr="00554473">
              <w:rPr>
                <w:sz w:val="16"/>
                <w:szCs w:val="16"/>
              </w:rPr>
              <w:t>Fecha</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F28F02"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54473">
              <w:rPr>
                <w:sz w:val="16"/>
                <w:szCs w:val="16"/>
              </w:rPr>
              <w:t>xx-xx-xxxx</w:t>
            </w:r>
            <w:proofErr w:type="spellEnd"/>
          </w:p>
        </w:tc>
      </w:tr>
      <w:tr w:rsidR="00554473" w:rsidRPr="00554473" w14:paraId="281B2410"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2C8216" w14:textId="77777777" w:rsidR="00554473" w:rsidRPr="00554473" w:rsidRDefault="00554473" w:rsidP="00554473">
            <w:pPr>
              <w:spacing w:after="0"/>
              <w:jc w:val="both"/>
              <w:rPr>
                <w:sz w:val="16"/>
                <w:szCs w:val="16"/>
              </w:rPr>
            </w:pPr>
            <w:r w:rsidRPr="00554473">
              <w:rPr>
                <w:sz w:val="16"/>
                <w:szCs w:val="16"/>
              </w:rPr>
              <w:t xml:space="preserve">Asunto </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875D83"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6A0E2A27"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4433981" w14:textId="77777777" w:rsidR="00554473" w:rsidRPr="00554473" w:rsidRDefault="00554473" w:rsidP="00554473">
            <w:pPr>
              <w:spacing w:after="0"/>
              <w:jc w:val="both"/>
              <w:rPr>
                <w:sz w:val="16"/>
                <w:szCs w:val="16"/>
              </w:rPr>
            </w:pPr>
            <w:r w:rsidRPr="00554473">
              <w:rPr>
                <w:sz w:val="16"/>
                <w:szCs w:val="16"/>
              </w:rPr>
              <w:t>Contexto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01CC7A"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r w:rsidR="00554473" w:rsidRPr="00554473" w14:paraId="4037D443"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C73FF19" w14:textId="77777777" w:rsidR="00554473" w:rsidRPr="00554473" w:rsidRDefault="00554473" w:rsidP="00554473">
            <w:pPr>
              <w:spacing w:after="0"/>
              <w:jc w:val="both"/>
              <w:rPr>
                <w:sz w:val="16"/>
                <w:szCs w:val="16"/>
              </w:rPr>
            </w:pPr>
            <w:r w:rsidRPr="00554473">
              <w:rPr>
                <w:sz w:val="16"/>
                <w:szCs w:val="16"/>
              </w:rPr>
              <w:t>Alternativas</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0E2F42"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32610103"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8D6EDA6" w14:textId="77777777" w:rsidR="00554473" w:rsidRPr="00554473" w:rsidRDefault="00554473" w:rsidP="00554473">
            <w:pPr>
              <w:spacing w:after="0"/>
              <w:jc w:val="both"/>
              <w:rPr>
                <w:sz w:val="16"/>
                <w:szCs w:val="16"/>
              </w:rPr>
            </w:pPr>
            <w:r w:rsidRPr="00554473">
              <w:rPr>
                <w:sz w:val="16"/>
                <w:szCs w:val="16"/>
              </w:rPr>
              <w:t>Decisión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867D4F2"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r w:rsidR="00554473" w:rsidRPr="00554473" w14:paraId="713FC3C2"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70934D" w14:textId="77777777" w:rsidR="00554473" w:rsidRPr="00554473" w:rsidRDefault="00554473" w:rsidP="00554473">
            <w:pPr>
              <w:spacing w:after="0"/>
              <w:jc w:val="both"/>
              <w:rPr>
                <w:sz w:val="16"/>
                <w:szCs w:val="16"/>
              </w:rPr>
            </w:pPr>
            <w:r w:rsidRPr="00554473">
              <w:rPr>
                <w:sz w:val="16"/>
                <w:szCs w:val="16"/>
              </w:rPr>
              <w:t>Justificación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FCFC830"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3D9AE056"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5E004" w14:textId="77777777" w:rsidR="00554473" w:rsidRPr="00554473" w:rsidRDefault="00554473" w:rsidP="00554473">
            <w:pPr>
              <w:spacing w:after="0"/>
              <w:jc w:val="both"/>
              <w:rPr>
                <w:sz w:val="16"/>
                <w:szCs w:val="16"/>
              </w:rPr>
            </w:pPr>
            <w:r w:rsidRPr="00554473">
              <w:rPr>
                <w:sz w:val="16"/>
                <w:szCs w:val="16"/>
              </w:rPr>
              <w:t>Impacto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AFBAB8"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bl>
    <w:p w14:paraId="5EE062B7" w14:textId="77777777" w:rsidR="00554473" w:rsidRPr="00554473" w:rsidRDefault="00554473" w:rsidP="00554473"/>
    <w:sectPr w:rsidR="00554473" w:rsidRPr="00554473" w:rsidSect="00DA379A">
      <w:footerReference w:type="default" r:id="rId11"/>
      <w:headerReference w:type="first" r:id="rId1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9E489" w14:textId="77777777" w:rsidR="00B51402" w:rsidRDefault="00B51402" w:rsidP="00DA379A">
      <w:pPr>
        <w:spacing w:after="0" w:line="240" w:lineRule="auto"/>
      </w:pPr>
      <w:r>
        <w:separator/>
      </w:r>
    </w:p>
  </w:endnote>
  <w:endnote w:type="continuationSeparator" w:id="0">
    <w:p w14:paraId="60EC98A5" w14:textId="77777777" w:rsidR="00B51402" w:rsidRDefault="00B51402" w:rsidP="00DA3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wiss 721 Condensed B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24852"/>
      <w:docPartObj>
        <w:docPartGallery w:val="Page Numbers (Bottom of Page)"/>
        <w:docPartUnique/>
      </w:docPartObj>
    </w:sdtPr>
    <w:sdtContent>
      <w:p w14:paraId="41436712" w14:textId="7DA1077F" w:rsidR="00365AA9" w:rsidRDefault="00365AA9">
        <w:pPr>
          <w:pStyle w:val="Footer"/>
          <w:jc w:val="right"/>
        </w:pPr>
        <w:r>
          <w:fldChar w:fldCharType="begin"/>
        </w:r>
        <w:r>
          <w:instrText>PAGE   \* MERGEFORMAT</w:instrText>
        </w:r>
        <w:r>
          <w:fldChar w:fldCharType="separate"/>
        </w:r>
        <w:r>
          <w:rPr>
            <w:lang w:val="es-ES"/>
          </w:rPr>
          <w:t>2</w:t>
        </w:r>
        <w:r>
          <w:fldChar w:fldCharType="end"/>
        </w:r>
      </w:p>
    </w:sdtContent>
  </w:sdt>
  <w:p w14:paraId="5D33B4D6" w14:textId="77777777" w:rsidR="00365AA9" w:rsidRDefault="00365A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552CB" w14:textId="77777777" w:rsidR="00B51402" w:rsidRDefault="00B51402" w:rsidP="00DA379A">
      <w:pPr>
        <w:spacing w:after="0" w:line="240" w:lineRule="auto"/>
      </w:pPr>
      <w:r>
        <w:separator/>
      </w:r>
    </w:p>
  </w:footnote>
  <w:footnote w:type="continuationSeparator" w:id="0">
    <w:p w14:paraId="76253987" w14:textId="77777777" w:rsidR="00B51402" w:rsidRDefault="00B51402" w:rsidP="00DA3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C7782" w14:textId="7D980D45" w:rsidR="00DA379A" w:rsidRDefault="00DA379A">
    <w:pPr>
      <w:pStyle w:val="Header"/>
    </w:pPr>
    <w:r>
      <w:rPr>
        <w:noProof/>
      </w:rPr>
      <w:drawing>
        <wp:anchor distT="0" distB="0" distL="0" distR="0" simplePos="0" relativeHeight="251658240" behindDoc="1" locked="0" layoutInCell="1" hidden="0" allowOverlap="1" wp14:anchorId="4D41FB5D" wp14:editId="7754FCD1">
          <wp:simplePos x="0" y="0"/>
          <wp:positionH relativeFrom="column">
            <wp:posOffset>114935</wp:posOffset>
          </wp:positionH>
          <wp:positionV relativeFrom="paragraph">
            <wp:posOffset>-635</wp:posOffset>
          </wp:positionV>
          <wp:extent cx="1367155" cy="649605"/>
          <wp:effectExtent l="0" t="0" r="0" b="0"/>
          <wp:wrapNone/>
          <wp:docPr id="551833488" name="image1.jpg" descr="Graphical user interface&#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1.jpg" descr="Graphical user interface&#10;&#10;Description automatically generated with low confidence"/>
                  <pic:cNvPicPr preferRelativeResize="0"/>
                </pic:nvPicPr>
                <pic:blipFill>
                  <a:blip r:embed="rId1"/>
                  <a:srcRect/>
                  <a:stretch>
                    <a:fillRect/>
                  </a:stretch>
                </pic:blipFill>
                <pic:spPr>
                  <a:xfrm>
                    <a:off x="0" y="0"/>
                    <a:ext cx="1367155" cy="649605"/>
                  </a:xfrm>
                  <a:prstGeom prst="rect">
                    <a:avLst/>
                  </a:prstGeom>
                  <a:ln/>
                </pic:spPr>
              </pic:pic>
            </a:graphicData>
          </a:graphic>
        </wp:anchor>
      </w:drawing>
    </w:r>
    <w:r>
      <w:rPr>
        <w:noProof/>
      </w:rPr>
      <mc:AlternateContent>
        <mc:Choice Requires="wps">
          <w:drawing>
            <wp:anchor distT="0" distB="0" distL="114300" distR="114300" simplePos="0" relativeHeight="251658241" behindDoc="0" locked="0" layoutInCell="1" hidden="0" allowOverlap="1" wp14:anchorId="1273DC8F" wp14:editId="01E10C88">
              <wp:simplePos x="0" y="0"/>
              <wp:positionH relativeFrom="column">
                <wp:posOffset>0</wp:posOffset>
              </wp:positionH>
              <wp:positionV relativeFrom="paragraph">
                <wp:posOffset>670560</wp:posOffset>
              </wp:positionV>
              <wp:extent cx="1605064" cy="211455"/>
              <wp:effectExtent l="0" t="0" r="0" b="4445"/>
              <wp:wrapNone/>
              <wp:docPr id="6" name="Rectángulo 6"/>
              <wp:cNvGraphicFramePr/>
              <a:graphic xmlns:a="http://schemas.openxmlformats.org/drawingml/2006/main">
                <a:graphicData uri="http://schemas.microsoft.com/office/word/2010/wordprocessingShape">
                  <wps:wsp>
                    <wps:cNvSpPr/>
                    <wps:spPr>
                      <a:xfrm>
                        <a:off x="0" y="0"/>
                        <a:ext cx="1605064" cy="211455"/>
                      </a:xfrm>
                      <a:prstGeom prst="rect">
                        <a:avLst/>
                      </a:prstGeom>
                      <a:solidFill>
                        <a:srgbClr val="FFFFFF"/>
                      </a:solidFill>
                      <a:ln>
                        <a:noFill/>
                      </a:ln>
                    </wps:spPr>
                    <wps:txbx>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1273DC8F" id="Rectángulo 6" o:spid="_x0000_s1026" style="position:absolute;margin-left:0;margin-top:52.8pt;width:126.4pt;height:16.6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" stroked="f">
              <v:textbox inset="0,0,0,0">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v:textbox>
            </v:rect>
          </w:pict>
        </mc:Fallback>
      </mc:AlternateContent>
    </w:r>
    <w:r>
      <w:rPr>
        <w:noProof/>
      </w:rPr>
      <w:drawing>
        <wp:anchor distT="0" distB="0" distL="114300" distR="114300" simplePos="0" relativeHeight="251658242" behindDoc="0" locked="0" layoutInCell="1" hidden="0" allowOverlap="1" wp14:anchorId="31AA61D3" wp14:editId="707799C5">
          <wp:simplePos x="0" y="0"/>
          <wp:positionH relativeFrom="column">
            <wp:posOffset>4099560</wp:posOffset>
          </wp:positionH>
          <wp:positionV relativeFrom="paragraph">
            <wp:posOffset>34925</wp:posOffset>
          </wp:positionV>
          <wp:extent cx="1767205" cy="645160"/>
          <wp:effectExtent l="0" t="0" r="0" b="0"/>
          <wp:wrapNone/>
          <wp:docPr id="49685104" name="image3.png" descr="Text,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Text, logo&#10;&#10;Description automatically generated"/>
                  <pic:cNvPicPr preferRelativeResize="0"/>
                </pic:nvPicPr>
                <pic:blipFill>
                  <a:blip r:embed="rId2"/>
                  <a:srcRect/>
                  <a:stretch>
                    <a:fillRect/>
                  </a:stretch>
                </pic:blipFill>
                <pic:spPr>
                  <a:xfrm>
                    <a:off x="0" y="0"/>
                    <a:ext cx="1767205" cy="645160"/>
                  </a:xfrm>
                  <a:prstGeom prst="rect">
                    <a:avLst/>
                  </a:prstGeom>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bookmark int2:bookmarkName="_Int_L8h7j53o" int2:invalidationBookmarkName="" int2:hashCode="kCC1JomdceiGre" int2:id="DlqmjLeJ">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9F7"/>
    <w:multiLevelType w:val="multilevel"/>
    <w:tmpl w:val="4E9AEEA0"/>
    <w:lvl w:ilvl="0">
      <w:start w:val="1"/>
      <w:numFmt w:val="decimal"/>
      <w:lvlText w:val="%1."/>
      <w:lvlJc w:val="left"/>
      <w:pPr>
        <w:ind w:left="360" w:hanging="360"/>
      </w:pPr>
      <w:rPr>
        <w:b/>
        <w:bCs/>
        <w:color w:val="156082" w:themeColor="accent1"/>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3B14A3"/>
    <w:multiLevelType w:val="hybridMultilevel"/>
    <w:tmpl w:val="AA3EAA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913841"/>
    <w:multiLevelType w:val="hybridMultilevel"/>
    <w:tmpl w:val="89E45A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29E64A3"/>
    <w:multiLevelType w:val="hybridMultilevel"/>
    <w:tmpl w:val="2C58B092"/>
    <w:lvl w:ilvl="0" w:tplc="340A0001">
      <w:start w:val="1"/>
      <w:numFmt w:val="bullet"/>
      <w:lvlText w:val=""/>
      <w:lvlJc w:val="left"/>
      <w:pPr>
        <w:ind w:left="4314" w:hanging="360"/>
      </w:pPr>
      <w:rPr>
        <w:rFonts w:ascii="Symbol" w:hAnsi="Symbol" w:hint="default"/>
      </w:rPr>
    </w:lvl>
    <w:lvl w:ilvl="1" w:tplc="340A0003" w:tentative="1">
      <w:start w:val="1"/>
      <w:numFmt w:val="bullet"/>
      <w:lvlText w:val="o"/>
      <w:lvlJc w:val="left"/>
      <w:pPr>
        <w:ind w:left="5034" w:hanging="360"/>
      </w:pPr>
      <w:rPr>
        <w:rFonts w:ascii="Courier New" w:hAnsi="Courier New" w:cs="Courier New" w:hint="default"/>
      </w:rPr>
    </w:lvl>
    <w:lvl w:ilvl="2" w:tplc="340A0005" w:tentative="1">
      <w:start w:val="1"/>
      <w:numFmt w:val="bullet"/>
      <w:lvlText w:val=""/>
      <w:lvlJc w:val="left"/>
      <w:pPr>
        <w:ind w:left="5754" w:hanging="360"/>
      </w:pPr>
      <w:rPr>
        <w:rFonts w:ascii="Wingdings" w:hAnsi="Wingdings" w:hint="default"/>
      </w:rPr>
    </w:lvl>
    <w:lvl w:ilvl="3" w:tplc="340A0001" w:tentative="1">
      <w:start w:val="1"/>
      <w:numFmt w:val="bullet"/>
      <w:lvlText w:val=""/>
      <w:lvlJc w:val="left"/>
      <w:pPr>
        <w:ind w:left="6474" w:hanging="360"/>
      </w:pPr>
      <w:rPr>
        <w:rFonts w:ascii="Symbol" w:hAnsi="Symbol" w:hint="default"/>
      </w:rPr>
    </w:lvl>
    <w:lvl w:ilvl="4" w:tplc="340A0003" w:tentative="1">
      <w:start w:val="1"/>
      <w:numFmt w:val="bullet"/>
      <w:lvlText w:val="o"/>
      <w:lvlJc w:val="left"/>
      <w:pPr>
        <w:ind w:left="7194" w:hanging="360"/>
      </w:pPr>
      <w:rPr>
        <w:rFonts w:ascii="Courier New" w:hAnsi="Courier New" w:cs="Courier New" w:hint="default"/>
      </w:rPr>
    </w:lvl>
    <w:lvl w:ilvl="5" w:tplc="340A0005" w:tentative="1">
      <w:start w:val="1"/>
      <w:numFmt w:val="bullet"/>
      <w:lvlText w:val=""/>
      <w:lvlJc w:val="left"/>
      <w:pPr>
        <w:ind w:left="7914" w:hanging="360"/>
      </w:pPr>
      <w:rPr>
        <w:rFonts w:ascii="Wingdings" w:hAnsi="Wingdings" w:hint="default"/>
      </w:rPr>
    </w:lvl>
    <w:lvl w:ilvl="6" w:tplc="340A0001" w:tentative="1">
      <w:start w:val="1"/>
      <w:numFmt w:val="bullet"/>
      <w:lvlText w:val=""/>
      <w:lvlJc w:val="left"/>
      <w:pPr>
        <w:ind w:left="8634" w:hanging="360"/>
      </w:pPr>
      <w:rPr>
        <w:rFonts w:ascii="Symbol" w:hAnsi="Symbol" w:hint="default"/>
      </w:rPr>
    </w:lvl>
    <w:lvl w:ilvl="7" w:tplc="340A0003" w:tentative="1">
      <w:start w:val="1"/>
      <w:numFmt w:val="bullet"/>
      <w:lvlText w:val="o"/>
      <w:lvlJc w:val="left"/>
      <w:pPr>
        <w:ind w:left="9354" w:hanging="360"/>
      </w:pPr>
      <w:rPr>
        <w:rFonts w:ascii="Courier New" w:hAnsi="Courier New" w:cs="Courier New" w:hint="default"/>
      </w:rPr>
    </w:lvl>
    <w:lvl w:ilvl="8" w:tplc="340A0005" w:tentative="1">
      <w:start w:val="1"/>
      <w:numFmt w:val="bullet"/>
      <w:lvlText w:val=""/>
      <w:lvlJc w:val="left"/>
      <w:pPr>
        <w:ind w:left="10074" w:hanging="360"/>
      </w:pPr>
      <w:rPr>
        <w:rFonts w:ascii="Wingdings" w:hAnsi="Wingdings" w:hint="default"/>
      </w:rPr>
    </w:lvl>
  </w:abstractNum>
  <w:abstractNum w:abstractNumId="4" w15:restartNumberingAfterBreak="0">
    <w:nsid w:val="26CF08AB"/>
    <w:multiLevelType w:val="hybridMultilevel"/>
    <w:tmpl w:val="4FC81ADA"/>
    <w:lvl w:ilvl="0" w:tplc="340A0001">
      <w:start w:val="1"/>
      <w:numFmt w:val="bullet"/>
      <w:lvlText w:val=""/>
      <w:lvlJc w:val="left"/>
      <w:pPr>
        <w:ind w:left="3600" w:hanging="360"/>
      </w:pPr>
      <w:rPr>
        <w:rFonts w:ascii="Symbol" w:hAnsi="Symbol"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5" w15:restartNumberingAfterBreak="0">
    <w:nsid w:val="30212DF1"/>
    <w:multiLevelType w:val="hybridMultilevel"/>
    <w:tmpl w:val="42F8B366"/>
    <w:lvl w:ilvl="0" w:tplc="EC809EDE">
      <w:start w:val="1"/>
      <w:numFmt w:val="bullet"/>
      <w:lvlText w:val="●"/>
      <w:lvlJc w:val="left"/>
      <w:pPr>
        <w:ind w:left="360" w:hanging="240"/>
      </w:pPr>
      <w:rPr>
        <w:rFonts w:ascii="Calibri" w:hAnsi="Calibri" w:hint="default"/>
        <w:color w:val="1F3864"/>
      </w:rPr>
    </w:lvl>
    <w:lvl w:ilvl="1" w:tplc="5C2A2AC6">
      <w:start w:val="1"/>
      <w:numFmt w:val="bullet"/>
      <w:lvlText w:val="◦"/>
      <w:lvlJc w:val="left"/>
      <w:pPr>
        <w:ind w:left="720" w:hanging="240"/>
      </w:pPr>
      <w:rPr>
        <w:rFonts w:ascii="Calibri" w:hAnsi="Calibri" w:hint="default"/>
      </w:rPr>
    </w:lvl>
    <w:lvl w:ilvl="2" w:tplc="587290F6">
      <w:start w:val="1"/>
      <w:numFmt w:val="bullet"/>
      <w:lvlText w:val="◦"/>
      <w:lvlJc w:val="left"/>
      <w:pPr>
        <w:ind w:left="1080" w:hanging="240"/>
      </w:pPr>
      <w:rPr>
        <w:rFonts w:ascii="Calibri" w:hAnsi="Calibri" w:hint="default"/>
      </w:rPr>
    </w:lvl>
    <w:lvl w:ilvl="3" w:tplc="A9E44198">
      <w:start w:val="1"/>
      <w:numFmt w:val="bullet"/>
      <w:lvlText w:val="◦"/>
      <w:lvlJc w:val="left"/>
      <w:pPr>
        <w:ind w:left="1440" w:hanging="240"/>
      </w:pPr>
      <w:rPr>
        <w:rFonts w:ascii="Calibri" w:hAnsi="Calibri" w:hint="default"/>
      </w:rPr>
    </w:lvl>
    <w:lvl w:ilvl="4" w:tplc="F7123336">
      <w:start w:val="1"/>
      <w:numFmt w:val="bullet"/>
      <w:lvlText w:val="◦"/>
      <w:lvlJc w:val="left"/>
      <w:pPr>
        <w:ind w:left="1800" w:hanging="240"/>
      </w:pPr>
      <w:rPr>
        <w:rFonts w:ascii="Calibri" w:hAnsi="Calibri" w:hint="default"/>
      </w:rPr>
    </w:lvl>
    <w:lvl w:ilvl="5" w:tplc="04081AF6">
      <w:start w:val="1"/>
      <w:numFmt w:val="bullet"/>
      <w:lvlText w:val="◦"/>
      <w:lvlJc w:val="left"/>
      <w:pPr>
        <w:ind w:left="2160" w:hanging="240"/>
      </w:pPr>
      <w:rPr>
        <w:rFonts w:ascii="Calibri" w:hAnsi="Calibri" w:hint="default"/>
      </w:rPr>
    </w:lvl>
    <w:lvl w:ilvl="6" w:tplc="B2D890FA">
      <w:start w:val="1"/>
      <w:numFmt w:val="bullet"/>
      <w:lvlText w:val="◦"/>
      <w:lvlJc w:val="left"/>
      <w:pPr>
        <w:ind w:left="2520" w:hanging="240"/>
      </w:pPr>
      <w:rPr>
        <w:rFonts w:ascii="Calibri" w:hAnsi="Calibri" w:hint="default"/>
      </w:rPr>
    </w:lvl>
    <w:lvl w:ilvl="7" w:tplc="4B06AC62">
      <w:start w:val="1"/>
      <w:numFmt w:val="bullet"/>
      <w:lvlText w:val="◦"/>
      <w:lvlJc w:val="left"/>
      <w:pPr>
        <w:ind w:left="2880" w:hanging="240"/>
      </w:pPr>
      <w:rPr>
        <w:rFonts w:ascii="Calibri" w:hAnsi="Calibri" w:hint="default"/>
      </w:rPr>
    </w:lvl>
    <w:lvl w:ilvl="8" w:tplc="DF60E708">
      <w:start w:val="1"/>
      <w:numFmt w:val="bullet"/>
      <w:lvlText w:val="◦"/>
      <w:lvlJc w:val="left"/>
      <w:pPr>
        <w:ind w:left="3240" w:hanging="240"/>
      </w:pPr>
      <w:rPr>
        <w:rFonts w:ascii="Calibri" w:hAnsi="Calibri" w:hint="default"/>
      </w:rPr>
    </w:lvl>
  </w:abstractNum>
  <w:abstractNum w:abstractNumId="6" w15:restartNumberingAfterBreak="0">
    <w:nsid w:val="4C0F1690"/>
    <w:multiLevelType w:val="multilevel"/>
    <w:tmpl w:val="3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581D17B3"/>
    <w:multiLevelType w:val="multilevel"/>
    <w:tmpl w:val="4CBC40BA"/>
    <w:lvl w:ilvl="0">
      <w:start w:val="3"/>
      <w:numFmt w:val="decimal"/>
      <w:lvlText w:val="%1"/>
      <w:lvlJc w:val="left"/>
      <w:pPr>
        <w:ind w:left="405" w:hanging="405"/>
      </w:pPr>
      <w:rPr>
        <w:rFonts w:hint="default"/>
      </w:rPr>
    </w:lvl>
    <w:lvl w:ilvl="1">
      <w:start w:val="1"/>
      <w:numFmt w:val="decimal"/>
      <w:lvlText w:val="%1.%2"/>
      <w:lvlJc w:val="left"/>
      <w:pPr>
        <w:ind w:left="1077" w:hanging="720"/>
      </w:pPr>
      <w:rPr>
        <w:rFonts w:ascii="Calibri" w:hAnsi="Calibri" w:cs="Calibri" w:hint="default"/>
        <w:b/>
        <w:bCs/>
        <w:sz w:val="28"/>
        <w:szCs w:val="28"/>
      </w:rPr>
    </w:lvl>
    <w:lvl w:ilvl="2">
      <w:start w:val="1"/>
      <w:numFmt w:val="decimal"/>
      <w:lvlText w:val="%1.%2.%3"/>
      <w:lvlJc w:val="left"/>
      <w:pPr>
        <w:ind w:left="1434" w:hanging="720"/>
      </w:pPr>
      <w:rPr>
        <w:rFonts w:hint="default"/>
        <w:b/>
        <w:bCs/>
        <w:color w:val="1F3864"/>
        <w:sz w:val="22"/>
        <w:szCs w:val="22"/>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8" w15:restartNumberingAfterBreak="0">
    <w:nsid w:val="62371D09"/>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14F4097"/>
    <w:multiLevelType w:val="multilevel"/>
    <w:tmpl w:val="77A20244"/>
    <w:styleLink w:val="Estilo1"/>
    <w:lvl w:ilvl="0">
      <w:start w:val="1"/>
      <w:numFmt w:val="decimal"/>
      <w:pStyle w:val="Heading1"/>
      <w:lvlText w:val="%1."/>
      <w:lvlJc w:val="left"/>
      <w:pPr>
        <w:ind w:left="357" w:hanging="357"/>
      </w:pPr>
      <w:rPr>
        <w:rFonts w:ascii="Calibri" w:hAnsi="Calibri" w:hint="default"/>
        <w:b/>
        <w:bCs/>
        <w:i/>
        <w:color w:val="156082" w:themeColor="accent1"/>
        <w:sz w:val="28"/>
        <w:szCs w:val="28"/>
      </w:rPr>
    </w:lvl>
    <w:lvl w:ilvl="1">
      <w:start w:val="1"/>
      <w:numFmt w:val="decimal"/>
      <w:pStyle w:val="Heading2"/>
      <w:lvlText w:val="1.%2"/>
      <w:lvlJc w:val="left"/>
      <w:pPr>
        <w:ind w:left="714" w:hanging="357"/>
      </w:pPr>
      <w:rPr>
        <w:rFonts w:hint="default"/>
      </w:rPr>
    </w:lvl>
    <w:lvl w:ilvl="2">
      <w:start w:val="1"/>
      <w:numFmt w:val="decimal"/>
      <w:lvlText w:val="%3.1.1"/>
      <w:lvlJc w:val="left"/>
      <w:pPr>
        <w:ind w:left="1071" w:hanging="357"/>
      </w:pPr>
      <w:rPr>
        <w:rFonts w:hint="default"/>
      </w:rPr>
    </w:lvl>
    <w:lvl w:ilvl="3">
      <w:start w:val="1"/>
      <w:numFmt w:val="decimal"/>
      <w:pStyle w:val="Heading4"/>
      <w:suff w:val="space"/>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10" w15:restartNumberingAfterBreak="0">
    <w:nsid w:val="7AE56E84"/>
    <w:multiLevelType w:val="hybridMultilevel"/>
    <w:tmpl w:val="F6D83C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28862074">
    <w:abstractNumId w:val="0"/>
  </w:num>
  <w:num w:numId="2" w16cid:durableId="678775131">
    <w:abstractNumId w:val="8"/>
  </w:num>
  <w:num w:numId="3" w16cid:durableId="443814940">
    <w:abstractNumId w:val="9"/>
    <w:lvlOverride w:ilvl="0">
      <w:lvl w:ilvl="0">
        <w:start w:val="1"/>
        <w:numFmt w:val="decimal"/>
        <w:pStyle w:val="Heading1"/>
        <w:lvlText w:val="%1."/>
        <w:lvlJc w:val="left"/>
        <w:pPr>
          <w:ind w:left="499" w:hanging="357"/>
        </w:pPr>
        <w:rPr>
          <w:rFonts w:ascii="Calibri" w:hAnsi="Calibri" w:hint="default"/>
          <w:b/>
          <w:bCs/>
          <w:i w:val="0"/>
          <w:iCs/>
          <w:color w:val="156082" w:themeColor="accent1"/>
          <w:sz w:val="28"/>
          <w:szCs w:val="28"/>
        </w:rPr>
      </w:lvl>
    </w:lvlOverride>
  </w:num>
  <w:num w:numId="4" w16cid:durableId="1167288674">
    <w:abstractNumId w:val="6"/>
  </w:num>
  <w:num w:numId="5" w16cid:durableId="254673929">
    <w:abstractNumId w:val="7"/>
  </w:num>
  <w:num w:numId="6" w16cid:durableId="345711229">
    <w:abstractNumId w:val="9"/>
  </w:num>
  <w:num w:numId="7" w16cid:durableId="1440296409">
    <w:abstractNumId w:val="2"/>
  </w:num>
  <w:num w:numId="8" w16cid:durableId="903299009">
    <w:abstractNumId w:val="1"/>
  </w:num>
  <w:num w:numId="9" w16cid:durableId="684748345">
    <w:abstractNumId w:val="5"/>
  </w:num>
  <w:num w:numId="10" w16cid:durableId="1314523806">
    <w:abstractNumId w:val="3"/>
  </w:num>
  <w:num w:numId="11" w16cid:durableId="1682197713">
    <w:abstractNumId w:val="4"/>
  </w:num>
  <w:num w:numId="12" w16cid:durableId="308823407">
    <w:abstractNumId w:val="10"/>
  </w:num>
  <w:num w:numId="13" w16cid:durableId="16754949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79A"/>
    <w:rsid w:val="000120FE"/>
    <w:rsid w:val="000127C5"/>
    <w:rsid w:val="00034990"/>
    <w:rsid w:val="000839F4"/>
    <w:rsid w:val="000864A5"/>
    <w:rsid w:val="000949AF"/>
    <w:rsid w:val="000A6FE9"/>
    <w:rsid w:val="000E4E14"/>
    <w:rsid w:val="000F31D1"/>
    <w:rsid w:val="001019D6"/>
    <w:rsid w:val="00101E19"/>
    <w:rsid w:val="00144DC2"/>
    <w:rsid w:val="00150939"/>
    <w:rsid w:val="00172470"/>
    <w:rsid w:val="001756B6"/>
    <w:rsid w:val="00177CB6"/>
    <w:rsid w:val="001840EC"/>
    <w:rsid w:val="00186AFE"/>
    <w:rsid w:val="0019695A"/>
    <w:rsid w:val="001B10D2"/>
    <w:rsid w:val="001B2239"/>
    <w:rsid w:val="001C73E8"/>
    <w:rsid w:val="001E6668"/>
    <w:rsid w:val="001E6F3F"/>
    <w:rsid w:val="002214EE"/>
    <w:rsid w:val="002244AE"/>
    <w:rsid w:val="00253B76"/>
    <w:rsid w:val="00255222"/>
    <w:rsid w:val="00265C7F"/>
    <w:rsid w:val="00274D0B"/>
    <w:rsid w:val="00282CC7"/>
    <w:rsid w:val="00291527"/>
    <w:rsid w:val="00294AFA"/>
    <w:rsid w:val="002A2D8C"/>
    <w:rsid w:val="002D56EC"/>
    <w:rsid w:val="002E1F8C"/>
    <w:rsid w:val="002F01EA"/>
    <w:rsid w:val="00312141"/>
    <w:rsid w:val="00313826"/>
    <w:rsid w:val="0033382D"/>
    <w:rsid w:val="00365AA9"/>
    <w:rsid w:val="00367F1F"/>
    <w:rsid w:val="00380192"/>
    <w:rsid w:val="003D3104"/>
    <w:rsid w:val="004155D0"/>
    <w:rsid w:val="00431839"/>
    <w:rsid w:val="00440FF6"/>
    <w:rsid w:val="00451CE4"/>
    <w:rsid w:val="00482B9C"/>
    <w:rsid w:val="00492DB4"/>
    <w:rsid w:val="004973D7"/>
    <w:rsid w:val="004A7D3D"/>
    <w:rsid w:val="004C155F"/>
    <w:rsid w:val="004F7171"/>
    <w:rsid w:val="005142AC"/>
    <w:rsid w:val="00521178"/>
    <w:rsid w:val="00554473"/>
    <w:rsid w:val="005762D4"/>
    <w:rsid w:val="00582041"/>
    <w:rsid w:val="00584FA2"/>
    <w:rsid w:val="005A5617"/>
    <w:rsid w:val="005C2D2F"/>
    <w:rsid w:val="005C5A90"/>
    <w:rsid w:val="005D0570"/>
    <w:rsid w:val="005E402C"/>
    <w:rsid w:val="005F4857"/>
    <w:rsid w:val="006011F0"/>
    <w:rsid w:val="00657445"/>
    <w:rsid w:val="00691020"/>
    <w:rsid w:val="0069127B"/>
    <w:rsid w:val="00694405"/>
    <w:rsid w:val="006B56A9"/>
    <w:rsid w:val="00716B04"/>
    <w:rsid w:val="00730892"/>
    <w:rsid w:val="007317A2"/>
    <w:rsid w:val="007404F4"/>
    <w:rsid w:val="00754E74"/>
    <w:rsid w:val="00763E3B"/>
    <w:rsid w:val="00772F4E"/>
    <w:rsid w:val="00776A86"/>
    <w:rsid w:val="007A6273"/>
    <w:rsid w:val="007F1ABD"/>
    <w:rsid w:val="008059EA"/>
    <w:rsid w:val="00813A14"/>
    <w:rsid w:val="00817DD6"/>
    <w:rsid w:val="00817DE9"/>
    <w:rsid w:val="00824101"/>
    <w:rsid w:val="008469B4"/>
    <w:rsid w:val="0086147E"/>
    <w:rsid w:val="008A38EF"/>
    <w:rsid w:val="008D252C"/>
    <w:rsid w:val="008F3223"/>
    <w:rsid w:val="00901A7D"/>
    <w:rsid w:val="0090758F"/>
    <w:rsid w:val="009146BD"/>
    <w:rsid w:val="00926526"/>
    <w:rsid w:val="00954CAF"/>
    <w:rsid w:val="00967B7E"/>
    <w:rsid w:val="0097142B"/>
    <w:rsid w:val="0099115C"/>
    <w:rsid w:val="009C5292"/>
    <w:rsid w:val="009E0133"/>
    <w:rsid w:val="009F598C"/>
    <w:rsid w:val="00A057D5"/>
    <w:rsid w:val="00A41293"/>
    <w:rsid w:val="00A50171"/>
    <w:rsid w:val="00A50867"/>
    <w:rsid w:val="00A566A9"/>
    <w:rsid w:val="00A73066"/>
    <w:rsid w:val="00A74ABC"/>
    <w:rsid w:val="00A85D61"/>
    <w:rsid w:val="00A90236"/>
    <w:rsid w:val="00AA4663"/>
    <w:rsid w:val="00AB577A"/>
    <w:rsid w:val="00AB7659"/>
    <w:rsid w:val="00AD0F5A"/>
    <w:rsid w:val="00AF2E30"/>
    <w:rsid w:val="00B0130E"/>
    <w:rsid w:val="00B2061C"/>
    <w:rsid w:val="00B50592"/>
    <w:rsid w:val="00B51402"/>
    <w:rsid w:val="00B55FA5"/>
    <w:rsid w:val="00B74E99"/>
    <w:rsid w:val="00B7730E"/>
    <w:rsid w:val="00B77509"/>
    <w:rsid w:val="00B77859"/>
    <w:rsid w:val="00B81B59"/>
    <w:rsid w:val="00B81B8D"/>
    <w:rsid w:val="00B83F66"/>
    <w:rsid w:val="00BA735B"/>
    <w:rsid w:val="00BC0D69"/>
    <w:rsid w:val="00C32FFC"/>
    <w:rsid w:val="00C53D64"/>
    <w:rsid w:val="00C638CB"/>
    <w:rsid w:val="00C64395"/>
    <w:rsid w:val="00C85639"/>
    <w:rsid w:val="00C85E36"/>
    <w:rsid w:val="00C937D1"/>
    <w:rsid w:val="00CC120D"/>
    <w:rsid w:val="00CC33BF"/>
    <w:rsid w:val="00CD6095"/>
    <w:rsid w:val="00D01AD8"/>
    <w:rsid w:val="00D04B44"/>
    <w:rsid w:val="00D15CBA"/>
    <w:rsid w:val="00D23431"/>
    <w:rsid w:val="00D23E04"/>
    <w:rsid w:val="00D27DA7"/>
    <w:rsid w:val="00D43309"/>
    <w:rsid w:val="00D54D59"/>
    <w:rsid w:val="00D75D08"/>
    <w:rsid w:val="00D76E5F"/>
    <w:rsid w:val="00D9225C"/>
    <w:rsid w:val="00DA379A"/>
    <w:rsid w:val="00DC06D0"/>
    <w:rsid w:val="00DD254C"/>
    <w:rsid w:val="00DF5CB2"/>
    <w:rsid w:val="00DF6B56"/>
    <w:rsid w:val="00E20520"/>
    <w:rsid w:val="00E41618"/>
    <w:rsid w:val="00E559CE"/>
    <w:rsid w:val="00E606C6"/>
    <w:rsid w:val="00E67BD5"/>
    <w:rsid w:val="00E86E45"/>
    <w:rsid w:val="00EB6591"/>
    <w:rsid w:val="00ED2D72"/>
    <w:rsid w:val="00EE6AAB"/>
    <w:rsid w:val="00F24F16"/>
    <w:rsid w:val="00F337CD"/>
    <w:rsid w:val="00F84EC4"/>
    <w:rsid w:val="00FA5EA4"/>
    <w:rsid w:val="00FB5449"/>
    <w:rsid w:val="00FE076B"/>
    <w:rsid w:val="3FE8EC07"/>
    <w:rsid w:val="53C7BD4E"/>
    <w:rsid w:val="6CEBE46A"/>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1086"/>
  <w15:chartTrackingRefBased/>
  <w15:docId w15:val="{565C1B71-DCDD-452F-9844-4F62BD93C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79A"/>
    <w:pPr>
      <w:spacing w:after="200" w:line="276" w:lineRule="auto"/>
    </w:pPr>
    <w:rPr>
      <w:rFonts w:ascii="Calibri" w:eastAsia="Calibri" w:hAnsi="Calibri" w:cs="Calibri"/>
      <w:kern w:val="0"/>
      <w:sz w:val="22"/>
      <w:szCs w:val="22"/>
      <w:lang w:eastAsia="es-ES_tradnl"/>
      <w14:ligatures w14:val="none"/>
    </w:rPr>
  </w:style>
  <w:style w:type="paragraph" w:styleId="Heading1">
    <w:name w:val="heading 1"/>
    <w:basedOn w:val="Normal"/>
    <w:next w:val="Normal"/>
    <w:link w:val="Heading1Char"/>
    <w:uiPriority w:val="9"/>
    <w:qFormat/>
    <w:rsid w:val="00DA379A"/>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379A"/>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A37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379A"/>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37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37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37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37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37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7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37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A37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37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37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37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37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37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379A"/>
    <w:rPr>
      <w:rFonts w:eastAsiaTheme="majorEastAsia" w:cstheme="majorBidi"/>
      <w:color w:val="272727" w:themeColor="text1" w:themeTint="D8"/>
    </w:rPr>
  </w:style>
  <w:style w:type="paragraph" w:styleId="Title">
    <w:name w:val="Title"/>
    <w:basedOn w:val="Normal"/>
    <w:next w:val="Normal"/>
    <w:link w:val="TitleChar"/>
    <w:uiPriority w:val="10"/>
    <w:qFormat/>
    <w:rsid w:val="00DA3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37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37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37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379A"/>
    <w:pPr>
      <w:spacing w:before="160"/>
      <w:jc w:val="center"/>
    </w:pPr>
    <w:rPr>
      <w:i/>
      <w:iCs/>
      <w:color w:val="404040" w:themeColor="text1" w:themeTint="BF"/>
    </w:rPr>
  </w:style>
  <w:style w:type="character" w:customStyle="1" w:styleId="QuoteChar">
    <w:name w:val="Quote Char"/>
    <w:basedOn w:val="DefaultParagraphFont"/>
    <w:link w:val="Quote"/>
    <w:uiPriority w:val="29"/>
    <w:rsid w:val="00DA379A"/>
    <w:rPr>
      <w:i/>
      <w:iCs/>
      <w:color w:val="404040" w:themeColor="text1" w:themeTint="BF"/>
    </w:rPr>
  </w:style>
  <w:style w:type="paragraph" w:styleId="ListParagraph">
    <w:name w:val="List Paragraph"/>
    <w:basedOn w:val="Normal"/>
    <w:uiPriority w:val="34"/>
    <w:qFormat/>
    <w:rsid w:val="00DA379A"/>
    <w:pPr>
      <w:ind w:left="720"/>
      <w:contextualSpacing/>
    </w:pPr>
  </w:style>
  <w:style w:type="character" w:styleId="IntenseEmphasis">
    <w:name w:val="Intense Emphasis"/>
    <w:basedOn w:val="DefaultParagraphFont"/>
    <w:uiPriority w:val="21"/>
    <w:qFormat/>
    <w:rsid w:val="00DA379A"/>
    <w:rPr>
      <w:i/>
      <w:iCs/>
      <w:color w:val="0F4761" w:themeColor="accent1" w:themeShade="BF"/>
    </w:rPr>
  </w:style>
  <w:style w:type="paragraph" w:styleId="IntenseQuote">
    <w:name w:val="Intense Quote"/>
    <w:basedOn w:val="Normal"/>
    <w:next w:val="Normal"/>
    <w:link w:val="IntenseQuoteChar"/>
    <w:uiPriority w:val="30"/>
    <w:qFormat/>
    <w:rsid w:val="00DA3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379A"/>
    <w:rPr>
      <w:i/>
      <w:iCs/>
      <w:color w:val="0F4761" w:themeColor="accent1" w:themeShade="BF"/>
    </w:rPr>
  </w:style>
  <w:style w:type="character" w:styleId="IntenseReference">
    <w:name w:val="Intense Reference"/>
    <w:basedOn w:val="DefaultParagraphFont"/>
    <w:uiPriority w:val="32"/>
    <w:qFormat/>
    <w:rsid w:val="00DA379A"/>
    <w:rPr>
      <w:b/>
      <w:bCs/>
      <w:smallCaps/>
      <w:color w:val="0F4761" w:themeColor="accent1" w:themeShade="BF"/>
      <w:spacing w:val="5"/>
    </w:rPr>
  </w:style>
  <w:style w:type="paragraph" w:styleId="Header">
    <w:name w:val="header"/>
    <w:basedOn w:val="Normal"/>
    <w:link w:val="HeaderChar"/>
    <w:uiPriority w:val="99"/>
    <w:unhideWhenUsed/>
    <w:rsid w:val="00DA379A"/>
    <w:pPr>
      <w:tabs>
        <w:tab w:val="center" w:pos="4419"/>
        <w:tab w:val="right" w:pos="8838"/>
      </w:tabs>
      <w:spacing w:after="0" w:line="240" w:lineRule="auto"/>
    </w:pPr>
  </w:style>
  <w:style w:type="character" w:customStyle="1" w:styleId="HeaderChar">
    <w:name w:val="Header Char"/>
    <w:basedOn w:val="DefaultParagraphFont"/>
    <w:link w:val="Header"/>
    <w:uiPriority w:val="99"/>
    <w:rsid w:val="00DA379A"/>
    <w:rPr>
      <w:rFonts w:ascii="Calibri" w:eastAsia="Calibri" w:hAnsi="Calibri" w:cs="Calibri"/>
      <w:kern w:val="0"/>
      <w:sz w:val="22"/>
      <w:szCs w:val="22"/>
      <w:lang w:eastAsia="es-ES_tradnl"/>
      <w14:ligatures w14:val="none"/>
    </w:rPr>
  </w:style>
  <w:style w:type="paragraph" w:styleId="Footer">
    <w:name w:val="footer"/>
    <w:basedOn w:val="Normal"/>
    <w:link w:val="FooterChar"/>
    <w:uiPriority w:val="99"/>
    <w:unhideWhenUsed/>
    <w:rsid w:val="00DA379A"/>
    <w:pPr>
      <w:tabs>
        <w:tab w:val="center" w:pos="4419"/>
        <w:tab w:val="right" w:pos="8838"/>
      </w:tabs>
      <w:spacing w:after="0" w:line="240" w:lineRule="auto"/>
    </w:pPr>
  </w:style>
  <w:style w:type="character" w:customStyle="1" w:styleId="FooterChar">
    <w:name w:val="Footer Char"/>
    <w:basedOn w:val="DefaultParagraphFont"/>
    <w:link w:val="Footer"/>
    <w:uiPriority w:val="99"/>
    <w:rsid w:val="00DA379A"/>
    <w:rPr>
      <w:rFonts w:ascii="Calibri" w:eastAsia="Calibri" w:hAnsi="Calibri" w:cs="Calibri"/>
      <w:kern w:val="0"/>
      <w:sz w:val="22"/>
      <w:szCs w:val="22"/>
      <w:lang w:eastAsia="es-ES_tradnl"/>
      <w14:ligatures w14:val="none"/>
    </w:rPr>
  </w:style>
  <w:style w:type="paragraph" w:styleId="TOCHeading">
    <w:name w:val="TOC Heading"/>
    <w:basedOn w:val="Heading1"/>
    <w:next w:val="Normal"/>
    <w:uiPriority w:val="39"/>
    <w:unhideWhenUsed/>
    <w:qFormat/>
    <w:rsid w:val="00DA379A"/>
    <w:pPr>
      <w:spacing w:before="240" w:after="0" w:line="259" w:lineRule="auto"/>
      <w:outlineLvl w:val="9"/>
    </w:pPr>
    <w:rPr>
      <w:sz w:val="32"/>
      <w:szCs w:val="32"/>
      <w:lang w:eastAsia="ja-JP"/>
    </w:rPr>
  </w:style>
  <w:style w:type="paragraph" w:styleId="TOC2">
    <w:name w:val="toc 2"/>
    <w:basedOn w:val="Normal"/>
    <w:next w:val="Normal"/>
    <w:autoRedefine/>
    <w:uiPriority w:val="39"/>
    <w:unhideWhenUsed/>
    <w:rsid w:val="00DA379A"/>
    <w:pPr>
      <w:spacing w:after="100"/>
      <w:ind w:left="220"/>
    </w:pPr>
  </w:style>
  <w:style w:type="character" w:styleId="Hyperlink">
    <w:name w:val="Hyperlink"/>
    <w:basedOn w:val="DefaultParagraphFont"/>
    <w:uiPriority w:val="99"/>
    <w:unhideWhenUsed/>
    <w:rsid w:val="00DA379A"/>
    <w:rPr>
      <w:color w:val="467886" w:themeColor="hyperlink"/>
      <w:u w:val="single"/>
    </w:rPr>
  </w:style>
  <w:style w:type="paragraph" w:styleId="TOC1">
    <w:name w:val="toc 1"/>
    <w:basedOn w:val="Normal"/>
    <w:next w:val="Normal"/>
    <w:autoRedefine/>
    <w:uiPriority w:val="39"/>
    <w:unhideWhenUsed/>
    <w:rsid w:val="00365AA9"/>
    <w:pPr>
      <w:spacing w:after="100" w:line="259" w:lineRule="auto"/>
    </w:pPr>
    <w:rPr>
      <w:rFonts w:asciiTheme="minorHAnsi" w:eastAsiaTheme="minorEastAsia" w:hAnsiTheme="minorHAnsi" w:cs="Times New Roman"/>
      <w:lang w:eastAsia="ja-JP"/>
    </w:rPr>
  </w:style>
  <w:style w:type="paragraph" w:styleId="TOC3">
    <w:name w:val="toc 3"/>
    <w:basedOn w:val="Normal"/>
    <w:next w:val="Normal"/>
    <w:autoRedefine/>
    <w:uiPriority w:val="39"/>
    <w:unhideWhenUsed/>
    <w:rsid w:val="00365AA9"/>
    <w:pPr>
      <w:spacing w:after="100" w:line="259" w:lineRule="auto"/>
      <w:ind w:left="440"/>
    </w:pPr>
    <w:rPr>
      <w:rFonts w:asciiTheme="minorHAnsi" w:eastAsiaTheme="minorEastAsia" w:hAnsiTheme="minorHAnsi" w:cs="Times New Roman"/>
      <w:lang w:eastAsia="ja-JP"/>
    </w:rPr>
  </w:style>
  <w:style w:type="numbering" w:customStyle="1" w:styleId="Estilo1">
    <w:name w:val="Estilo1"/>
    <w:uiPriority w:val="99"/>
    <w:rsid w:val="009146BD"/>
    <w:pPr>
      <w:numPr>
        <w:numId w:val="6"/>
      </w:numPr>
    </w:pPr>
  </w:style>
  <w:style w:type="table" w:styleId="TableGrid">
    <w:name w:val="Table Grid"/>
    <w:basedOn w:val="TableNormal"/>
    <w:uiPriority w:val="39"/>
    <w:rsid w:val="00A057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A057D5"/>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Spacing">
    <w:name w:val="No Spacing"/>
    <w:uiPriority w:val="1"/>
    <w:qFormat/>
    <w:rsid w:val="00901A7D"/>
    <w:pPr>
      <w:spacing w:after="0" w:line="240" w:lineRule="auto"/>
    </w:pPr>
    <w:rPr>
      <w:rFonts w:ascii="Calibri" w:eastAsia="Calibri" w:hAnsi="Calibri" w:cs="Calibri"/>
      <w:kern w:val="0"/>
      <w:sz w:val="22"/>
      <w:szCs w:val="22"/>
      <w:lang w:eastAsia="es-ES_tradnl"/>
      <w14:ligatures w14:val="none"/>
    </w:rPr>
  </w:style>
  <w:style w:type="paragraph" w:styleId="NormalWeb">
    <w:name w:val="Normal (Web)"/>
    <w:basedOn w:val="Normal"/>
    <w:uiPriority w:val="99"/>
    <w:semiHidden/>
    <w:unhideWhenUsed/>
    <w:rsid w:val="00B81B59"/>
    <w:pPr>
      <w:spacing w:before="100" w:beforeAutospacing="1" w:after="100" w:afterAutospacing="1" w:line="240" w:lineRule="auto"/>
    </w:pPr>
    <w:rPr>
      <w:rFonts w:ascii="Times New Roman" w:eastAsia="Times New Roman" w:hAnsi="Times New Roman" w:cs="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4E9FD-CF66-4455-911A-74155DE065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20</Pages>
  <Words>6820</Words>
  <Characters>37514</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44246</CharactersWithSpaces>
  <SharedDoc>false</SharedDoc>
  <HLinks>
    <vt:vector size="126" baseType="variant">
      <vt:variant>
        <vt:i4>1245247</vt:i4>
      </vt:variant>
      <vt:variant>
        <vt:i4>122</vt:i4>
      </vt:variant>
      <vt:variant>
        <vt:i4>0</vt:i4>
      </vt:variant>
      <vt:variant>
        <vt:i4>5</vt:i4>
      </vt:variant>
      <vt:variant>
        <vt:lpwstr/>
      </vt:variant>
      <vt:variant>
        <vt:lpwstr>_Toc239453109</vt:lpwstr>
      </vt:variant>
      <vt:variant>
        <vt:i4>1245247</vt:i4>
      </vt:variant>
      <vt:variant>
        <vt:i4>116</vt:i4>
      </vt:variant>
      <vt:variant>
        <vt:i4>0</vt:i4>
      </vt:variant>
      <vt:variant>
        <vt:i4>5</vt:i4>
      </vt:variant>
      <vt:variant>
        <vt:lpwstr/>
      </vt:variant>
      <vt:variant>
        <vt:lpwstr>_Toc239453108</vt:lpwstr>
      </vt:variant>
      <vt:variant>
        <vt:i4>1245247</vt:i4>
      </vt:variant>
      <vt:variant>
        <vt:i4>110</vt:i4>
      </vt:variant>
      <vt:variant>
        <vt:i4>0</vt:i4>
      </vt:variant>
      <vt:variant>
        <vt:i4>5</vt:i4>
      </vt:variant>
      <vt:variant>
        <vt:lpwstr/>
      </vt:variant>
      <vt:variant>
        <vt:lpwstr>_Toc239453107</vt:lpwstr>
      </vt:variant>
      <vt:variant>
        <vt:i4>1245247</vt:i4>
      </vt:variant>
      <vt:variant>
        <vt:i4>104</vt:i4>
      </vt:variant>
      <vt:variant>
        <vt:i4>0</vt:i4>
      </vt:variant>
      <vt:variant>
        <vt:i4>5</vt:i4>
      </vt:variant>
      <vt:variant>
        <vt:lpwstr/>
      </vt:variant>
      <vt:variant>
        <vt:lpwstr>_Toc239453106</vt:lpwstr>
      </vt:variant>
      <vt:variant>
        <vt:i4>1245247</vt:i4>
      </vt:variant>
      <vt:variant>
        <vt:i4>98</vt:i4>
      </vt:variant>
      <vt:variant>
        <vt:i4>0</vt:i4>
      </vt:variant>
      <vt:variant>
        <vt:i4>5</vt:i4>
      </vt:variant>
      <vt:variant>
        <vt:lpwstr/>
      </vt:variant>
      <vt:variant>
        <vt:lpwstr>_Toc239453105</vt:lpwstr>
      </vt:variant>
      <vt:variant>
        <vt:i4>1245247</vt:i4>
      </vt:variant>
      <vt:variant>
        <vt:i4>92</vt:i4>
      </vt:variant>
      <vt:variant>
        <vt:i4>0</vt:i4>
      </vt:variant>
      <vt:variant>
        <vt:i4>5</vt:i4>
      </vt:variant>
      <vt:variant>
        <vt:lpwstr/>
      </vt:variant>
      <vt:variant>
        <vt:lpwstr>_Toc239453104</vt:lpwstr>
      </vt:variant>
      <vt:variant>
        <vt:i4>1245247</vt:i4>
      </vt:variant>
      <vt:variant>
        <vt:i4>86</vt:i4>
      </vt:variant>
      <vt:variant>
        <vt:i4>0</vt:i4>
      </vt:variant>
      <vt:variant>
        <vt:i4>5</vt:i4>
      </vt:variant>
      <vt:variant>
        <vt:lpwstr/>
      </vt:variant>
      <vt:variant>
        <vt:lpwstr>_Toc239453103</vt:lpwstr>
      </vt:variant>
      <vt:variant>
        <vt:i4>1245247</vt:i4>
      </vt:variant>
      <vt:variant>
        <vt:i4>80</vt:i4>
      </vt:variant>
      <vt:variant>
        <vt:i4>0</vt:i4>
      </vt:variant>
      <vt:variant>
        <vt:i4>5</vt:i4>
      </vt:variant>
      <vt:variant>
        <vt:lpwstr/>
      </vt:variant>
      <vt:variant>
        <vt:lpwstr>_Toc239453102</vt:lpwstr>
      </vt:variant>
      <vt:variant>
        <vt:i4>1245247</vt:i4>
      </vt:variant>
      <vt:variant>
        <vt:i4>74</vt:i4>
      </vt:variant>
      <vt:variant>
        <vt:i4>0</vt:i4>
      </vt:variant>
      <vt:variant>
        <vt:i4>5</vt:i4>
      </vt:variant>
      <vt:variant>
        <vt:lpwstr/>
      </vt:variant>
      <vt:variant>
        <vt:lpwstr>_Toc239453101</vt:lpwstr>
      </vt:variant>
      <vt:variant>
        <vt:i4>1245247</vt:i4>
      </vt:variant>
      <vt:variant>
        <vt:i4>68</vt:i4>
      </vt:variant>
      <vt:variant>
        <vt:i4>0</vt:i4>
      </vt:variant>
      <vt:variant>
        <vt:i4>5</vt:i4>
      </vt:variant>
      <vt:variant>
        <vt:lpwstr/>
      </vt:variant>
      <vt:variant>
        <vt:lpwstr>_Toc239453100</vt:lpwstr>
      </vt:variant>
      <vt:variant>
        <vt:i4>1703998</vt:i4>
      </vt:variant>
      <vt:variant>
        <vt:i4>62</vt:i4>
      </vt:variant>
      <vt:variant>
        <vt:i4>0</vt:i4>
      </vt:variant>
      <vt:variant>
        <vt:i4>5</vt:i4>
      </vt:variant>
      <vt:variant>
        <vt:lpwstr/>
      </vt:variant>
      <vt:variant>
        <vt:lpwstr>_Toc239453099</vt:lpwstr>
      </vt:variant>
      <vt:variant>
        <vt:i4>1703998</vt:i4>
      </vt:variant>
      <vt:variant>
        <vt:i4>56</vt:i4>
      </vt:variant>
      <vt:variant>
        <vt:i4>0</vt:i4>
      </vt:variant>
      <vt:variant>
        <vt:i4>5</vt:i4>
      </vt:variant>
      <vt:variant>
        <vt:lpwstr/>
      </vt:variant>
      <vt:variant>
        <vt:lpwstr>_Toc239453098</vt:lpwstr>
      </vt:variant>
      <vt:variant>
        <vt:i4>1703998</vt:i4>
      </vt:variant>
      <vt:variant>
        <vt:i4>50</vt:i4>
      </vt:variant>
      <vt:variant>
        <vt:i4>0</vt:i4>
      </vt:variant>
      <vt:variant>
        <vt:i4>5</vt:i4>
      </vt:variant>
      <vt:variant>
        <vt:lpwstr/>
      </vt:variant>
      <vt:variant>
        <vt:lpwstr>_Toc239453097</vt:lpwstr>
      </vt:variant>
      <vt:variant>
        <vt:i4>1703998</vt:i4>
      </vt:variant>
      <vt:variant>
        <vt:i4>44</vt:i4>
      </vt:variant>
      <vt:variant>
        <vt:i4>0</vt:i4>
      </vt:variant>
      <vt:variant>
        <vt:i4>5</vt:i4>
      </vt:variant>
      <vt:variant>
        <vt:lpwstr/>
      </vt:variant>
      <vt:variant>
        <vt:lpwstr>_Toc239453096</vt:lpwstr>
      </vt:variant>
      <vt:variant>
        <vt:i4>1703998</vt:i4>
      </vt:variant>
      <vt:variant>
        <vt:i4>38</vt:i4>
      </vt:variant>
      <vt:variant>
        <vt:i4>0</vt:i4>
      </vt:variant>
      <vt:variant>
        <vt:i4>5</vt:i4>
      </vt:variant>
      <vt:variant>
        <vt:lpwstr/>
      </vt:variant>
      <vt:variant>
        <vt:lpwstr>_Toc239453095</vt:lpwstr>
      </vt:variant>
      <vt:variant>
        <vt:i4>1703998</vt:i4>
      </vt:variant>
      <vt:variant>
        <vt:i4>32</vt:i4>
      </vt:variant>
      <vt:variant>
        <vt:i4>0</vt:i4>
      </vt:variant>
      <vt:variant>
        <vt:i4>5</vt:i4>
      </vt:variant>
      <vt:variant>
        <vt:lpwstr/>
      </vt:variant>
      <vt:variant>
        <vt:lpwstr>_Toc239453094</vt:lpwstr>
      </vt:variant>
      <vt:variant>
        <vt:i4>1703998</vt:i4>
      </vt:variant>
      <vt:variant>
        <vt:i4>26</vt:i4>
      </vt:variant>
      <vt:variant>
        <vt:i4>0</vt:i4>
      </vt:variant>
      <vt:variant>
        <vt:i4>5</vt:i4>
      </vt:variant>
      <vt:variant>
        <vt:lpwstr/>
      </vt:variant>
      <vt:variant>
        <vt:lpwstr>_Toc239453093</vt:lpwstr>
      </vt:variant>
      <vt:variant>
        <vt:i4>1703998</vt:i4>
      </vt:variant>
      <vt:variant>
        <vt:i4>20</vt:i4>
      </vt:variant>
      <vt:variant>
        <vt:i4>0</vt:i4>
      </vt:variant>
      <vt:variant>
        <vt:i4>5</vt:i4>
      </vt:variant>
      <vt:variant>
        <vt:lpwstr/>
      </vt:variant>
      <vt:variant>
        <vt:lpwstr>_Toc239453092</vt:lpwstr>
      </vt:variant>
      <vt:variant>
        <vt:i4>1703998</vt:i4>
      </vt:variant>
      <vt:variant>
        <vt:i4>14</vt:i4>
      </vt:variant>
      <vt:variant>
        <vt:i4>0</vt:i4>
      </vt:variant>
      <vt:variant>
        <vt:i4>5</vt:i4>
      </vt:variant>
      <vt:variant>
        <vt:lpwstr/>
      </vt:variant>
      <vt:variant>
        <vt:lpwstr>_Toc239453091</vt:lpwstr>
      </vt:variant>
      <vt:variant>
        <vt:i4>1703998</vt:i4>
      </vt:variant>
      <vt:variant>
        <vt:i4>8</vt:i4>
      </vt:variant>
      <vt:variant>
        <vt:i4>0</vt:i4>
      </vt:variant>
      <vt:variant>
        <vt:i4>5</vt:i4>
      </vt:variant>
      <vt:variant>
        <vt:lpwstr/>
      </vt:variant>
      <vt:variant>
        <vt:lpwstr>_Toc239453090</vt:lpwstr>
      </vt:variant>
      <vt:variant>
        <vt:i4>1769534</vt:i4>
      </vt:variant>
      <vt:variant>
        <vt:i4>2</vt:i4>
      </vt:variant>
      <vt:variant>
        <vt:i4>0</vt:i4>
      </vt:variant>
      <vt:variant>
        <vt:i4>5</vt:i4>
      </vt:variant>
      <vt:variant>
        <vt:lpwstr/>
      </vt:variant>
      <vt:variant>
        <vt:lpwstr>_Toc239453089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Guerrero Barros</dc:creator>
  <cp:keywords/>
  <dc:description/>
  <cp:lastModifiedBy>Lester Gonzalez Rosales</cp:lastModifiedBy>
  <cp:revision>12</cp:revision>
  <cp:lastPrinted>2026-09-06T06:10:00Z</cp:lastPrinted>
  <dcterms:created xsi:type="dcterms:W3CDTF">2026-09-06T06:11:00Z</dcterms:created>
  <dcterms:modified xsi:type="dcterms:W3CDTF">2026-09-07T15:35:00Z</dcterms:modified>
</cp:coreProperties>
</file>