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953EB" w14:textId="77777777" w:rsidR="00DA379A" w:rsidRDefault="00DA379A" w:rsidP="00DA379A">
      <w:pPr>
        <w:spacing w:before="1200" w:after="120" w:line="252" w:lineRule="auto"/>
        <w:jc w:val="center"/>
        <w:rPr>
          <w:color w:val="1F3864"/>
          <w:sz w:val="52"/>
          <w:szCs w:val="52"/>
        </w:rPr>
      </w:pPr>
      <w:r>
        <w:rPr>
          <w:color w:val="1F3864"/>
          <w:sz w:val="52"/>
          <w:szCs w:val="52"/>
        </w:rPr>
        <w:t>Entregable 1</w:t>
      </w:r>
    </w:p>
    <w:p w14:paraId="7F252A92" w14:textId="77777777" w:rsidR="00DA379A" w:rsidRDefault="00DA379A" w:rsidP="00DA379A">
      <w:pPr>
        <w:spacing w:after="80" w:line="252" w:lineRule="auto"/>
        <w:jc w:val="center"/>
        <w:rPr>
          <w:color w:val="2E5496"/>
          <w:sz w:val="26"/>
          <w:szCs w:val="26"/>
        </w:rPr>
      </w:pPr>
      <w:r>
        <w:rPr>
          <w:color w:val="2E5496"/>
          <w:sz w:val="26"/>
          <w:szCs w:val="26"/>
        </w:rPr>
        <w:t>Articulación y análisis de requisitos asistido por LLM</w:t>
      </w:r>
    </w:p>
    <w:p w14:paraId="4FDF18D3" w14:textId="77777777" w:rsidR="00DA379A" w:rsidRDefault="00DA379A" w:rsidP="00DA379A">
      <w:pPr>
        <w:spacing w:after="60" w:line="252" w:lineRule="auto"/>
        <w:jc w:val="center"/>
      </w:pPr>
      <w:r>
        <w:t xml:space="preserve">Caso MIRA </w:t>
      </w:r>
    </w:p>
    <w:p w14:paraId="570962BC" w14:textId="77777777" w:rsidR="00DA379A" w:rsidRDefault="00DA379A"/>
    <w:p w14:paraId="77397884" w14:textId="77777777" w:rsidR="00DA379A" w:rsidRDefault="00DA379A"/>
    <w:p w14:paraId="638B457C" w14:textId="77777777" w:rsidR="00DA379A" w:rsidRDefault="00DA379A"/>
    <w:p w14:paraId="19C144E4" w14:textId="77777777" w:rsidR="00DA379A" w:rsidRDefault="00DA379A"/>
    <w:p w14:paraId="176F64B2" w14:textId="77777777" w:rsidR="00DA379A" w:rsidRDefault="00DA379A"/>
    <w:p w14:paraId="11D244C5" w14:textId="77777777" w:rsidR="00DA379A" w:rsidRDefault="00DA379A"/>
    <w:p w14:paraId="329422C6" w14:textId="77777777" w:rsidR="00DA379A" w:rsidRDefault="00DA379A"/>
    <w:p w14:paraId="3AEB986E" w14:textId="77777777" w:rsidR="00DA379A" w:rsidRDefault="00DA379A"/>
    <w:p w14:paraId="66ACE549" w14:textId="77777777" w:rsidR="00DA379A" w:rsidRDefault="00DA379A"/>
    <w:p w14:paraId="1A9132D1" w14:textId="77777777" w:rsidR="00DA379A" w:rsidRDefault="00DA379A"/>
    <w:p w14:paraId="628268E5" w14:textId="77777777" w:rsidR="00DA379A" w:rsidRDefault="00DA379A"/>
    <w:p w14:paraId="335F4456" w14:textId="77777777" w:rsidR="00DA379A" w:rsidRDefault="00DA379A"/>
    <w:p w14:paraId="0B73C656" w14:textId="005DF640" w:rsidR="00DD254C" w:rsidRPr="00824101" w:rsidRDefault="00DD254C">
      <w:pPr>
        <w:rPr>
          <w:color w:val="156082" w:themeColor="accent1"/>
          <w:sz w:val="28"/>
          <w:szCs w:val="28"/>
        </w:rPr>
      </w:pPr>
      <w:r w:rsidRPr="00824101">
        <w:rPr>
          <w:color w:val="156082" w:themeColor="accent1"/>
          <w:sz w:val="28"/>
          <w:szCs w:val="28"/>
        </w:rPr>
        <w:t>Integrantes:</w:t>
      </w:r>
      <w:r w:rsidRPr="00824101">
        <w:rPr>
          <w:color w:val="156082" w:themeColor="accent1"/>
          <w:sz w:val="28"/>
          <w:szCs w:val="28"/>
        </w:rPr>
        <w:tab/>
        <w:t>Nombre 1</w:t>
      </w:r>
      <w:r w:rsidRPr="00824101">
        <w:rPr>
          <w:color w:val="156082" w:themeColor="accent1"/>
          <w:sz w:val="28"/>
          <w:szCs w:val="28"/>
        </w:rPr>
        <w:br/>
      </w:r>
      <w:r w:rsidRPr="00824101">
        <w:rPr>
          <w:color w:val="156082" w:themeColor="accent1"/>
          <w:sz w:val="28"/>
          <w:szCs w:val="28"/>
        </w:rPr>
        <w:tab/>
      </w:r>
      <w:r w:rsidRPr="00824101">
        <w:rPr>
          <w:color w:val="156082" w:themeColor="accent1"/>
          <w:sz w:val="28"/>
          <w:szCs w:val="28"/>
        </w:rPr>
        <w:tab/>
        <w:t xml:space="preserve">Nombre 2 </w:t>
      </w:r>
      <w:r w:rsidRPr="00824101">
        <w:rPr>
          <w:color w:val="156082" w:themeColor="accent1"/>
          <w:sz w:val="28"/>
          <w:szCs w:val="28"/>
        </w:rPr>
        <w:br/>
      </w:r>
      <w:r w:rsidRPr="00824101">
        <w:rPr>
          <w:color w:val="156082" w:themeColor="accent1"/>
          <w:sz w:val="28"/>
          <w:szCs w:val="28"/>
        </w:rPr>
        <w:tab/>
      </w:r>
      <w:r w:rsidRPr="00824101">
        <w:rPr>
          <w:color w:val="156082" w:themeColor="accent1"/>
          <w:sz w:val="28"/>
          <w:szCs w:val="28"/>
        </w:rPr>
        <w:tab/>
        <w:t>Nombre 3</w:t>
      </w:r>
      <w:r w:rsidRPr="00824101">
        <w:rPr>
          <w:color w:val="156082" w:themeColor="accent1"/>
          <w:sz w:val="28"/>
          <w:szCs w:val="28"/>
        </w:rPr>
        <w:br/>
        <w:t xml:space="preserve">Asignatura: </w:t>
      </w:r>
      <w:r w:rsidR="000A6FE9">
        <w:rPr>
          <w:color w:val="156082" w:themeColor="accent1"/>
          <w:sz w:val="28"/>
          <w:szCs w:val="28"/>
        </w:rPr>
        <w:t xml:space="preserve"> ICI525 – Taller de desarrollo de software asistido por </w:t>
      </w:r>
      <w:r w:rsidR="00367F1F">
        <w:rPr>
          <w:color w:val="156082" w:themeColor="accent1"/>
          <w:sz w:val="28"/>
          <w:szCs w:val="28"/>
        </w:rPr>
        <w:t>LLM</w:t>
      </w:r>
      <w:r w:rsidR="000A6FE9">
        <w:rPr>
          <w:color w:val="156082" w:themeColor="accent1"/>
          <w:sz w:val="28"/>
          <w:szCs w:val="28"/>
        </w:rPr>
        <w:t xml:space="preserve"> </w:t>
      </w:r>
      <w:r w:rsidRPr="00824101">
        <w:rPr>
          <w:color w:val="156082" w:themeColor="accent1"/>
          <w:sz w:val="28"/>
          <w:szCs w:val="28"/>
        </w:rPr>
        <w:br/>
        <w:t>Profesor:</w:t>
      </w:r>
      <w:r w:rsidR="000A6FE9">
        <w:rPr>
          <w:color w:val="156082" w:themeColor="accent1"/>
          <w:sz w:val="28"/>
          <w:szCs w:val="28"/>
        </w:rPr>
        <w:t xml:space="preserve"> </w:t>
      </w:r>
      <w:r w:rsidRPr="00824101">
        <w:rPr>
          <w:color w:val="156082" w:themeColor="accent1"/>
          <w:sz w:val="28"/>
          <w:szCs w:val="28"/>
        </w:rPr>
        <w:t>Diego Gatic</w:t>
      </w:r>
      <w:r w:rsidR="000A6FE9">
        <w:rPr>
          <w:color w:val="156082" w:themeColor="accent1"/>
          <w:sz w:val="28"/>
          <w:szCs w:val="28"/>
        </w:rPr>
        <w:t>a Pizarro</w:t>
      </w:r>
      <w:r w:rsidRPr="00824101">
        <w:rPr>
          <w:color w:val="156082" w:themeColor="accent1"/>
          <w:sz w:val="28"/>
          <w:szCs w:val="28"/>
        </w:rPr>
        <w:br/>
        <w:t>Fecha:</w:t>
      </w:r>
      <w:r w:rsidR="000A6FE9">
        <w:rPr>
          <w:color w:val="156082" w:themeColor="accent1"/>
          <w:sz w:val="28"/>
          <w:szCs w:val="28"/>
        </w:rPr>
        <w:t xml:space="preserve">  7/9/2026</w:t>
      </w:r>
    </w:p>
    <w:p w14:paraId="2E512DBE" w14:textId="77777777" w:rsidR="00DA379A" w:rsidRPr="00DD254C" w:rsidRDefault="00DA379A">
      <w:pPr>
        <w:rPr>
          <w:color w:val="156082" w:themeColor="accent1"/>
        </w:rPr>
      </w:pPr>
    </w:p>
    <w:p w14:paraId="77DF6B26" w14:textId="77777777" w:rsidR="00DA379A" w:rsidRPr="00DD254C" w:rsidRDefault="00DA379A">
      <w:pPr>
        <w:rPr>
          <w:color w:val="156082" w:themeColor="accent1"/>
        </w:rPr>
      </w:pPr>
    </w:p>
    <w:p w14:paraId="1943F2CB" w14:textId="77777777" w:rsidR="00DA379A" w:rsidRDefault="00DA379A"/>
    <w:p w14:paraId="6D5CCCE3" w14:textId="77777777" w:rsidR="00DA379A" w:rsidRDefault="00DA379A"/>
    <w:p w14:paraId="4EBA05A4" w14:textId="34D428C9" w:rsidR="00DA379A" w:rsidRDefault="00DA379A" w:rsidP="00DF6B56">
      <w:pPr>
        <w:pStyle w:val="Ttulo2"/>
        <w:numPr>
          <w:ilvl w:val="0"/>
          <w:numId w:val="0"/>
        </w:numPr>
        <w:rPr>
          <w:b/>
          <w:bCs/>
        </w:rPr>
      </w:pPr>
      <w:bookmarkStart w:id="0" w:name="_Toc239027237"/>
      <w:r w:rsidRPr="00DA379A">
        <w:rPr>
          <w:b/>
          <w:bCs/>
        </w:rPr>
        <w:t>Tabla de contenidos</w:t>
      </w:r>
      <w:bookmarkEnd w:id="0"/>
    </w:p>
    <w:sdt>
      <w:sdtPr>
        <w:rPr>
          <w:lang w:val="es-ES"/>
        </w:rPr>
        <w:id w:val="2051031036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eastAsia="es-ES_tradnl"/>
        </w:rPr>
      </w:sdtEndPr>
      <w:sdtContent>
        <w:p w14:paraId="58CA3213" w14:textId="7FDA1785" w:rsidR="00365AA9" w:rsidRDefault="00365AA9" w:rsidP="00DF6B56">
          <w:pPr>
            <w:pStyle w:val="TtuloTDC"/>
            <w:numPr>
              <w:ilvl w:val="0"/>
              <w:numId w:val="0"/>
            </w:numPr>
          </w:pPr>
        </w:p>
        <w:p w14:paraId="2DEBB5A7" w14:textId="40416BFA" w:rsidR="003D3104" w:rsidRDefault="00365AA9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027237" w:history="1">
            <w:r w:rsidR="003D3104" w:rsidRPr="00462A1D">
              <w:rPr>
                <w:rStyle w:val="Hipervnculo"/>
                <w:b/>
                <w:bCs/>
                <w:noProof/>
              </w:rPr>
              <w:t>Tabla de contenidos</w:t>
            </w:r>
            <w:r w:rsidR="003D3104">
              <w:rPr>
                <w:noProof/>
                <w:webHidden/>
              </w:rPr>
              <w:tab/>
            </w:r>
            <w:r w:rsidR="003D3104">
              <w:rPr>
                <w:noProof/>
                <w:webHidden/>
              </w:rPr>
              <w:fldChar w:fldCharType="begin"/>
            </w:r>
            <w:r w:rsidR="003D3104">
              <w:rPr>
                <w:noProof/>
                <w:webHidden/>
              </w:rPr>
              <w:instrText xml:space="preserve"> PAGEREF _Toc239027237 \h </w:instrText>
            </w:r>
            <w:r w:rsidR="003D3104">
              <w:rPr>
                <w:noProof/>
                <w:webHidden/>
              </w:rPr>
            </w:r>
            <w:r w:rsidR="003D3104">
              <w:rPr>
                <w:noProof/>
                <w:webHidden/>
              </w:rPr>
              <w:fldChar w:fldCharType="separate"/>
            </w:r>
            <w:r w:rsidR="003D3104">
              <w:rPr>
                <w:noProof/>
                <w:webHidden/>
              </w:rPr>
              <w:t>2</w:t>
            </w:r>
            <w:r w:rsidR="003D3104">
              <w:rPr>
                <w:noProof/>
                <w:webHidden/>
              </w:rPr>
              <w:fldChar w:fldCharType="end"/>
            </w:r>
          </w:hyperlink>
        </w:p>
        <w:p w14:paraId="46A48B2E" w14:textId="07FCD6D5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38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3070" w14:textId="347B622B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39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1288" w14:textId="3948C85C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40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Análisis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96B7" w14:textId="521A052C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1" w:history="1">
            <w:r w:rsidRPr="00462A1D">
              <w:rPr>
                <w:rStyle w:val="Hipervnculo"/>
                <w:b/>
                <w:bCs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Modelo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C3DE" w14:textId="3B2CE9CF" w:rsidR="003D3104" w:rsidRDefault="003D3104">
          <w:pPr>
            <w:pStyle w:val="TDC3"/>
            <w:tabs>
              <w:tab w:val="left" w:pos="120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42" w:history="1">
            <w:r w:rsidRPr="00462A1D">
              <w:rPr>
                <w:rStyle w:val="Hipervnculo"/>
                <w:b/>
                <w:bCs/>
                <w:noProof/>
              </w:rPr>
              <w:t>3.1.1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3103D" w14:textId="6FD6A288" w:rsidR="003D3104" w:rsidRDefault="003D3104">
          <w:pPr>
            <w:pStyle w:val="TDC3"/>
            <w:tabs>
              <w:tab w:val="left" w:pos="120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43" w:history="1">
            <w:r w:rsidRPr="00462A1D">
              <w:rPr>
                <w:rStyle w:val="Hipervnculo"/>
                <w:b/>
                <w:bCs/>
                <w:noProof/>
              </w:rPr>
              <w:t>3.1.2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BFEA" w14:textId="0990D20C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4" w:history="1">
            <w:r w:rsidRPr="00462A1D">
              <w:rPr>
                <w:rStyle w:val="Hipervnculo"/>
                <w:b/>
                <w:bCs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93FFD" w14:textId="3542E34C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5" w:history="1">
            <w:r w:rsidRPr="00462A1D">
              <w:rPr>
                <w:rStyle w:val="Hipervnculo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Requisitos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8876E" w14:textId="1CFE46FA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6" w:history="1">
            <w:r w:rsidRPr="00462A1D">
              <w:rPr>
                <w:rStyle w:val="Hipervnculo"/>
                <w:b/>
                <w:bCs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Set de pruebas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05B7B" w14:textId="2786FA46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7" w:history="1">
            <w:r w:rsidRPr="00462A1D">
              <w:rPr>
                <w:rStyle w:val="Hipervnculo"/>
                <w:b/>
                <w:bCs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Set de pruebas extra-funcionales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25353" w14:textId="1A6AA2E5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8" w:history="1">
            <w:r w:rsidRPr="00462A1D">
              <w:rPr>
                <w:rStyle w:val="Hipervnculo"/>
                <w:b/>
                <w:bCs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8899" w14:textId="4BF23CFA" w:rsidR="003D3104" w:rsidRDefault="003D3104">
          <w:pPr>
            <w:pStyle w:val="TDC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39027249" w:history="1">
            <w:r w:rsidRPr="00462A1D">
              <w:rPr>
                <w:rStyle w:val="Hipervnculo"/>
                <w:b/>
                <w:bCs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462A1D">
              <w:rPr>
                <w:rStyle w:val="Hipervnculo"/>
                <w:b/>
                <w:bCs/>
                <w:noProof/>
              </w:rPr>
              <w:t>Diagrama de secuencia de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0936" w14:textId="32533BE4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50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Técnicas de prompting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A15DC" w14:textId="6F7C2725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51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Inconsistencias detectadas y su resolución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5906F" w14:textId="7B484F94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52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Discusión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2C14C" w14:textId="4FD16FA1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53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E6BAE" w14:textId="10DEF77E" w:rsidR="003D3104" w:rsidRDefault="003D310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027254" w:history="1">
            <w:r w:rsidRPr="00462A1D">
              <w:rPr>
                <w:rStyle w:val="Hipervnculo"/>
                <w:rFonts w:ascii="Calibri" w:hAnsi="Calibri" w:cs="Calibri"/>
                <w:b/>
                <w:bCs/>
                <w:iCs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62A1D">
              <w:rPr>
                <w:rStyle w:val="Hipervnculo"/>
                <w:rFonts w:ascii="Calibri" w:hAnsi="Calibri" w:cs="Calibri"/>
                <w:b/>
                <w:bCs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_Toc239027254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E608" w14:textId="4F15E1C7" w:rsidR="00365AA9" w:rsidRDefault="00365AA9">
          <w:r>
            <w:rPr>
              <w:b/>
              <w:bCs/>
              <w:lang w:val="es-ES"/>
            </w:rPr>
            <w:fldChar w:fldCharType="end"/>
          </w:r>
        </w:p>
      </w:sdtContent>
    </w:sdt>
    <w:p w14:paraId="4EC0C913" w14:textId="77777777" w:rsidR="00DA379A" w:rsidRPr="00DA379A" w:rsidRDefault="00DA379A" w:rsidP="00DA379A"/>
    <w:p w14:paraId="23369143" w14:textId="77777777" w:rsidR="00DA379A" w:rsidRDefault="00DA379A"/>
    <w:p w14:paraId="48D27C38" w14:textId="171A3064" w:rsidR="00365AA9" w:rsidRDefault="00365AA9">
      <w:pPr>
        <w:spacing w:after="160" w:line="278" w:lineRule="auto"/>
      </w:pPr>
      <w:r>
        <w:br w:type="page"/>
      </w:r>
    </w:p>
    <w:p w14:paraId="34047D2A" w14:textId="3A844FC3" w:rsidR="00365AA9" w:rsidRPr="00DF6B56" w:rsidRDefault="00365AA9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</w:rPr>
      </w:pPr>
      <w:bookmarkStart w:id="1" w:name="_Toc239027238"/>
      <w:r w:rsidRPr="00DF6B56">
        <w:rPr>
          <w:rFonts w:ascii="Calibri" w:hAnsi="Calibri" w:cs="Calibri"/>
          <w:b/>
          <w:bCs/>
          <w:sz w:val="28"/>
          <w:szCs w:val="28"/>
        </w:rPr>
        <w:lastRenderedPageBreak/>
        <w:t>Resumen Ejecutivo</w:t>
      </w:r>
      <w:bookmarkEnd w:id="1"/>
      <w:r w:rsidRPr="00DF6B56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F6B56">
        <w:rPr>
          <w:rFonts w:ascii="Calibri" w:hAnsi="Calibri" w:cs="Calibri"/>
          <w:b/>
          <w:bCs/>
        </w:rPr>
        <w:t xml:space="preserve"> </w:t>
      </w:r>
    </w:p>
    <w:p w14:paraId="38AA7BEE" w14:textId="4F865A2D" w:rsidR="00365AA9" w:rsidRDefault="00365AA9" w:rsidP="00824101">
      <w:pPr>
        <w:spacing w:after="160" w:line="278" w:lineRule="auto"/>
      </w:pPr>
    </w:p>
    <w:p w14:paraId="1F6933DB" w14:textId="6E3DA5D2" w:rsidR="001019D6" w:rsidRDefault="001019D6">
      <w:pPr>
        <w:spacing w:after="160" w:line="278" w:lineRule="auto"/>
      </w:pPr>
      <w:r>
        <w:t>…..</w:t>
      </w:r>
      <w:r>
        <w:br w:type="page"/>
      </w:r>
    </w:p>
    <w:p w14:paraId="7BFBD480" w14:textId="31EDCF80" w:rsidR="00365AA9" w:rsidRDefault="00824101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</w:rPr>
      </w:pPr>
      <w:bookmarkStart w:id="2" w:name="_Toc239027239"/>
      <w:r w:rsidRPr="00824101">
        <w:rPr>
          <w:rFonts w:ascii="Calibri" w:hAnsi="Calibri" w:cs="Calibri"/>
          <w:b/>
          <w:bCs/>
          <w:sz w:val="28"/>
          <w:szCs w:val="28"/>
        </w:rPr>
        <w:lastRenderedPageBreak/>
        <w:t>Introducción</w:t>
      </w:r>
      <w:bookmarkEnd w:id="2"/>
    </w:p>
    <w:p w14:paraId="3FCD7E6A" w14:textId="77777777" w:rsidR="001019D6" w:rsidRDefault="001019D6" w:rsidP="00824101">
      <w:pPr>
        <w:spacing w:after="160" w:line="278" w:lineRule="auto"/>
      </w:pPr>
    </w:p>
    <w:p w14:paraId="146B0B58" w14:textId="16B5A11C" w:rsidR="00824101" w:rsidRPr="00824101" w:rsidRDefault="001019D6" w:rsidP="00824101">
      <w:pPr>
        <w:spacing w:after="160" w:line="278" w:lineRule="auto"/>
      </w:pPr>
      <w:r>
        <w:t>…….</w:t>
      </w:r>
      <w:r w:rsidR="00824101">
        <w:br w:type="page"/>
      </w:r>
    </w:p>
    <w:p w14:paraId="3135B484" w14:textId="4E8B9B29" w:rsidR="001019D6" w:rsidRPr="00730892" w:rsidRDefault="00365AA9" w:rsidP="00730892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</w:rPr>
      </w:pPr>
      <w:bookmarkStart w:id="3" w:name="_Toc239027240"/>
      <w:r w:rsidRPr="00824101">
        <w:rPr>
          <w:rFonts w:ascii="Calibri" w:hAnsi="Calibri" w:cs="Calibri"/>
          <w:b/>
          <w:bCs/>
          <w:sz w:val="28"/>
          <w:szCs w:val="28"/>
        </w:rPr>
        <w:lastRenderedPageBreak/>
        <w:t>Análisis de requisitos</w:t>
      </w:r>
      <w:bookmarkEnd w:id="3"/>
    </w:p>
    <w:p w14:paraId="6939B377" w14:textId="79C5C008" w:rsidR="00D15CBA" w:rsidRDefault="00763E3B" w:rsidP="00D15CBA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4" w:name="_Toc239027241"/>
      <w:r w:rsidRPr="00763E3B">
        <w:rPr>
          <w:rFonts w:ascii="Calibri" w:hAnsi="Calibri" w:cs="Calibri"/>
          <w:b/>
          <w:bCs/>
          <w:sz w:val="28"/>
          <w:szCs w:val="28"/>
        </w:rPr>
        <w:t>Modelo de dominio</w:t>
      </w:r>
      <w:bookmarkEnd w:id="4"/>
    </w:p>
    <w:p w14:paraId="68404925" w14:textId="40EEB2B3" w:rsidR="00D15CBA" w:rsidRDefault="005F4857" w:rsidP="005F4857">
      <w:pPr>
        <w:pStyle w:val="Ttulo3"/>
        <w:numPr>
          <w:ilvl w:val="2"/>
          <w:numId w:val="5"/>
        </w:numPr>
        <w:rPr>
          <w:b/>
          <w:bCs/>
          <w:sz w:val="22"/>
          <w:szCs w:val="22"/>
        </w:rPr>
      </w:pPr>
      <w:bookmarkStart w:id="5" w:name="_Toc239027242"/>
      <w:r>
        <w:rPr>
          <w:b/>
          <w:bCs/>
          <w:color w:val="0F4761"/>
          <w:sz w:val="22"/>
          <w:szCs w:val="22"/>
        </w:rPr>
        <w:t>D</w:t>
      </w:r>
      <w:r w:rsidR="00D15CBA" w:rsidRPr="00C64395">
        <w:rPr>
          <w:b/>
          <w:bCs/>
          <w:color w:val="0F4761"/>
          <w:sz w:val="22"/>
          <w:szCs w:val="22"/>
        </w:rPr>
        <w:t>iagrama</w:t>
      </w:r>
      <w:r w:rsidR="00D15CBA" w:rsidRPr="00C64395">
        <w:rPr>
          <w:b/>
          <w:bCs/>
          <w:sz w:val="22"/>
          <w:szCs w:val="22"/>
        </w:rPr>
        <w:t xml:space="preserve"> de clases</w:t>
      </w:r>
      <w:bookmarkEnd w:id="5"/>
      <w:r w:rsidR="00C64395" w:rsidRPr="00C64395">
        <w:rPr>
          <w:b/>
          <w:bCs/>
          <w:sz w:val="22"/>
          <w:szCs w:val="22"/>
        </w:rPr>
        <w:t xml:space="preserve"> </w:t>
      </w:r>
    </w:p>
    <w:p w14:paraId="3C0CDB64" w14:textId="0EE45F83" w:rsidR="00730892" w:rsidRPr="00730892" w:rsidRDefault="00730892" w:rsidP="00730892">
      <w:r>
        <w:rPr>
          <w:noProof/>
          <w14:ligatures w14:val="standardContextual"/>
        </w:rPr>
        <w:drawing>
          <wp:inline distT="0" distB="0" distL="0" distR="0" wp14:anchorId="3E3BE5EE" wp14:editId="7DA3C5B3">
            <wp:extent cx="5612130" cy="3270964"/>
            <wp:effectExtent l="19050" t="19050" r="26670" b="24765"/>
            <wp:docPr id="439486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86876" name="Imagen 4394868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09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D271F" w14:textId="28DA1EB8" w:rsidR="00C64395" w:rsidRDefault="00D15CBA" w:rsidP="00C64395">
      <w:pPr>
        <w:pStyle w:val="Ttulo3"/>
        <w:numPr>
          <w:ilvl w:val="2"/>
          <w:numId w:val="5"/>
        </w:numPr>
        <w:rPr>
          <w:b/>
          <w:bCs/>
          <w:color w:val="1F3864"/>
        </w:rPr>
      </w:pPr>
      <w:bookmarkStart w:id="6" w:name="_Toc239027243"/>
      <w:r w:rsidRPr="00C64395">
        <w:rPr>
          <w:b/>
          <w:bCs/>
          <w:color w:val="1F3864"/>
          <w:sz w:val="22"/>
          <w:szCs w:val="22"/>
        </w:rPr>
        <w:t>Glosario</w:t>
      </w:r>
      <w:bookmarkEnd w:id="6"/>
    </w:p>
    <w:tbl>
      <w:tblPr>
        <w:tblStyle w:val="Tabladelista3-nfasis1"/>
        <w:tblW w:w="10031" w:type="dxa"/>
        <w:jc w:val="center"/>
        <w:tblLayout w:type="fixed"/>
        <w:tblLook w:val="04A0" w:firstRow="1" w:lastRow="0" w:firstColumn="1" w:lastColumn="0" w:noHBand="0" w:noVBand="1"/>
      </w:tblPr>
      <w:tblGrid>
        <w:gridCol w:w="1698"/>
        <w:gridCol w:w="4347"/>
        <w:gridCol w:w="1010"/>
        <w:gridCol w:w="2976"/>
      </w:tblGrid>
      <w:tr w:rsidR="00A057D5" w14:paraId="0424D851" w14:textId="77777777" w:rsidTr="0073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7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8" w:type="dxa"/>
            <w:vAlign w:val="center"/>
          </w:tcPr>
          <w:p w14:paraId="5894F2E2" w14:textId="7B653977" w:rsidR="00A057D5" w:rsidRPr="00901A7D" w:rsidRDefault="00A057D5" w:rsidP="0097142B">
            <w:pPr>
              <w:pStyle w:val="Sinespaciado"/>
              <w:jc w:val="center"/>
              <w:rPr>
                <w:sz w:val="18"/>
                <w:szCs w:val="18"/>
              </w:rPr>
            </w:pPr>
            <w:r w:rsidRPr="00901A7D">
              <w:rPr>
                <w:sz w:val="18"/>
                <w:szCs w:val="18"/>
              </w:rPr>
              <w:t>Termino adoptado</w:t>
            </w:r>
          </w:p>
        </w:tc>
        <w:tc>
          <w:tcPr>
            <w:tcW w:w="4347" w:type="dxa"/>
            <w:vAlign w:val="center"/>
          </w:tcPr>
          <w:p w14:paraId="6536B7BE" w14:textId="749FB545" w:rsidR="00A057D5" w:rsidRPr="00901A7D" w:rsidRDefault="00A057D5" w:rsidP="0097142B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01A7D">
              <w:rPr>
                <w:sz w:val="18"/>
                <w:szCs w:val="18"/>
              </w:rPr>
              <w:t>Definición</w:t>
            </w:r>
          </w:p>
        </w:tc>
        <w:tc>
          <w:tcPr>
            <w:tcW w:w="1010" w:type="dxa"/>
            <w:vAlign w:val="center"/>
          </w:tcPr>
          <w:p w14:paraId="7F33E696" w14:textId="6C680B73" w:rsidR="00A057D5" w:rsidRPr="00901A7D" w:rsidRDefault="00A057D5" w:rsidP="0097142B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01A7D">
              <w:rPr>
                <w:sz w:val="18"/>
                <w:szCs w:val="18"/>
              </w:rPr>
              <w:t>Fuente(s)</w:t>
            </w:r>
          </w:p>
        </w:tc>
        <w:tc>
          <w:tcPr>
            <w:tcW w:w="2976" w:type="dxa"/>
            <w:vAlign w:val="center"/>
          </w:tcPr>
          <w:p w14:paraId="0521FE49" w14:textId="6456B594" w:rsidR="00A057D5" w:rsidRPr="00901A7D" w:rsidRDefault="00A057D5" w:rsidP="0097142B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01A7D">
              <w:rPr>
                <w:sz w:val="18"/>
                <w:szCs w:val="18"/>
              </w:rPr>
              <w:t>Términos sinónimos o inconsistente</w:t>
            </w:r>
          </w:p>
        </w:tc>
      </w:tr>
      <w:tr w:rsidR="00A057D5" w14:paraId="5B6C2C28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148B4BD5" w14:textId="3A8433E2" w:rsidR="00A057D5" w:rsidRP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 w:rsidRPr="00901A7D">
              <w:rPr>
                <w:sz w:val="16"/>
                <w:szCs w:val="16"/>
              </w:rPr>
              <w:t>Organización</w:t>
            </w:r>
          </w:p>
        </w:tc>
        <w:tc>
          <w:tcPr>
            <w:tcW w:w="4347" w:type="dxa"/>
            <w:vAlign w:val="center"/>
          </w:tcPr>
          <w:p w14:paraId="3EE8EAE4" w14:textId="21456EF4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Cliente de DPRIME dentro de la plataforma, con usuarios, flujos y datos aislados.</w:t>
            </w:r>
          </w:p>
        </w:tc>
        <w:tc>
          <w:tcPr>
            <w:tcW w:w="1010" w:type="dxa"/>
            <w:vAlign w:val="center"/>
          </w:tcPr>
          <w:p w14:paraId="088815BB" w14:textId="215FE9ED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§2.13, §6</w:t>
            </w:r>
          </w:p>
        </w:tc>
        <w:tc>
          <w:tcPr>
            <w:tcW w:w="2976" w:type="dxa"/>
            <w:vAlign w:val="center"/>
          </w:tcPr>
          <w:p w14:paraId="67B665CC" w14:textId="7EAD98A7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"cliente" (usado indistintamente)</w:t>
            </w:r>
          </w:p>
        </w:tc>
      </w:tr>
      <w:tr w:rsidR="00A057D5" w14:paraId="2EF64421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5FE6EDB2" w14:textId="2347AF28" w:rsidR="00A057D5" w:rsidRP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Caso</w:t>
            </w:r>
          </w:p>
        </w:tc>
        <w:tc>
          <w:tcPr>
            <w:tcW w:w="4347" w:type="dxa"/>
            <w:vAlign w:val="center"/>
          </w:tcPr>
          <w:p w14:paraId="3939A679" w14:textId="6C77F488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Unidad de trabajo que agrupa toda la evidencia recibida sobre un mismo hecho y la decisión tomada sobre él.</w:t>
            </w:r>
          </w:p>
        </w:tc>
        <w:tc>
          <w:tcPr>
            <w:tcW w:w="1010" w:type="dxa"/>
            <w:vAlign w:val="center"/>
          </w:tcPr>
          <w:p w14:paraId="73B43D81" w14:textId="00FAC936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§6</w:t>
            </w:r>
          </w:p>
        </w:tc>
        <w:tc>
          <w:tcPr>
            <w:tcW w:w="2976" w:type="dxa"/>
            <w:vAlign w:val="center"/>
          </w:tcPr>
          <w:p w14:paraId="64A87DFD" w14:textId="251DA20F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"siniestro", "solicitud", "expediente"</w:t>
            </w:r>
          </w:p>
        </w:tc>
      </w:tr>
      <w:tr w:rsidR="00A057D5" w14:paraId="7078D923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1E1E3D50" w14:textId="2B228FDE" w:rsidR="00A057D5" w:rsidRP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Evidencia</w:t>
            </w:r>
          </w:p>
        </w:tc>
        <w:tc>
          <w:tcPr>
            <w:tcW w:w="4347" w:type="dxa"/>
            <w:vAlign w:val="center"/>
          </w:tcPr>
          <w:p w14:paraId="0922F065" w14:textId="3BC00576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Cualquier archivo aportado sobre un caso: documento, imagen, video o audio.</w:t>
            </w:r>
          </w:p>
        </w:tc>
        <w:tc>
          <w:tcPr>
            <w:tcW w:w="1010" w:type="dxa"/>
            <w:vAlign w:val="center"/>
          </w:tcPr>
          <w:p w14:paraId="1C6D0D5D" w14:textId="1CF81A54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§6</w:t>
            </w:r>
          </w:p>
        </w:tc>
        <w:tc>
          <w:tcPr>
            <w:tcW w:w="2976" w:type="dxa"/>
            <w:vAlign w:val="center"/>
          </w:tcPr>
          <w:p w14:paraId="1EA664E1" w14:textId="0E375822" w:rsidR="00A057D5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"documento", "archivo", "adjunto"</w:t>
            </w:r>
          </w:p>
        </w:tc>
      </w:tr>
      <w:tr w:rsidR="00A057D5" w14:paraId="00F76CFD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7229CC8D" w14:textId="089A8647" w:rsidR="00A057D5" w:rsidRP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Señal</w:t>
            </w:r>
          </w:p>
        </w:tc>
        <w:tc>
          <w:tcPr>
            <w:tcW w:w="4347" w:type="dxa"/>
            <w:vAlign w:val="center"/>
          </w:tcPr>
          <w:p w14:paraId="4899258F" w14:textId="1FAACC0A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Resultado individual producido por un módulo de análisis sobre una pieza de evidencia o sobre el conjunto.</w:t>
            </w:r>
          </w:p>
        </w:tc>
        <w:tc>
          <w:tcPr>
            <w:tcW w:w="1010" w:type="dxa"/>
            <w:vAlign w:val="center"/>
          </w:tcPr>
          <w:p w14:paraId="3642C993" w14:textId="6C347F77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§6</w:t>
            </w:r>
          </w:p>
        </w:tc>
        <w:tc>
          <w:tcPr>
            <w:tcW w:w="2976" w:type="dxa"/>
            <w:vAlign w:val="center"/>
          </w:tcPr>
          <w:p w14:paraId="3B3BD216" w14:textId="254D4938" w:rsidR="00A057D5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"resultado de módulo", "hallazgo"</w:t>
            </w:r>
          </w:p>
        </w:tc>
      </w:tr>
      <w:tr w:rsidR="00901A7D" w14:paraId="53859970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39A96FF9" w14:textId="393CED3D" w:rsid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Puntaje de confianza</w:t>
            </w:r>
          </w:p>
        </w:tc>
        <w:tc>
          <w:tcPr>
            <w:tcW w:w="4347" w:type="dxa"/>
            <w:vAlign w:val="center"/>
          </w:tcPr>
          <w:p w14:paraId="3439817E" w14:textId="5FCAC82A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Valor entre 0 y 100 que resume las señales de un caso y sobre el cual se aplica la decisión.</w:t>
            </w:r>
          </w:p>
        </w:tc>
        <w:tc>
          <w:tcPr>
            <w:tcW w:w="1010" w:type="dxa"/>
            <w:vAlign w:val="center"/>
          </w:tcPr>
          <w:p w14:paraId="1D29970B" w14:textId="5486A737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§2.6, §6</w:t>
            </w:r>
          </w:p>
        </w:tc>
        <w:tc>
          <w:tcPr>
            <w:tcW w:w="2976" w:type="dxa"/>
            <w:vAlign w:val="center"/>
          </w:tcPr>
          <w:p w14:paraId="5F94336C" w14:textId="53969EDA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"puntaje", "confianza"</w:t>
            </w:r>
          </w:p>
        </w:tc>
      </w:tr>
      <w:tr w:rsidR="00901A7D" w14:paraId="4047AD40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5FA8F5E6" w14:textId="121B5E4D" w:rsidR="00901A7D" w:rsidRDefault="0097142B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Decisión</w:t>
            </w:r>
          </w:p>
        </w:tc>
        <w:tc>
          <w:tcPr>
            <w:tcW w:w="4347" w:type="dxa"/>
            <w:vAlign w:val="center"/>
          </w:tcPr>
          <w:p w14:paraId="6FEE5D68" w14:textId="5C6B87B5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Resultado del proceso: aprobar, rechazar, derivar a revisión asistida o solicitar antecedentes adicionales.</w:t>
            </w:r>
          </w:p>
        </w:tc>
        <w:tc>
          <w:tcPr>
            <w:tcW w:w="1010" w:type="dxa"/>
            <w:vAlign w:val="center"/>
          </w:tcPr>
          <w:p w14:paraId="26824B5B" w14:textId="7C7CFA05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§2.6, §3</w:t>
            </w:r>
          </w:p>
        </w:tc>
        <w:tc>
          <w:tcPr>
            <w:tcW w:w="2976" w:type="dxa"/>
            <w:vAlign w:val="center"/>
          </w:tcPr>
          <w:p w14:paraId="6F919D2D" w14:textId="6D3778ED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"veredicto", "resolución"</w:t>
            </w:r>
          </w:p>
        </w:tc>
      </w:tr>
      <w:tr w:rsidR="00901A7D" w14:paraId="271821A8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40FB8261" w14:textId="02B8D11C" w:rsid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Flujo </w:t>
            </w:r>
          </w:p>
        </w:tc>
        <w:tc>
          <w:tcPr>
            <w:tcW w:w="4347" w:type="dxa"/>
            <w:vAlign w:val="center"/>
          </w:tcPr>
          <w:p w14:paraId="0BC59ECE" w14:textId="5E157A64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Secuencia configurada de ingesta, análisis, reglas y decisión que un cliente define para un proceso suyo.</w:t>
            </w:r>
          </w:p>
        </w:tc>
        <w:tc>
          <w:tcPr>
            <w:tcW w:w="1010" w:type="dxa"/>
            <w:vAlign w:val="center"/>
          </w:tcPr>
          <w:p w14:paraId="3769F6F7" w14:textId="21671A5E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§2.8, §6</w:t>
            </w:r>
          </w:p>
        </w:tc>
        <w:tc>
          <w:tcPr>
            <w:tcW w:w="2976" w:type="dxa"/>
            <w:vAlign w:val="center"/>
          </w:tcPr>
          <w:p w14:paraId="7734290F" w14:textId="5B0963A3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"proceso", "secuencia"</w:t>
            </w:r>
          </w:p>
        </w:tc>
      </w:tr>
      <w:tr w:rsidR="00901A7D" w14:paraId="581D5500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50C8EAB9" w14:textId="4866C23F" w:rsid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Modulo</w:t>
            </w:r>
          </w:p>
        </w:tc>
        <w:tc>
          <w:tcPr>
            <w:tcW w:w="4347" w:type="dxa"/>
            <w:vAlign w:val="center"/>
          </w:tcPr>
          <w:p w14:paraId="46E18948" w14:textId="083D139F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Capacidad de análisis activable de forma independiente dentro de un flujo (ej. detección de rostros, extracción de campos).</w:t>
            </w:r>
          </w:p>
        </w:tc>
        <w:tc>
          <w:tcPr>
            <w:tcW w:w="1010" w:type="dxa"/>
            <w:vAlign w:val="center"/>
          </w:tcPr>
          <w:p w14:paraId="555C7356" w14:textId="766D3C3D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§2.9, §6</w:t>
            </w:r>
          </w:p>
        </w:tc>
        <w:tc>
          <w:tcPr>
            <w:tcW w:w="2976" w:type="dxa"/>
            <w:vAlign w:val="center"/>
          </w:tcPr>
          <w:p w14:paraId="56C17E76" w14:textId="6EC19DCC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"componente", "capacidad"</w:t>
            </w:r>
          </w:p>
        </w:tc>
      </w:tr>
      <w:tr w:rsidR="00901A7D" w14:paraId="10E41326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1A251C9B" w14:textId="192ACC78" w:rsidR="00901A7D" w:rsidRDefault="0097142B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Revisión</w:t>
            </w:r>
            <w:r w:rsidR="00901A7D">
              <w:rPr>
                <w:sz w:val="16"/>
                <w:szCs w:val="16"/>
              </w:rPr>
              <w:t xml:space="preserve"> asistida</w:t>
            </w:r>
          </w:p>
        </w:tc>
        <w:tc>
          <w:tcPr>
            <w:tcW w:w="4347" w:type="dxa"/>
            <w:vAlign w:val="center"/>
          </w:tcPr>
          <w:p w14:paraId="1CC7251A" w14:textId="17F47680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Intervención de un operador humano sobre un caso que la plataforma no resolvió automáticamente.</w:t>
            </w:r>
          </w:p>
        </w:tc>
        <w:tc>
          <w:tcPr>
            <w:tcW w:w="1010" w:type="dxa"/>
            <w:vAlign w:val="center"/>
          </w:tcPr>
          <w:p w14:paraId="1EE7122A" w14:textId="54EAFCCE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§2.7, §6</w:t>
            </w:r>
          </w:p>
        </w:tc>
        <w:tc>
          <w:tcPr>
            <w:tcW w:w="2976" w:type="dxa"/>
            <w:vAlign w:val="center"/>
          </w:tcPr>
          <w:p w14:paraId="21B0A62F" w14:textId="235C9558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"intervención humana", "bandeja de trabajo"</w:t>
            </w:r>
          </w:p>
        </w:tc>
      </w:tr>
      <w:tr w:rsidR="00901A7D" w14:paraId="465B4B29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31B01F62" w14:textId="0F5AA42F" w:rsidR="00901A7D" w:rsidRDefault="00901A7D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Auditoria</w:t>
            </w:r>
          </w:p>
        </w:tc>
        <w:tc>
          <w:tcPr>
            <w:tcW w:w="4347" w:type="dxa"/>
            <w:vAlign w:val="center"/>
          </w:tcPr>
          <w:p w14:paraId="4CB0BF7B" w14:textId="2AE13F8B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Registro completo e inalterable de todo lo ocurrido sobre un caso: evidencia, módulos ejecutados, versiones, reglas, puntaje, decisión e intervenciones.</w:t>
            </w:r>
          </w:p>
        </w:tc>
        <w:tc>
          <w:tcPr>
            <w:tcW w:w="1010" w:type="dxa"/>
            <w:vAlign w:val="center"/>
          </w:tcPr>
          <w:p w14:paraId="33AEAA1A" w14:textId="145F99AC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§2.11, §6</w:t>
            </w:r>
          </w:p>
        </w:tc>
        <w:tc>
          <w:tcPr>
            <w:tcW w:w="2976" w:type="dxa"/>
            <w:vAlign w:val="center"/>
          </w:tcPr>
          <w:p w14:paraId="4EC067CF" w14:textId="211400D9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"trazabilidad", "bitácora"</w:t>
            </w:r>
          </w:p>
        </w:tc>
      </w:tr>
      <w:tr w:rsidR="00901A7D" w14:paraId="467666B1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2508C3DC" w14:textId="161F9847" w:rsidR="00901A7D" w:rsidRDefault="0097142B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Validación</w:t>
            </w:r>
          </w:p>
        </w:tc>
        <w:tc>
          <w:tcPr>
            <w:tcW w:w="4347" w:type="dxa"/>
            <w:vAlign w:val="center"/>
          </w:tcPr>
          <w:p w14:paraId="5C4EA58A" w14:textId="7A111C9F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Unidad de consumo sobre la cual se factura el uso de la plataforma: se contabiliza cuando se entrega un resultado con puntaje.</w:t>
            </w:r>
          </w:p>
        </w:tc>
        <w:tc>
          <w:tcPr>
            <w:tcW w:w="1010" w:type="dxa"/>
            <w:vAlign w:val="center"/>
          </w:tcPr>
          <w:p w14:paraId="50317812" w14:textId="348AA127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§2.14, §6</w:t>
            </w:r>
          </w:p>
        </w:tc>
        <w:tc>
          <w:tcPr>
            <w:tcW w:w="2976" w:type="dxa"/>
            <w:vAlign w:val="center"/>
          </w:tcPr>
          <w:p w14:paraId="14D83BAF" w14:textId="27161E97" w:rsidR="00901A7D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"consumo", "evento facturable"</w:t>
            </w:r>
          </w:p>
        </w:tc>
      </w:tr>
      <w:tr w:rsidR="00901A7D" w14:paraId="2A6C41E7" w14:textId="77777777" w:rsidTr="00730892">
        <w:trPr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0B17D5D5" w14:textId="6F7E4F09" w:rsidR="00901A7D" w:rsidRDefault="0097142B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Umbral</w:t>
            </w:r>
          </w:p>
        </w:tc>
        <w:tc>
          <w:tcPr>
            <w:tcW w:w="4347" w:type="dxa"/>
            <w:vAlign w:val="center"/>
          </w:tcPr>
          <w:p w14:paraId="2C730B52" w14:textId="3DDFF5E2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Valor de puntaje a partir del cual corresponde una decisión determinada (ej. ≥85 aprueba automáticamente).</w:t>
            </w:r>
          </w:p>
        </w:tc>
        <w:tc>
          <w:tcPr>
            <w:tcW w:w="1010" w:type="dxa"/>
            <w:vAlign w:val="center"/>
          </w:tcPr>
          <w:p w14:paraId="54861271" w14:textId="19FCE10F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§2.6, §6</w:t>
            </w:r>
          </w:p>
        </w:tc>
        <w:tc>
          <w:tcPr>
            <w:tcW w:w="2976" w:type="dxa"/>
            <w:vAlign w:val="center"/>
          </w:tcPr>
          <w:p w14:paraId="367E6818" w14:textId="571E99B6" w:rsidR="00901A7D" w:rsidRPr="00901A7D" w:rsidRDefault="0097142B" w:rsidP="00901A7D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"límite", "corte"</w:t>
            </w:r>
          </w:p>
        </w:tc>
      </w:tr>
      <w:tr w:rsidR="0097142B" w14:paraId="41C75EE1" w14:textId="77777777" w:rsidTr="0073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8" w:type="dxa"/>
            <w:vAlign w:val="center"/>
          </w:tcPr>
          <w:p w14:paraId="0B894FB1" w14:textId="0F0028EF" w:rsidR="0097142B" w:rsidRDefault="0097142B" w:rsidP="0097142B">
            <w:pPr>
              <w:pStyle w:val="Sinespaciad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Plantilla</w:t>
            </w:r>
          </w:p>
        </w:tc>
        <w:tc>
          <w:tcPr>
            <w:tcW w:w="4347" w:type="dxa"/>
            <w:vAlign w:val="center"/>
          </w:tcPr>
          <w:p w14:paraId="2DC2FCD0" w14:textId="0F0D8E36" w:rsidR="0097142B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Flujo preconfigurado por caso de uso (reembolso de gastos médicos, siniestro automotriz, etc.), que incluye módulos, reglas y umbrales sugeridos.</w:t>
            </w:r>
          </w:p>
        </w:tc>
        <w:tc>
          <w:tcPr>
            <w:tcW w:w="1010" w:type="dxa"/>
            <w:vAlign w:val="center"/>
          </w:tcPr>
          <w:p w14:paraId="2C69844A" w14:textId="6E243C7F" w:rsidR="0097142B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§2.16</w:t>
            </w:r>
          </w:p>
        </w:tc>
        <w:tc>
          <w:tcPr>
            <w:tcW w:w="2976" w:type="dxa"/>
            <w:vAlign w:val="center"/>
          </w:tcPr>
          <w:p w14:paraId="6704E4B8" w14:textId="3ECAF427" w:rsidR="0097142B" w:rsidRPr="00901A7D" w:rsidRDefault="0097142B" w:rsidP="00901A7D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7142B">
              <w:rPr>
                <w:sz w:val="16"/>
                <w:szCs w:val="16"/>
              </w:rPr>
              <w:t>"modelo de proceso", "flujo de inicio"</w:t>
            </w:r>
          </w:p>
        </w:tc>
      </w:tr>
    </w:tbl>
    <w:p w14:paraId="06B12E21" w14:textId="77777777" w:rsidR="00A057D5" w:rsidRDefault="00A057D5" w:rsidP="00901A7D">
      <w:pPr>
        <w:spacing w:after="0" w:line="360" w:lineRule="auto"/>
        <w:ind w:left="1418"/>
      </w:pPr>
    </w:p>
    <w:p w14:paraId="6ED13027" w14:textId="77777777" w:rsidR="00A057D5" w:rsidRPr="003D3104" w:rsidRDefault="00A057D5" w:rsidP="00451CE4"/>
    <w:p w14:paraId="0731FBCC" w14:textId="77777777" w:rsidR="00763E3B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7" w:name="_Toc239027244"/>
      <w:r w:rsidRPr="00763E3B">
        <w:rPr>
          <w:rFonts w:ascii="Calibri" w:hAnsi="Calibri" w:cs="Calibri"/>
          <w:b/>
          <w:bCs/>
          <w:sz w:val="28"/>
          <w:szCs w:val="28"/>
        </w:rPr>
        <w:t>Caso de uso</w:t>
      </w:r>
      <w:bookmarkEnd w:id="7"/>
    </w:p>
    <w:p w14:paraId="1DDED2DF" w14:textId="77777777" w:rsidR="00763E3B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8" w:name="_Toc239027245"/>
      <w:r w:rsidRPr="00763E3B">
        <w:rPr>
          <w:rFonts w:ascii="Calibri" w:hAnsi="Calibri" w:cs="Calibri"/>
          <w:b/>
          <w:bCs/>
          <w:sz w:val="28"/>
          <w:szCs w:val="28"/>
        </w:rPr>
        <w:t>Requisitos funcionales y no funcionales</w:t>
      </w:r>
      <w:bookmarkEnd w:id="8"/>
    </w:p>
    <w:p w14:paraId="1619D620" w14:textId="77777777" w:rsidR="00763E3B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9" w:name="_Toc239027246"/>
      <w:r w:rsidRPr="00763E3B">
        <w:rPr>
          <w:rFonts w:ascii="Calibri" w:hAnsi="Calibri" w:cs="Calibri"/>
          <w:b/>
          <w:bCs/>
          <w:sz w:val="28"/>
          <w:szCs w:val="28"/>
        </w:rPr>
        <w:t>Set de pruebas funcionales</w:t>
      </w:r>
      <w:bookmarkEnd w:id="9"/>
    </w:p>
    <w:p w14:paraId="0698A8F4" w14:textId="77777777" w:rsidR="00763E3B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10" w:name="_Toc239027247"/>
      <w:r w:rsidRPr="00763E3B">
        <w:rPr>
          <w:rFonts w:ascii="Calibri" w:hAnsi="Calibri" w:cs="Calibri"/>
          <w:b/>
          <w:bCs/>
          <w:sz w:val="28"/>
          <w:szCs w:val="28"/>
        </w:rPr>
        <w:t>Set de pruebas extra-funcionales</w:t>
      </w:r>
      <w:bookmarkEnd w:id="10"/>
    </w:p>
    <w:p w14:paraId="0F4535D3" w14:textId="77777777" w:rsidR="00763E3B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b/>
          <w:bCs/>
          <w:sz w:val="28"/>
          <w:szCs w:val="28"/>
        </w:rPr>
      </w:pPr>
      <w:bookmarkStart w:id="11" w:name="_Toc239027248"/>
      <w:r w:rsidRPr="00763E3B">
        <w:rPr>
          <w:rFonts w:ascii="Calibri" w:hAnsi="Calibri" w:cs="Calibri"/>
          <w:b/>
          <w:bCs/>
          <w:sz w:val="28"/>
          <w:szCs w:val="28"/>
        </w:rPr>
        <w:t>Backlog</w:t>
      </w:r>
      <w:bookmarkEnd w:id="11"/>
    </w:p>
    <w:p w14:paraId="402D9EFD" w14:textId="2170E99C" w:rsidR="00365AA9" w:rsidRPr="00763E3B" w:rsidRDefault="00763E3B" w:rsidP="00763E3B">
      <w:pPr>
        <w:pStyle w:val="Ttulo2"/>
        <w:numPr>
          <w:ilvl w:val="1"/>
          <w:numId w:val="5"/>
        </w:numPr>
        <w:ind w:left="567" w:hanging="567"/>
        <w:rPr>
          <w:rFonts w:ascii="Calibri" w:hAnsi="Calibri" w:cs="Calibri"/>
          <w:sz w:val="28"/>
          <w:szCs w:val="28"/>
        </w:rPr>
      </w:pPr>
      <w:bookmarkStart w:id="12" w:name="_Toc239027249"/>
      <w:r w:rsidRPr="00763E3B">
        <w:rPr>
          <w:rFonts w:ascii="Calibri" w:hAnsi="Calibri" w:cs="Calibri"/>
          <w:b/>
          <w:bCs/>
          <w:sz w:val="28"/>
          <w:szCs w:val="28"/>
        </w:rPr>
        <w:t>Diagrama de secuencia de sistema</w:t>
      </w:r>
      <w:bookmarkEnd w:id="12"/>
      <w:r w:rsidR="00365AA9" w:rsidRPr="00824101">
        <w:br w:type="page"/>
      </w:r>
    </w:p>
    <w:p w14:paraId="77DCCAF3" w14:textId="23FBF535" w:rsidR="00365AA9" w:rsidRPr="00824101" w:rsidRDefault="00365AA9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  <w:sz w:val="28"/>
          <w:szCs w:val="28"/>
        </w:rPr>
      </w:pPr>
      <w:bookmarkStart w:id="13" w:name="_Toc239027250"/>
      <w:r w:rsidRPr="00824101">
        <w:rPr>
          <w:rFonts w:ascii="Calibri" w:hAnsi="Calibri" w:cs="Calibri"/>
          <w:b/>
          <w:bCs/>
          <w:sz w:val="28"/>
          <w:szCs w:val="28"/>
        </w:rPr>
        <w:lastRenderedPageBreak/>
        <w:t>Técnicas de prompting utilizadas</w:t>
      </w:r>
      <w:bookmarkEnd w:id="13"/>
    </w:p>
    <w:p w14:paraId="4C2153CB" w14:textId="35987760" w:rsidR="00365AA9" w:rsidRDefault="00365AA9">
      <w:pPr>
        <w:spacing w:after="160" w:line="278" w:lineRule="auto"/>
      </w:pPr>
      <w:r>
        <w:br w:type="page"/>
      </w:r>
    </w:p>
    <w:p w14:paraId="3528758B" w14:textId="77777777" w:rsidR="00365AA9" w:rsidRPr="00365AA9" w:rsidRDefault="00365AA9" w:rsidP="00365AA9"/>
    <w:p w14:paraId="352BC6A2" w14:textId="77777777" w:rsidR="00365AA9" w:rsidRPr="00DF6B56" w:rsidRDefault="00365AA9" w:rsidP="00DF6B56">
      <w:pPr>
        <w:pStyle w:val="Ttulo1"/>
        <w:rPr>
          <w:rFonts w:ascii="Calibri" w:hAnsi="Calibri" w:cs="Calibri"/>
          <w:b/>
          <w:bCs/>
          <w:sz w:val="28"/>
          <w:szCs w:val="28"/>
        </w:rPr>
      </w:pPr>
      <w:bookmarkStart w:id="14" w:name="_Toc239027251"/>
      <w:r w:rsidRPr="00DF6B56">
        <w:rPr>
          <w:rFonts w:ascii="Calibri" w:hAnsi="Calibri" w:cs="Calibri"/>
          <w:b/>
          <w:bCs/>
          <w:sz w:val="28"/>
          <w:szCs w:val="28"/>
        </w:rPr>
        <w:t>Inconsistencias detectadas y su resolución</w:t>
      </w:r>
      <w:bookmarkEnd w:id="14"/>
    </w:p>
    <w:p w14:paraId="235AE8CA" w14:textId="31D7B409" w:rsidR="00365AA9" w:rsidRPr="00365AA9" w:rsidRDefault="00365AA9" w:rsidP="00824101">
      <w:pPr>
        <w:spacing w:after="160" w:line="278" w:lineRule="auto"/>
      </w:pPr>
      <w:r>
        <w:br w:type="page"/>
      </w:r>
    </w:p>
    <w:p w14:paraId="094D906A" w14:textId="77777777" w:rsidR="00365AA9" w:rsidRPr="00DF6B56" w:rsidRDefault="00365AA9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  <w:sz w:val="28"/>
          <w:szCs w:val="28"/>
        </w:rPr>
      </w:pPr>
      <w:bookmarkStart w:id="15" w:name="_Toc239027252"/>
      <w:r w:rsidRPr="00DF6B56">
        <w:rPr>
          <w:rFonts w:ascii="Calibri" w:hAnsi="Calibri" w:cs="Calibri"/>
          <w:b/>
          <w:bCs/>
          <w:sz w:val="28"/>
          <w:szCs w:val="28"/>
        </w:rPr>
        <w:lastRenderedPageBreak/>
        <w:t>Discusión</w:t>
      </w:r>
      <w:bookmarkEnd w:id="15"/>
    </w:p>
    <w:p w14:paraId="54F2D307" w14:textId="3B229277" w:rsidR="00365AA9" w:rsidRPr="00365AA9" w:rsidRDefault="00365AA9" w:rsidP="00824101">
      <w:pPr>
        <w:spacing w:after="160" w:line="278" w:lineRule="auto"/>
      </w:pPr>
      <w:r>
        <w:br w:type="page"/>
      </w:r>
    </w:p>
    <w:p w14:paraId="2F18BF2D" w14:textId="17A3CF99" w:rsidR="00365AA9" w:rsidRPr="00DF6B56" w:rsidRDefault="00365AA9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  <w:sz w:val="28"/>
          <w:szCs w:val="28"/>
        </w:rPr>
      </w:pPr>
      <w:bookmarkStart w:id="16" w:name="_Toc239027253"/>
      <w:r w:rsidRPr="00DF6B56">
        <w:rPr>
          <w:rFonts w:ascii="Calibri" w:hAnsi="Calibri" w:cs="Calibri"/>
          <w:b/>
          <w:bCs/>
          <w:sz w:val="28"/>
          <w:szCs w:val="28"/>
        </w:rPr>
        <w:lastRenderedPageBreak/>
        <w:t>Conclusiones</w:t>
      </w:r>
      <w:bookmarkEnd w:id="16"/>
    </w:p>
    <w:p w14:paraId="01A48FDE" w14:textId="3859A6DD" w:rsidR="00365AA9" w:rsidRPr="00365AA9" w:rsidRDefault="00365AA9" w:rsidP="00824101">
      <w:pPr>
        <w:spacing w:after="160" w:line="278" w:lineRule="auto"/>
      </w:pPr>
      <w:r>
        <w:br w:type="page"/>
      </w:r>
    </w:p>
    <w:p w14:paraId="7DEDA6F9" w14:textId="475EEF17" w:rsidR="00DA379A" w:rsidRPr="00DF6B56" w:rsidRDefault="00365AA9" w:rsidP="00824101">
      <w:pPr>
        <w:pStyle w:val="Ttulo1"/>
        <w:pBdr>
          <w:bottom w:val="single" w:sz="12" w:space="1" w:color="D09E00"/>
        </w:pBdr>
        <w:rPr>
          <w:rFonts w:ascii="Calibri" w:hAnsi="Calibri" w:cs="Calibri"/>
          <w:b/>
          <w:bCs/>
          <w:sz w:val="28"/>
          <w:szCs w:val="28"/>
        </w:rPr>
      </w:pPr>
      <w:bookmarkStart w:id="17" w:name="_Toc239027254"/>
      <w:r w:rsidRPr="00DF6B56">
        <w:rPr>
          <w:rFonts w:ascii="Calibri" w:hAnsi="Calibri" w:cs="Calibri"/>
          <w:b/>
          <w:bCs/>
          <w:sz w:val="28"/>
          <w:szCs w:val="28"/>
        </w:rPr>
        <w:lastRenderedPageBreak/>
        <w:t>anexos</w:t>
      </w:r>
      <w:bookmarkEnd w:id="17"/>
    </w:p>
    <w:sectPr w:rsidR="00DA379A" w:rsidRPr="00DF6B56" w:rsidSect="00DA379A">
      <w:footerReference w:type="default" r:id="rId9"/>
      <w:headerReference w:type="first" r:id="rId1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75813" w14:textId="77777777" w:rsidR="0033382D" w:rsidRDefault="0033382D" w:rsidP="00DA379A">
      <w:pPr>
        <w:spacing w:after="0" w:line="240" w:lineRule="auto"/>
      </w:pPr>
      <w:r>
        <w:separator/>
      </w:r>
    </w:p>
  </w:endnote>
  <w:endnote w:type="continuationSeparator" w:id="0">
    <w:p w14:paraId="60F86F18" w14:textId="77777777" w:rsidR="0033382D" w:rsidRDefault="0033382D" w:rsidP="00DA37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wiss 721 Condensed B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3724852"/>
      <w:docPartObj>
        <w:docPartGallery w:val="Page Numbers (Bottom of Page)"/>
        <w:docPartUnique/>
      </w:docPartObj>
    </w:sdtPr>
    <w:sdtContent>
      <w:p w14:paraId="41436712" w14:textId="7DA1077F" w:rsidR="00365AA9" w:rsidRDefault="00365AA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D33B4D6" w14:textId="77777777" w:rsidR="00365AA9" w:rsidRDefault="00365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32507" w14:textId="77777777" w:rsidR="0033382D" w:rsidRDefault="0033382D" w:rsidP="00DA379A">
      <w:pPr>
        <w:spacing w:after="0" w:line="240" w:lineRule="auto"/>
      </w:pPr>
      <w:r>
        <w:separator/>
      </w:r>
    </w:p>
  </w:footnote>
  <w:footnote w:type="continuationSeparator" w:id="0">
    <w:p w14:paraId="0D48B8D7" w14:textId="77777777" w:rsidR="0033382D" w:rsidRDefault="0033382D" w:rsidP="00DA37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C7782" w14:textId="7D980D45" w:rsidR="00DA379A" w:rsidRDefault="00DA379A">
    <w:pPr>
      <w:pStyle w:val="Encabezado"/>
    </w:pPr>
    <w:r>
      <w:rPr>
        <w:noProof/>
      </w:rPr>
      <w:drawing>
        <wp:anchor distT="0" distB="0" distL="0" distR="0" simplePos="0" relativeHeight="251659264" behindDoc="1" locked="0" layoutInCell="1" hidden="0" allowOverlap="1" wp14:anchorId="4D41FB5D" wp14:editId="7754FCD1">
          <wp:simplePos x="0" y="0"/>
          <wp:positionH relativeFrom="column">
            <wp:posOffset>114935</wp:posOffset>
          </wp:positionH>
          <wp:positionV relativeFrom="paragraph">
            <wp:posOffset>-635</wp:posOffset>
          </wp:positionV>
          <wp:extent cx="1367155" cy="649605"/>
          <wp:effectExtent l="0" t="0" r="0" b="0"/>
          <wp:wrapNone/>
          <wp:docPr id="8" name="image1.jpg" descr="Graphical user interface&#10;&#10;Description automatically generated with low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Graphical user interface&#10;&#10;Description automatically generated with low confidenc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7155" cy="6496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1273DC8F" wp14:editId="01E10C88">
              <wp:simplePos x="0" y="0"/>
              <wp:positionH relativeFrom="column">
                <wp:posOffset>0</wp:posOffset>
              </wp:positionH>
              <wp:positionV relativeFrom="paragraph">
                <wp:posOffset>670560</wp:posOffset>
              </wp:positionV>
              <wp:extent cx="1605064" cy="211455"/>
              <wp:effectExtent l="0" t="0" r="0" b="4445"/>
              <wp:wrapNone/>
              <wp:docPr id="6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5064" cy="21145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2540D88" w14:textId="77777777" w:rsidR="00DA379A" w:rsidRDefault="00DA379A" w:rsidP="00DA379A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Swiss 721 Condensed BT" w:eastAsia="Swiss 721 Condensed BT" w:hAnsi="Swiss 721 Condensed BT" w:cs="Swiss 721 Condensed BT"/>
                              <w:b/>
                              <w:color w:val="004491"/>
                              <w:sz w:val="24"/>
                            </w:rPr>
                            <w:t>Facultad de Ingeniería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73DC8F" id="Rectángulo 6" o:spid="_x0000_s1026" style="position:absolute;margin-left:0;margin-top:52.8pt;width:126.4pt;height:1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" stroked="f">
              <v:textbox inset="0,0,0,0">
                <w:txbxContent>
                  <w:p w14:paraId="52540D88" w14:textId="77777777" w:rsidR="00DA379A" w:rsidRDefault="00DA379A" w:rsidP="00DA379A">
                    <w:pPr>
                      <w:spacing w:line="275" w:lineRule="auto"/>
                      <w:textDirection w:val="btLr"/>
                    </w:pPr>
                    <w:r>
                      <w:rPr>
                        <w:rFonts w:ascii="Swiss 721 Condensed BT" w:eastAsia="Swiss 721 Condensed BT" w:hAnsi="Swiss 721 Condensed BT" w:cs="Swiss 721 Condensed BT"/>
                        <w:b/>
                        <w:color w:val="004491"/>
                        <w:sz w:val="24"/>
                      </w:rPr>
                      <w:t>Facultad de Ingeniería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31AA61D3" wp14:editId="707799C5">
          <wp:simplePos x="0" y="0"/>
          <wp:positionH relativeFrom="column">
            <wp:posOffset>4099560</wp:posOffset>
          </wp:positionH>
          <wp:positionV relativeFrom="paragraph">
            <wp:posOffset>34925</wp:posOffset>
          </wp:positionV>
          <wp:extent cx="1767205" cy="645160"/>
          <wp:effectExtent l="0" t="0" r="0" b="0"/>
          <wp:wrapNone/>
          <wp:docPr id="7" name="image3.png" descr="Text,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Text, logo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67205" cy="645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E09F7"/>
    <w:multiLevelType w:val="multilevel"/>
    <w:tmpl w:val="4E9AEEA0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color w:val="156082" w:themeColor="accen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C0F1690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581D17B3"/>
    <w:multiLevelType w:val="multilevel"/>
    <w:tmpl w:val="4CBC40BA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720"/>
      </w:pPr>
      <w:rPr>
        <w:rFonts w:ascii="Calibri" w:hAnsi="Calibri" w:cs="Calibri"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  <w:b/>
        <w:bCs/>
        <w:color w:val="1F3864"/>
        <w:sz w:val="22"/>
        <w:szCs w:val="22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16" w:hanging="2160"/>
      </w:pPr>
      <w:rPr>
        <w:rFonts w:hint="default"/>
      </w:rPr>
    </w:lvl>
  </w:abstractNum>
  <w:abstractNum w:abstractNumId="3" w15:restartNumberingAfterBreak="0">
    <w:nsid w:val="62371D09"/>
    <w:multiLevelType w:val="multilevel"/>
    <w:tmpl w:val="3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14F4097"/>
    <w:multiLevelType w:val="multilevel"/>
    <w:tmpl w:val="8D9C0142"/>
    <w:styleLink w:val="Estilo1"/>
    <w:lvl w:ilvl="0">
      <w:start w:val="1"/>
      <w:numFmt w:val="decimal"/>
      <w:pStyle w:val="Ttulo1"/>
      <w:lvlText w:val="%1."/>
      <w:lvlJc w:val="left"/>
      <w:pPr>
        <w:ind w:left="357" w:hanging="357"/>
      </w:pPr>
      <w:rPr>
        <w:rFonts w:ascii="Calibri" w:hAnsi="Calibri" w:hint="default"/>
        <w:b/>
        <w:bCs/>
        <w:i/>
        <w:color w:val="156082" w:themeColor="accent1"/>
        <w:sz w:val="28"/>
        <w:szCs w:val="28"/>
      </w:rPr>
    </w:lvl>
    <w:lvl w:ilvl="1">
      <w:start w:val="1"/>
      <w:numFmt w:val="decimal"/>
      <w:pStyle w:val="Ttulo2"/>
      <w:lvlText w:val="1.%2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lvlText w:val="%3.1.1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num w:numId="1" w16cid:durableId="828862074">
    <w:abstractNumId w:val="0"/>
  </w:num>
  <w:num w:numId="2" w16cid:durableId="678775131">
    <w:abstractNumId w:val="3"/>
  </w:num>
  <w:num w:numId="3" w16cid:durableId="443814940">
    <w:abstractNumId w:val="4"/>
    <w:lvlOverride w:ilvl="0">
      <w:lvl w:ilvl="0">
        <w:start w:val="1"/>
        <w:numFmt w:val="decimal"/>
        <w:pStyle w:val="Ttulo1"/>
        <w:lvlText w:val="%1."/>
        <w:lvlJc w:val="left"/>
        <w:pPr>
          <w:ind w:left="357" w:hanging="357"/>
        </w:pPr>
        <w:rPr>
          <w:rFonts w:ascii="Calibri" w:hAnsi="Calibri" w:hint="default"/>
          <w:b/>
          <w:bCs/>
          <w:i w:val="0"/>
          <w:iCs/>
          <w:color w:val="156082" w:themeColor="accent1"/>
          <w:sz w:val="28"/>
          <w:szCs w:val="28"/>
        </w:rPr>
      </w:lvl>
    </w:lvlOverride>
  </w:num>
  <w:num w:numId="4" w16cid:durableId="1167288674">
    <w:abstractNumId w:val="1"/>
  </w:num>
  <w:num w:numId="5" w16cid:durableId="254673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A"/>
    <w:rsid w:val="000A6FE9"/>
    <w:rsid w:val="001019D6"/>
    <w:rsid w:val="001E6668"/>
    <w:rsid w:val="00282CC7"/>
    <w:rsid w:val="0033382D"/>
    <w:rsid w:val="00365AA9"/>
    <w:rsid w:val="00367F1F"/>
    <w:rsid w:val="003D3104"/>
    <w:rsid w:val="00451CE4"/>
    <w:rsid w:val="005F4857"/>
    <w:rsid w:val="00730892"/>
    <w:rsid w:val="00763E3B"/>
    <w:rsid w:val="00824101"/>
    <w:rsid w:val="00901A7D"/>
    <w:rsid w:val="009146BD"/>
    <w:rsid w:val="00926526"/>
    <w:rsid w:val="0097142B"/>
    <w:rsid w:val="00A057D5"/>
    <w:rsid w:val="00B77859"/>
    <w:rsid w:val="00C64395"/>
    <w:rsid w:val="00D15CBA"/>
    <w:rsid w:val="00DA379A"/>
    <w:rsid w:val="00DD254C"/>
    <w:rsid w:val="00DF6B56"/>
    <w:rsid w:val="00E41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841086"/>
  <w15:chartTrackingRefBased/>
  <w15:docId w15:val="{1FAEECD0-92CA-4A59-B2FB-7DCC4FCE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79A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:lang w:eastAsia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A379A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379A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3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379A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3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3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3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3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3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37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A37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A37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37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37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37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37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37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37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3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3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3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3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3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37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37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37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3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37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379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37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379A"/>
    <w:rPr>
      <w:rFonts w:ascii="Calibri" w:eastAsia="Calibri" w:hAnsi="Calibri" w:cs="Calibri"/>
      <w:kern w:val="0"/>
      <w:sz w:val="22"/>
      <w:szCs w:val="22"/>
      <w:lang w:eastAsia="es-ES_tradn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A37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379A"/>
    <w:rPr>
      <w:rFonts w:ascii="Calibri" w:eastAsia="Calibri" w:hAnsi="Calibri" w:cs="Calibri"/>
      <w:kern w:val="0"/>
      <w:sz w:val="22"/>
      <w:szCs w:val="22"/>
      <w:lang w:eastAsia="es-ES_tradnl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DA379A"/>
    <w:pPr>
      <w:spacing w:before="240" w:after="0" w:line="259" w:lineRule="auto"/>
      <w:outlineLvl w:val="9"/>
    </w:pPr>
    <w:rPr>
      <w:sz w:val="32"/>
      <w:szCs w:val="32"/>
      <w:lang w:eastAsia="ja-JP"/>
    </w:rPr>
  </w:style>
  <w:style w:type="paragraph" w:styleId="TDC2">
    <w:name w:val="toc 2"/>
    <w:basedOn w:val="Normal"/>
    <w:next w:val="Normal"/>
    <w:autoRedefine/>
    <w:uiPriority w:val="39"/>
    <w:unhideWhenUsed/>
    <w:rsid w:val="00DA379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A379A"/>
    <w:rPr>
      <w:color w:val="467886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365AA9"/>
    <w:pPr>
      <w:spacing w:after="100" w:line="259" w:lineRule="auto"/>
    </w:pPr>
    <w:rPr>
      <w:rFonts w:asciiTheme="minorHAnsi" w:eastAsiaTheme="minorEastAsia" w:hAnsiTheme="minorHAnsi" w:cs="Times New Roman"/>
      <w:lang w:eastAsia="ja-JP"/>
    </w:rPr>
  </w:style>
  <w:style w:type="paragraph" w:styleId="TDC3">
    <w:name w:val="toc 3"/>
    <w:basedOn w:val="Normal"/>
    <w:next w:val="Normal"/>
    <w:autoRedefine/>
    <w:uiPriority w:val="39"/>
    <w:unhideWhenUsed/>
    <w:rsid w:val="00365AA9"/>
    <w:pPr>
      <w:spacing w:after="100" w:line="259" w:lineRule="auto"/>
      <w:ind w:left="440"/>
    </w:pPr>
    <w:rPr>
      <w:rFonts w:asciiTheme="minorHAnsi" w:eastAsiaTheme="minorEastAsia" w:hAnsiTheme="minorHAnsi" w:cs="Times New Roman"/>
      <w:lang w:eastAsia="ja-JP"/>
    </w:rPr>
  </w:style>
  <w:style w:type="numbering" w:customStyle="1" w:styleId="Estilo1">
    <w:name w:val="Estilo1"/>
    <w:uiPriority w:val="99"/>
    <w:rsid w:val="009146BD"/>
    <w:pPr>
      <w:numPr>
        <w:numId w:val="3"/>
      </w:numPr>
    </w:pPr>
  </w:style>
  <w:style w:type="table" w:styleId="Tablaconcuadrcula">
    <w:name w:val="Table Grid"/>
    <w:basedOn w:val="Tablanormal"/>
    <w:uiPriority w:val="39"/>
    <w:rsid w:val="00A05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1">
    <w:name w:val="List Table 3 Accent 1"/>
    <w:basedOn w:val="Tablanormal"/>
    <w:uiPriority w:val="48"/>
    <w:rsid w:val="00A057D5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Sinespaciado">
    <w:name w:val="No Spacing"/>
    <w:uiPriority w:val="1"/>
    <w:qFormat/>
    <w:rsid w:val="00901A7D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4E9FD-CF66-4455-911A-74155DE06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690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Guerrero Barros</dc:creator>
  <cp:keywords/>
  <dc:description/>
  <cp:lastModifiedBy>rodrigo Guerrero Barros</cp:lastModifiedBy>
  <cp:revision>4</cp:revision>
  <dcterms:created xsi:type="dcterms:W3CDTF">2026-08-31T05:03:00Z</dcterms:created>
  <dcterms:modified xsi:type="dcterms:W3CDTF">2026-08-31T05:22:00Z</dcterms:modified>
</cp:coreProperties>
</file>