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Dimensione dell’Array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Indice del ciclo for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Intero/Array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