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anni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Età della persona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costoM7Anni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in euro dell’ingresso se si ha meno di 7 anni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costoIngresso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in euro dell’ingresso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ZqXhBDRXokONC/XzxqayaxvDQg==">AMUW2mW7jhkPau/dlbaKiBAdsBfOzC+yCXOe9CbSZsbTK7Xvu3ajE8wXTLxd6BTNfY0LsGYgKbTqDInpsfDMdBMTaEF9F4hNObNEHtgyrLNl+hRITXzRWdo=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