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Algoritmo: esercizio2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variabile prezzoB, prezzoP, prezzoRAM, costo : float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   banchiRAM : integer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const SCONTO : integer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SCONTO ← 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OUTPUT (“Inserisci il prezzo della batteria (0 se non è stata cambiata) ”)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INPUT (prezzoB)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OUTPUT (“Inserisci il prezzo della pulizia della ventola (0 se non è stata pulita) “)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INPUT (prezzoP)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OUTPUT (“Inserisci la quantità di RAM aggiunte”)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INPUT (banchiRAM)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OUTPUT (“Inserisci il prezzo per singolo banco di RAM”)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INPUT (prezzoRAM)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costo←prezzoB+prezzoP+(banchiRAM*prezzoRAM)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costo←costo-(costo*SCONTO)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OUTPUT (“Il prezzo della manutenzione è “, costo)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End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