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“Potenza-cicli”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n, x, s, p,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(i==0)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OUTPUT (“Inserisci un numero: 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OUTPUT (“Inserisci l’elevamento a potenza: “)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INPUT 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else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(“Inserisci un valore valido”)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(“Elevamento a potenza: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INPUT 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i←i+1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(x&lt;0)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s←1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p←1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(s&lt;=x)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p=p*n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s←s+1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OUTPUT (p)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(“Il risultato è “, 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