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Algoritmo: voti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variable nVoti, appr, c  : integer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  voto, media, : float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const INT_A, INT_B : integer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INT_A←0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INT_B←10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c←1;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media←0;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OUTPUT (“Quanti voti calcolare?”)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INPUT (nVoti)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OUTPUT (“Inserisci il ”, c, “ voto”)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INPUT (voto)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while ((voto&lt;INT_A)&amp;&amp;(voto&gt;INT_B)) do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OUTPUT (“Inserisci un valore valido: “)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INPUT (voto)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endwhile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media←media+voto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nVoti←nVoti-1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c←c+1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while (nVoti!=0)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enddo-while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media←media/nVoti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OUTPUT (“La media dei voti è “, media)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c←media*0.5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media←media+1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if (c&gt;=media) then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appr←media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appr←media-1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endif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OUTPUT (“Approssimazione consigliata: “, appr)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