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 Cave Gargantua – Gressan, Valle d’Aosta</w:t>
      </w:r>
    </w:p>
    <w:p w14:paraId="00000002">
      <w:pPr>
        <w:rPr>
          <w:lang w:val="it-IT"/>
        </w:rPr>
      </w:pPr>
      <w:r>
        <w:rPr>
          <w:lang w:val="it-IT"/>
        </w:rPr>
        <w:t xml:space="preserve">Storie di vite e di vita si intrecciano nei vigneti di Cave Gargantua, dove ogni gesto è memoria, ogni vendemmia è rito, ogni vino è racconto.  </w:t>
      </w:r>
    </w:p>
    <w:p w14:paraId="00000003">
      <w:pPr>
        <w:rPr>
          <w:lang w:val="it-IT"/>
        </w:rPr>
      </w:pPr>
      <w:r>
        <w:rPr>
          <w:lang w:val="it-IT"/>
        </w:rPr>
        <w:t xml:space="preserve">La filosofia dell’azienda è un invito a rallentare, a vivere il presente, a condividere il lavoro della terra come gesto familiare e rituale.  </w:t>
      </w:r>
    </w:p>
    <w:p w14:paraId="00000004">
      <w:pPr>
        <w:rPr>
          <w:lang w:val="it-IT"/>
        </w:rPr>
      </w:pPr>
      <w:r>
        <w:rPr>
          <w:lang w:val="it-IT"/>
        </w:rPr>
        <w:t xml:space="preserve">Ogni bottiglia nasce da mani sporche di terra, da gesti antichi, da intuizioni nuove e da una vinificazione rispettosa, creativa e libera.  </w:t>
      </w:r>
    </w:p>
    <w:p w14:paraId="00000005">
      <w:pPr>
        <w:rPr>
          <w:lang w:val="it-IT"/>
        </w:rPr>
      </w:pPr>
      <w:r>
        <w:rPr>
          <w:lang w:val="it-IT"/>
        </w:rPr>
        <w:t>Qui si imbottigliano ricordi ed esperienze, che invecchiano come il vino: con delicatezza, profondità e memoria.</w:t>
      </w:r>
    </w:p>
    <w:p w14:paraId="00000006">
      <w:pPr>
        <w:rPr/>
      </w:pPr>
    </w:p>
    <w:p w14:paraId="00000007">
      <w:pPr>
        <w:rPr>
          <w:lang w:val="it-IT"/>
        </w:rPr>
      </w:pPr>
      <w:r>
        <w:rPr>
          <w:lang w:val="it-IT"/>
        </w:rPr>
        <w:t>---</w:t>
      </w:r>
    </w:p>
    <w:p w14:paraId="00000008">
      <w:pPr>
        <w:rPr/>
      </w:pPr>
    </w:p>
    <w:p w14:paraId="00000009">
      <w:pPr>
        <w:rPr/>
      </w:pPr>
      <w:r>
        <w:t>🥂 Vin de la Fée – Valle d’Aosta Bianco DOC</w:t>
      </w:r>
    </w:p>
    <w:p w14:paraId="0000000A">
      <w:pPr>
        <w:rPr>
          <w:lang w:val="it-IT"/>
        </w:rPr>
      </w:pPr>
      <w:r>
        <w:rPr>
          <w:lang w:val="it-IT"/>
        </w:rPr>
        <w:t>Bianco aromatico – Gewürztraminer con altre varietà</w:t>
      </w:r>
    </w:p>
    <w:p w14:paraId="0000000B">
      <w:pPr>
        <w:rPr/>
      </w:pPr>
    </w:p>
    <w:p w14:paraId="0000000C">
      <w:pPr>
        <w:rPr>
          <w:lang w:val="it-IT"/>
        </w:rPr>
      </w:pPr>
      <w:r>
        <w:rPr>
          <w:lang w:val="it-IT"/>
        </w:rPr>
        <w:t>&gt; Etichetta storica dell’azienda, ottenuta da due vigneti complementari: uno soleggiato per struttura e alcol, l’altro ombreggiato per freschezza. Il risultato è un vino aromatico, ma mai stucchevole.</w:t>
      </w:r>
    </w:p>
    <w:p w14:paraId="0000000D">
      <w:pPr>
        <w:rPr/>
      </w:pPr>
    </w:p>
    <w:p w14:paraId="0000000E">
      <w:pPr>
        <w:rPr>
          <w:lang w:val="it-IT"/>
        </w:rPr>
      </w:pPr>
      <w:r>
        <w:rPr>
          <w:lang w:val="it-IT"/>
        </w:rPr>
        <w:t xml:space="preserve">- Vendemmia: Settembre  </w:t>
      </w:r>
    </w:p>
    <w:p w14:paraId="0000000F">
      <w:pPr>
        <w:rPr>
          <w:lang w:val="it-IT"/>
        </w:rPr>
      </w:pPr>
      <w:r>
        <w:rPr>
          <w:lang w:val="it-IT"/>
        </w:rPr>
        <w:t xml:space="preserve">- Vinificazione: In acciaio  </w:t>
      </w:r>
    </w:p>
    <w:p w14:paraId="00000010">
      <w:pPr>
        <w:rPr>
          <w:lang w:val="it-IT"/>
        </w:rPr>
      </w:pPr>
      <w:r>
        <w:rPr>
          <w:lang w:val="it-IT"/>
        </w:rPr>
        <w:t xml:space="preserve">- Alcol: 14,5% vol  </w:t>
      </w:r>
    </w:p>
    <w:p w14:paraId="00000011">
      <w:pPr>
        <w:rPr>
          <w:lang w:val="it-IT"/>
        </w:rPr>
      </w:pPr>
      <w:r>
        <w:rPr>
          <w:lang w:val="it-IT"/>
        </w:rPr>
        <w:t xml:space="preserve">- Età vigneti: 10–20 anni  </w:t>
      </w:r>
    </w:p>
    <w:p w14:paraId="00000012">
      <w:pPr>
        <w:rPr>
          <w:lang w:val="it-IT"/>
        </w:rPr>
      </w:pPr>
      <w:r>
        <w:rPr>
          <w:lang w:val="it-IT"/>
        </w:rPr>
        <w:t xml:space="preserve">- Forma di allevamento: Guyot  </w:t>
      </w:r>
    </w:p>
    <w:p w14:paraId="00000013">
      <w:pPr>
        <w:rPr>
          <w:lang w:val="it-IT"/>
        </w:rPr>
      </w:pPr>
      <w:r>
        <w:rPr>
          <w:lang w:val="it-IT"/>
        </w:rPr>
        <w:t xml:space="preserve">- Località: Gressan  </w:t>
      </w:r>
    </w:p>
    <w:p w14:paraId="00000014">
      <w:pPr>
        <w:rPr>
          <w:lang w:val="it-IT"/>
        </w:rPr>
      </w:pPr>
      <w:r>
        <w:rPr>
          <w:lang w:val="it-IT"/>
        </w:rPr>
        <w:t xml:space="preserve">- Esposizione: Nord-Nord/Ovest  </w:t>
      </w:r>
    </w:p>
    <w:p w14:paraId="00000015">
      <w:pPr>
        <w:rPr>
          <w:lang w:val="it-IT"/>
        </w:rPr>
      </w:pPr>
      <w:r>
        <w:rPr>
          <w:lang w:val="it-IT"/>
        </w:rPr>
        <w:t xml:space="preserve">- Resa: 60 hl/ha  </w:t>
      </w:r>
    </w:p>
    <w:p w14:paraId="00000016">
      <w:pPr>
        <w:rPr>
          <w:lang w:val="it-IT"/>
        </w:rPr>
      </w:pPr>
      <w:r>
        <w:rPr>
          <w:lang w:val="it-IT"/>
        </w:rPr>
        <w:t xml:space="preserve">- Invecchiamento: 5 anni  </w:t>
      </w:r>
    </w:p>
    <w:p w14:paraId="00000017">
      <w:pPr>
        <w:rPr>
          <w:lang w:val="it-IT"/>
        </w:rPr>
      </w:pPr>
      <w:r>
        <w:rPr>
          <w:lang w:val="it-IT"/>
        </w:rPr>
        <w:t xml:space="preserve">- Premi: The WineHunter Award Oro 2023  </w:t>
      </w:r>
    </w:p>
    <w:p w14:paraId="00000018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19">
      <w:pPr>
        <w:rPr/>
      </w:pPr>
      <w:r>
        <w:t xml:space="preserve">  - Naso intenso e articolato  </w:t>
      </w:r>
    </w:p>
    <w:p w14:paraId="0000001A">
      <w:pPr>
        <w:rPr/>
      </w:pPr>
      <w:r>
        <w:t xml:space="preserve">  - Freschezza montana  </w:t>
      </w:r>
    </w:p>
    <w:p w14:paraId="0000001B">
      <w:pPr>
        <w:rPr/>
      </w:pPr>
      <w:r>
        <w:t xml:space="preserve">  - Equilibrio gustativo  </w:t>
      </w:r>
    </w:p>
    <w:p w14:paraId="0000001C">
      <w:pPr>
        <w:rPr/>
      </w:pPr>
      <w:r>
        <w:t xml:space="preserve">  - Facilità di beva  </w:t>
      </w:r>
    </w:p>
    <w:p w14:paraId="0000001D">
      <w:pPr>
        <w:rPr/>
      </w:pPr>
    </w:p>
    <w:p w14:paraId="0000001E">
      <w:pPr>
        <w:rPr>
          <w:lang w:val="it-IT"/>
        </w:rPr>
      </w:pPr>
      <w:r>
        <w:rPr>
          <w:lang w:val="it-IT"/>
        </w:rPr>
        <w:t>---</w:t>
      </w:r>
    </w:p>
    <w:p w14:paraId="0000001F">
      <w:pPr>
        <w:rPr/>
      </w:pPr>
    </w:p>
    <w:p w14:paraId="00000020">
      <w:pPr>
        <w:rPr/>
      </w:pPr>
      <w:r>
        <w:t>🥂 Daphne – Valle d’Aosta Bianco DOC</w:t>
      </w:r>
    </w:p>
    <w:p w14:paraId="00000021">
      <w:pPr>
        <w:rPr>
          <w:lang w:val="it-IT"/>
        </w:rPr>
      </w:pPr>
      <w:r>
        <w:rPr>
          <w:lang w:val="it-IT"/>
        </w:rPr>
        <w:t>Bianco da invecchiamento – Chardonnay e Petite Arvine</w:t>
      </w:r>
    </w:p>
    <w:p w14:paraId="00000022">
      <w:pPr>
        <w:rPr/>
      </w:pPr>
    </w:p>
    <w:p w14:paraId="00000023">
      <w:pPr>
        <w:rPr>
          <w:lang w:val="it-IT"/>
        </w:rPr>
      </w:pPr>
      <w:r>
        <w:rPr>
          <w:lang w:val="it-IT"/>
        </w:rPr>
        <w:t>&gt; Vino burroso, corposo, vinificato totalmente in legno. Il nome richiama la Daphne Alpina, pianta rara e velenosa che cresce sulla morena “Côte de Gargantua” di Gressan.</w:t>
      </w:r>
    </w:p>
    <w:p w14:paraId="00000024">
      <w:pPr>
        <w:rPr/>
      </w:pPr>
    </w:p>
    <w:p w14:paraId="00000025">
      <w:pPr>
        <w:rPr>
          <w:lang w:val="it-IT"/>
        </w:rPr>
      </w:pPr>
      <w:r>
        <w:rPr>
          <w:lang w:val="it-IT"/>
        </w:rPr>
        <w:t xml:space="preserve">- Vendemmia: Settembre  </w:t>
      </w:r>
    </w:p>
    <w:p w14:paraId="00000026">
      <w:pPr>
        <w:rPr>
          <w:lang w:val="it-IT"/>
        </w:rPr>
      </w:pPr>
      <w:r>
        <w:rPr>
          <w:lang w:val="it-IT"/>
        </w:rPr>
        <w:t xml:space="preserve">- Vinificazione: In piccoli contenitori di rovere francese  </w:t>
      </w:r>
    </w:p>
    <w:p w14:paraId="00000027">
      <w:pPr>
        <w:rPr>
          <w:lang w:val="it-IT"/>
        </w:rPr>
      </w:pPr>
      <w:r>
        <w:rPr>
          <w:lang w:val="it-IT"/>
        </w:rPr>
        <w:t xml:space="preserve">- Alcol: 13,5% vol  </w:t>
      </w:r>
    </w:p>
    <w:p w14:paraId="00000028">
      <w:pPr>
        <w:rPr>
          <w:lang w:val="it-IT"/>
        </w:rPr>
      </w:pPr>
      <w:r>
        <w:rPr>
          <w:lang w:val="it-IT"/>
        </w:rPr>
        <w:t xml:space="preserve">- Età vigneti: 10–20 anni  </w:t>
      </w:r>
    </w:p>
    <w:p w14:paraId="00000029">
      <w:pPr>
        <w:rPr>
          <w:lang w:val="it-IT"/>
        </w:rPr>
      </w:pPr>
      <w:r>
        <w:rPr>
          <w:lang w:val="it-IT"/>
        </w:rPr>
        <w:t xml:space="preserve">- Forma di allevamento: Guyot  </w:t>
      </w:r>
    </w:p>
    <w:p w14:paraId="0000002A">
      <w:pPr>
        <w:rPr>
          <w:lang w:val="it-IT"/>
        </w:rPr>
      </w:pPr>
      <w:r>
        <w:rPr>
          <w:lang w:val="it-IT"/>
        </w:rPr>
        <w:t xml:space="preserve">- Località: Gressan  </w:t>
      </w:r>
    </w:p>
    <w:p w14:paraId="0000002B">
      <w:pPr>
        <w:rPr>
          <w:lang w:val="it-IT"/>
        </w:rPr>
      </w:pPr>
      <w:r>
        <w:rPr>
          <w:lang w:val="it-IT"/>
        </w:rPr>
        <w:t xml:space="preserve">- Esposizione: Nord  </w:t>
      </w:r>
    </w:p>
    <w:p w14:paraId="0000002C">
      <w:pPr>
        <w:rPr>
          <w:lang w:val="it-IT"/>
        </w:rPr>
      </w:pPr>
      <w:r>
        <w:rPr>
          <w:lang w:val="it-IT"/>
        </w:rPr>
        <w:t xml:space="preserve">- Resa: 60 hl/ha  </w:t>
      </w:r>
    </w:p>
    <w:p w14:paraId="0000002D">
      <w:pPr>
        <w:rPr>
          <w:lang w:val="it-IT"/>
        </w:rPr>
      </w:pPr>
      <w:r>
        <w:rPr>
          <w:lang w:val="it-IT"/>
        </w:rPr>
        <w:t xml:space="preserve">- Invecchiamento: &gt;10 anni  </w:t>
      </w:r>
    </w:p>
    <w:p w14:paraId="0000002E">
      <w:pPr>
        <w:rPr>
          <w:lang w:val="it-IT"/>
        </w:rPr>
      </w:pPr>
      <w:r>
        <w:rPr>
          <w:lang w:val="it-IT"/>
        </w:rPr>
        <w:t xml:space="preserve">- Premi: Slow Wine Top Wine 2024, The WineHunter Award Oro 2023  </w:t>
      </w:r>
    </w:p>
    <w:p w14:paraId="0000002F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30">
      <w:pPr>
        <w:rPr/>
      </w:pPr>
      <w:r>
        <w:t xml:space="preserve">  - Bianco mascherato da rosso  </w:t>
      </w:r>
    </w:p>
    <w:p w14:paraId="00000031">
      <w:pPr>
        <w:rPr/>
      </w:pPr>
      <w:r>
        <w:t xml:space="preserve">  - Complesso, lungo, emozionale  </w:t>
      </w:r>
    </w:p>
    <w:p w14:paraId="00000032">
      <w:pPr>
        <w:rPr/>
      </w:pPr>
      <w:r>
        <w:t xml:space="preserve">  - Da abbinare a piatti strutturati (valpelleneitze, raclette)  </w:t>
      </w:r>
    </w:p>
    <w:p w14:paraId="00000033">
      <w:pPr>
        <w:rPr/>
      </w:pPr>
    </w:p>
    <w:p w14:paraId="00000034">
      <w:pPr>
        <w:rPr>
          <w:lang w:val="it-IT"/>
        </w:rPr>
      </w:pPr>
      <w:r>
        <w:rPr>
          <w:lang w:val="it-IT"/>
        </w:rPr>
        <w:t>---</w:t>
      </w:r>
    </w:p>
    <w:p w14:paraId="00000035">
      <w:pPr>
        <w:rPr/>
      </w:pPr>
    </w:p>
    <w:p w14:paraId="00000036">
      <w:pPr>
        <w:rPr/>
      </w:pPr>
      <w:r>
        <w:t>🥂 Pinot Gris – Valle d’Aosta DOC</w:t>
      </w:r>
    </w:p>
    <w:p w14:paraId="00000037">
      <w:pPr>
        <w:rPr>
          <w:lang w:val="it-IT"/>
        </w:rPr>
      </w:pPr>
      <w:r>
        <w:rPr>
          <w:lang w:val="it-IT"/>
        </w:rPr>
        <w:t>Bianco strutturato – 100% Pinot Gris</w:t>
      </w:r>
    </w:p>
    <w:p w14:paraId="00000038">
      <w:pPr>
        <w:rPr/>
      </w:pPr>
    </w:p>
    <w:p w14:paraId="00000039">
      <w:pPr>
        <w:rPr>
          <w:lang w:val="it-IT"/>
        </w:rPr>
      </w:pPr>
      <w:r>
        <w:rPr>
          <w:lang w:val="it-IT"/>
        </w:rPr>
        <w:t>&gt; Etichetta storica, vinificata in parte in legno per ottenere incisività gustativa, grassezza e struttura. Affinamento su fecce fini con bâtonnage.</w:t>
      </w:r>
    </w:p>
    <w:p w14:paraId="0000003A">
      <w:pPr>
        <w:rPr/>
      </w:pPr>
    </w:p>
    <w:p w14:paraId="0000003B">
      <w:pPr>
        <w:rPr>
          <w:lang w:val="it-IT"/>
        </w:rPr>
      </w:pPr>
      <w:r>
        <w:rPr>
          <w:lang w:val="it-IT"/>
        </w:rPr>
        <w:t xml:space="preserve">- Vendemmia: Settembre  </w:t>
      </w:r>
    </w:p>
    <w:p w14:paraId="0000003C">
      <w:pPr>
        <w:rPr>
          <w:lang w:val="it-IT"/>
        </w:rPr>
      </w:pPr>
      <w:r>
        <w:rPr>
          <w:lang w:val="it-IT"/>
        </w:rPr>
        <w:t xml:space="preserve">- Vinificazione: 60% acciaio, 40% rovere francese  </w:t>
      </w:r>
    </w:p>
    <w:p w14:paraId="0000003D">
      <w:pPr>
        <w:rPr>
          <w:lang w:val="it-IT"/>
        </w:rPr>
      </w:pPr>
      <w:r>
        <w:rPr>
          <w:lang w:val="it-IT"/>
        </w:rPr>
        <w:t xml:space="preserve">- Alcol: 14,5% vol  </w:t>
      </w:r>
    </w:p>
    <w:p w14:paraId="0000003E">
      <w:pPr>
        <w:rPr>
          <w:lang w:val="it-IT"/>
        </w:rPr>
      </w:pPr>
      <w:r>
        <w:rPr>
          <w:lang w:val="it-IT"/>
        </w:rPr>
        <w:t xml:space="preserve">- Età vigneti: 10–20 anni  </w:t>
      </w:r>
    </w:p>
    <w:p w14:paraId="0000003F">
      <w:pPr>
        <w:rPr>
          <w:lang w:val="it-IT"/>
        </w:rPr>
      </w:pPr>
      <w:r>
        <w:rPr>
          <w:lang w:val="it-IT"/>
        </w:rPr>
        <w:t xml:space="preserve">- Forma di allevamento: Guyot / Cordone speronato  </w:t>
      </w:r>
    </w:p>
    <w:p w14:paraId="00000040">
      <w:pPr>
        <w:rPr>
          <w:lang w:val="it-IT"/>
        </w:rPr>
      </w:pPr>
      <w:r>
        <w:rPr>
          <w:lang w:val="it-IT"/>
        </w:rPr>
        <w:t xml:space="preserve">- Località: Gressan  </w:t>
      </w:r>
    </w:p>
    <w:p w14:paraId="00000041">
      <w:pPr>
        <w:rPr>
          <w:lang w:val="it-IT"/>
        </w:rPr>
      </w:pPr>
      <w:r>
        <w:rPr>
          <w:lang w:val="it-IT"/>
        </w:rPr>
        <w:t xml:space="preserve">- Esposizione: Nord  </w:t>
      </w:r>
    </w:p>
    <w:p w14:paraId="00000042">
      <w:pPr>
        <w:rPr>
          <w:lang w:val="it-IT"/>
        </w:rPr>
      </w:pPr>
      <w:r>
        <w:rPr>
          <w:lang w:val="it-IT"/>
        </w:rPr>
        <w:t xml:space="preserve">- Resa: 60 hl/ha  </w:t>
      </w:r>
    </w:p>
    <w:p w14:paraId="00000043">
      <w:pPr>
        <w:rPr>
          <w:lang w:val="it-IT"/>
        </w:rPr>
      </w:pPr>
      <w:r>
        <w:rPr>
          <w:lang w:val="it-IT"/>
        </w:rPr>
        <w:t xml:space="preserve">- Invecchiamento: &gt;10 anni  </w:t>
      </w:r>
    </w:p>
    <w:p w14:paraId="00000044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45">
      <w:pPr>
        <w:rPr/>
      </w:pPr>
      <w:r>
        <w:t xml:space="preserve">  - Aromatico e potente  </w:t>
      </w:r>
    </w:p>
    <w:p w14:paraId="00000046">
      <w:pPr>
        <w:rPr/>
      </w:pPr>
      <w:r>
        <w:t xml:space="preserve">  - Persistente e minerale  </w:t>
      </w:r>
    </w:p>
    <w:p w14:paraId="00000047">
      <w:pPr>
        <w:rPr/>
      </w:pPr>
      <w:r>
        <w:t xml:space="preserve">  - Mai banale  </w:t>
      </w:r>
    </w:p>
    <w:p w14:paraId="00000048">
      <w:pPr>
        <w:rPr/>
      </w:pPr>
    </w:p>
    <w:p w14:paraId="00000049">
      <w:pPr>
        <w:rPr>
          <w:lang w:val="it-IT"/>
        </w:rPr>
      </w:pPr>
      <w:r>
        <w:rPr>
          <w:lang w:val="it-IT"/>
        </w:rPr>
        <w:t>---</w:t>
      </w:r>
    </w:p>
    <w:p w14:paraId="0000004A">
      <w:pPr>
        <w:rPr/>
      </w:pPr>
    </w:p>
    <w:p w14:paraId="0000004B">
      <w:pPr>
        <w:rPr/>
      </w:pPr>
      <w:r>
        <w:t>🍷 Impasse – Valle d’Aosta Rosso DOC</w:t>
      </w:r>
    </w:p>
    <w:p w14:paraId="0000004C">
      <w:pPr>
        <w:rPr>
          <w:lang w:val="it-IT"/>
        </w:rPr>
      </w:pPr>
      <w:r>
        <w:rPr>
          <w:lang w:val="it-IT"/>
        </w:rPr>
        <w:t>Rosso da invecchiamento – Merlot, Petit Rouge, Fumin</w:t>
      </w:r>
    </w:p>
    <w:p w14:paraId="0000004D">
      <w:pPr>
        <w:rPr/>
      </w:pPr>
    </w:p>
    <w:p w14:paraId="0000004E">
      <w:pPr>
        <w:rPr>
          <w:lang w:val="it-IT"/>
        </w:rPr>
      </w:pPr>
      <w:r>
        <w:rPr>
          <w:lang w:val="it-IT"/>
        </w:rPr>
        <w:t>&gt; Vino di punta dell’azienda, frutto di una selezione maniacale in vigneto e di una lunga vinificazione. Unisce varietà internazionali e autoctone per un’espressione unica della Valle d’Aosta.</w:t>
      </w:r>
    </w:p>
    <w:p w14:paraId="0000004F">
      <w:pPr>
        <w:rPr/>
      </w:pPr>
    </w:p>
    <w:p w14:paraId="00000050">
      <w:pPr>
        <w:rPr>
          <w:lang w:val="it-IT"/>
        </w:rPr>
      </w:pPr>
      <w:r>
        <w:rPr>
          <w:lang w:val="it-IT"/>
        </w:rPr>
        <w:t xml:space="preserve">- Vendemmia: Ottobre  </w:t>
      </w:r>
    </w:p>
    <w:p w14:paraId="00000051">
      <w:pPr>
        <w:rPr>
          <w:lang w:val="it-IT"/>
        </w:rPr>
      </w:pPr>
      <w:r>
        <w:rPr>
          <w:lang w:val="it-IT"/>
        </w:rPr>
        <w:t xml:space="preserve">- Vinificazione: In piccoli contenitori di rovere francese  </w:t>
      </w:r>
    </w:p>
    <w:p w14:paraId="00000052">
      <w:pPr>
        <w:rPr>
          <w:lang w:val="it-IT"/>
        </w:rPr>
      </w:pPr>
      <w:r>
        <w:rPr>
          <w:lang w:val="it-IT"/>
        </w:rPr>
        <w:t xml:space="preserve">- Alcol: 14,5% vol  </w:t>
      </w:r>
    </w:p>
    <w:p w14:paraId="00000053">
      <w:pPr>
        <w:rPr>
          <w:lang w:val="it-IT"/>
        </w:rPr>
      </w:pPr>
      <w:r>
        <w:rPr>
          <w:lang w:val="it-IT"/>
        </w:rPr>
        <w:t xml:space="preserve">- Età vigneti: 20–50 anni  </w:t>
      </w:r>
    </w:p>
    <w:p w14:paraId="00000054">
      <w:pPr>
        <w:rPr>
          <w:lang w:val="it-IT"/>
        </w:rPr>
      </w:pPr>
      <w:r>
        <w:rPr>
          <w:lang w:val="it-IT"/>
        </w:rPr>
        <w:t xml:space="preserve">- Forma di allevamento: Guyot  </w:t>
      </w:r>
    </w:p>
    <w:p w14:paraId="00000055">
      <w:pPr>
        <w:rPr>
          <w:lang w:val="it-IT"/>
        </w:rPr>
      </w:pPr>
      <w:r>
        <w:rPr>
          <w:lang w:val="it-IT"/>
        </w:rPr>
        <w:t xml:space="preserve">- Località: Charvensod, Gressan, Aosta  </w:t>
      </w:r>
    </w:p>
    <w:p w14:paraId="00000056">
      <w:pPr>
        <w:rPr>
          <w:lang w:val="it-IT"/>
        </w:rPr>
      </w:pPr>
      <w:r>
        <w:rPr>
          <w:lang w:val="it-IT"/>
        </w:rPr>
        <w:t xml:space="preserve">- Esposizione: Nord / Sud  </w:t>
      </w:r>
    </w:p>
    <w:p w14:paraId="00000057">
      <w:pPr>
        <w:rPr>
          <w:lang w:val="it-IT"/>
        </w:rPr>
      </w:pPr>
      <w:r>
        <w:rPr>
          <w:lang w:val="it-IT"/>
        </w:rPr>
        <w:t xml:space="preserve">- Resa: 50 hl/ha  </w:t>
      </w:r>
    </w:p>
    <w:p w14:paraId="00000058">
      <w:pPr>
        <w:rPr>
          <w:lang w:val="it-IT"/>
        </w:rPr>
      </w:pPr>
      <w:r>
        <w:rPr>
          <w:lang w:val="it-IT"/>
        </w:rPr>
        <w:t xml:space="preserve">- Invecchiamento: &gt;10 anni  </w:t>
      </w:r>
    </w:p>
    <w:p w14:paraId="00000059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5A">
      <w:pPr>
        <w:rPr/>
      </w:pPr>
      <w:r>
        <w:t xml:space="preserve">  - Strutturato e profondo  </w:t>
      </w:r>
    </w:p>
    <w:p w14:paraId="0000005B">
      <w:pPr>
        <w:rPr/>
      </w:pPr>
      <w:r>
        <w:t xml:space="preserve">  - Aromaticamente unico  </w:t>
      </w:r>
    </w:p>
    <w:p w14:paraId="0000005C">
      <w:pPr>
        <w:rPr/>
      </w:pPr>
      <w:r>
        <w:t xml:space="preserve">  - Ricorda grandi etichette internazionali, ma con anima valdostana  </w:t>
      </w:r>
    </w:p>
    <w:p w14:paraId="0000005D">
      <w:pPr>
        <w:rPr/>
      </w:pPr>
    </w:p>
    <w:p w14:paraId="0000005E">
      <w:pPr>
        <w:rPr>
          <w:lang w:val="it-IT"/>
        </w:rPr>
      </w:pPr>
      <w:r>
        <w:rPr>
          <w:lang w:val="it-IT"/>
        </w:rPr>
        <w:t>---</w:t>
      </w:r>
    </w:p>
    <w:p w14:paraId="0000005F">
      <w:pPr>
        <w:rPr/>
      </w:pPr>
    </w:p>
    <w:p w14:paraId="00000060">
      <w:pPr>
        <w:rPr/>
      </w:pPr>
      <w:r>
        <w:t>🍷 Pierre – Valle d’Aosta Pinot Noir DOC</w:t>
      </w:r>
    </w:p>
    <w:p w14:paraId="00000061">
      <w:pPr>
        <w:rPr>
          <w:lang w:val="it-IT"/>
        </w:rPr>
      </w:pPr>
      <w:r>
        <w:rPr>
          <w:lang w:val="it-IT"/>
        </w:rPr>
        <w:t>Pinot Nero d’eccezione – 100% Pinot Noir</w:t>
      </w:r>
    </w:p>
    <w:p w14:paraId="00000062">
      <w:pPr>
        <w:rPr/>
      </w:pPr>
    </w:p>
    <w:p w14:paraId="00000063">
      <w:pPr>
        <w:rPr>
          <w:lang w:val="it-IT"/>
        </w:rPr>
      </w:pPr>
      <w:r>
        <w:rPr>
          <w:lang w:val="it-IT"/>
        </w:rPr>
        <w:t>&gt; Vino complesso e longevo, affinato completamente in legno. Rappresenta la finezza e la struttura del Pinot Nero di montagna.</w:t>
      </w:r>
    </w:p>
    <w:p w14:paraId="00000064">
      <w:pPr>
        <w:rPr/>
      </w:pPr>
    </w:p>
    <w:p w14:paraId="00000065">
      <w:pPr>
        <w:rPr>
          <w:lang w:val="it-IT"/>
        </w:rPr>
      </w:pPr>
      <w:r>
        <w:rPr>
          <w:lang w:val="it-IT"/>
        </w:rPr>
        <w:t xml:space="preserve">- Vendemmia: Settembre  </w:t>
      </w:r>
    </w:p>
    <w:p w14:paraId="00000066">
      <w:pPr>
        <w:rPr>
          <w:lang w:val="it-IT"/>
        </w:rPr>
      </w:pPr>
      <w:r>
        <w:rPr>
          <w:lang w:val="it-IT"/>
        </w:rPr>
        <w:t xml:space="preserve">- Vinificazione: 18 mesi in rovere francese  </w:t>
      </w:r>
    </w:p>
    <w:p w14:paraId="00000067">
      <w:pPr>
        <w:rPr>
          <w:lang w:val="it-IT"/>
        </w:rPr>
      </w:pPr>
      <w:r>
        <w:rPr>
          <w:lang w:val="it-IT"/>
        </w:rPr>
        <w:t xml:space="preserve">- Alcol: 13,5% vol  </w:t>
      </w:r>
    </w:p>
    <w:p w14:paraId="00000068">
      <w:pPr>
        <w:rPr>
          <w:lang w:val="it-IT"/>
        </w:rPr>
      </w:pPr>
      <w:r>
        <w:rPr>
          <w:lang w:val="it-IT"/>
        </w:rPr>
        <w:t xml:space="preserve">- Età vigneti: 10–20 anni  </w:t>
      </w:r>
    </w:p>
    <w:p w14:paraId="00000069">
      <w:pPr>
        <w:rPr>
          <w:lang w:val="it-IT"/>
        </w:rPr>
      </w:pPr>
      <w:r>
        <w:rPr>
          <w:lang w:val="it-IT"/>
        </w:rPr>
        <w:t xml:space="preserve">- Forma di allevamento: Guyot  </w:t>
      </w:r>
    </w:p>
    <w:p w14:paraId="0000006A">
      <w:pPr>
        <w:rPr>
          <w:lang w:val="it-IT"/>
        </w:rPr>
      </w:pPr>
      <w:r>
        <w:rPr>
          <w:lang w:val="it-IT"/>
        </w:rPr>
        <w:t xml:space="preserve">- Località: Gressan  </w:t>
      </w:r>
    </w:p>
    <w:p w14:paraId="0000006B">
      <w:pPr>
        <w:rPr>
          <w:lang w:val="it-IT"/>
        </w:rPr>
      </w:pPr>
      <w:r>
        <w:rPr>
          <w:lang w:val="it-IT"/>
        </w:rPr>
        <w:t xml:space="preserve">- Esposizione: Nord  </w:t>
      </w:r>
    </w:p>
    <w:p w14:paraId="0000006C">
      <w:pPr>
        <w:rPr>
          <w:lang w:val="it-IT"/>
        </w:rPr>
      </w:pPr>
      <w:r>
        <w:rPr>
          <w:lang w:val="it-IT"/>
        </w:rPr>
        <w:t xml:space="preserve">- Resa: 40 hl/ha  </w:t>
      </w:r>
    </w:p>
    <w:p w14:paraId="0000006D">
      <w:pPr>
        <w:rPr>
          <w:lang w:val="it-IT"/>
        </w:rPr>
      </w:pPr>
      <w:r>
        <w:rPr>
          <w:lang w:val="it-IT"/>
        </w:rPr>
        <w:t xml:space="preserve">- Invecchiamento: &gt;10 anni  </w:t>
      </w:r>
    </w:p>
    <w:p w14:paraId="0000006E">
      <w:pPr>
        <w:rPr>
          <w:lang w:val="it-IT"/>
        </w:rPr>
      </w:pPr>
      <w:r>
        <w:rPr>
          <w:lang w:val="it-IT"/>
        </w:rPr>
        <w:t xml:space="preserve">- Premi: Tre Bicchieri Gambero Rosso 2024, The WineHunter Award Rosso 2023  </w:t>
      </w:r>
    </w:p>
    <w:p w14:paraId="0000006F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70">
      <w:pPr>
        <w:rPr/>
      </w:pPr>
      <w:r>
        <w:t xml:space="preserve">  - Elegante e rotondo  </w:t>
      </w:r>
    </w:p>
    <w:p w14:paraId="00000071">
      <w:pPr>
        <w:rPr/>
      </w:pPr>
      <w:r>
        <w:t xml:space="preserve">  - Fruttato e fine  </w:t>
      </w:r>
    </w:p>
    <w:p w14:paraId="00000072">
      <w:pPr>
        <w:rPr>
          <w:lang w:val="it-IT"/>
        </w:rPr>
      </w:pPr>
      <w:r>
        <w:t xml:space="preserve">  - Strutturato e territoriale 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