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89A3" w14:textId="77777777" w:rsidR="005A3FDC" w:rsidRDefault="005A3FDC" w:rsidP="005A3FDC">
      <w:r>
        <w:rPr>
          <w:rFonts w:ascii="Segoe UI Emoji" w:hAnsi="Segoe UI Emoji" w:cs="Segoe UI Emoji"/>
        </w:rPr>
        <w:t>🍇</w:t>
      </w:r>
      <w:r>
        <w:t xml:space="preserve"> Cave </w:t>
      </w:r>
      <w:proofErr w:type="spellStart"/>
      <w:r>
        <w:t>Les</w:t>
      </w:r>
      <w:proofErr w:type="spellEnd"/>
      <w:r>
        <w:t xml:space="preserve"> </w:t>
      </w:r>
      <w:proofErr w:type="spellStart"/>
      <w:r>
        <w:t>Crêtes</w:t>
      </w:r>
      <w:proofErr w:type="spellEnd"/>
      <w:r>
        <w:t xml:space="preserve"> – Famiglia </w:t>
      </w:r>
      <w:proofErr w:type="spellStart"/>
      <w:r>
        <w:t>Charrère</w:t>
      </w:r>
      <w:proofErr w:type="spellEnd"/>
    </w:p>
    <w:p w14:paraId="10833412" w14:textId="77777777" w:rsidR="005A3FDC" w:rsidRDefault="005A3FDC" w:rsidP="005A3FDC">
      <w:r>
        <w:t xml:space="preserve">La famiglia </w:t>
      </w:r>
      <w:proofErr w:type="spellStart"/>
      <w:r>
        <w:t>Charrère</w:t>
      </w:r>
      <w:proofErr w:type="spellEnd"/>
      <w:r>
        <w:t xml:space="preserve">, originaria di Grenoble (Francia, ai confini con l’Alta Savoia), si stabilì ad Aymavilles, in Valle d’Aosta, nel 1750. Da allora ha custodito e valorizzato il territorio alpino, trasformando la viticoltura di montagna in un simbolo di identità e qualità.  </w:t>
      </w:r>
    </w:p>
    <w:p w14:paraId="147158B4" w14:textId="77777777" w:rsidR="005A3FDC" w:rsidRDefault="005A3FDC" w:rsidP="005A3FDC">
      <w:r>
        <w:t xml:space="preserve">Oggi </w:t>
      </w:r>
      <w:proofErr w:type="spellStart"/>
      <w:r>
        <w:t>Les</w:t>
      </w:r>
      <w:proofErr w:type="spellEnd"/>
      <w:r>
        <w:t xml:space="preserve"> </w:t>
      </w:r>
      <w:proofErr w:type="spellStart"/>
      <w:r>
        <w:t>Crêtes</w:t>
      </w:r>
      <w:proofErr w:type="spellEnd"/>
      <w:r>
        <w:t xml:space="preserve"> è la più estesa realtà vitivinicola privata della Valle d’Aosta, riconosciuta a livello internazionale per la capacità di coniugare tradizione e innovazione, con vini che raccontano la </w:t>
      </w:r>
      <w:proofErr w:type="spellStart"/>
      <w:r>
        <w:t>mineralità</w:t>
      </w:r>
      <w:proofErr w:type="spellEnd"/>
      <w:r>
        <w:t xml:space="preserve">, la freschezza e la complessità di un </w:t>
      </w:r>
      <w:proofErr w:type="spellStart"/>
      <w:r>
        <w:t>terroir</w:t>
      </w:r>
      <w:proofErr w:type="spellEnd"/>
      <w:r>
        <w:t xml:space="preserve"> unico.  </w:t>
      </w:r>
    </w:p>
    <w:p w14:paraId="5B64B3C7" w14:textId="77777777" w:rsidR="005A3FDC" w:rsidRDefault="005A3FDC" w:rsidP="005A3FDC"/>
    <w:p w14:paraId="4151B096" w14:textId="77777777" w:rsidR="005A3FDC" w:rsidRDefault="005A3FDC" w:rsidP="005A3FDC">
      <w:r>
        <w:t>---</w:t>
      </w:r>
    </w:p>
    <w:p w14:paraId="75F0356B" w14:textId="77777777" w:rsidR="005A3FDC" w:rsidRDefault="005A3FDC" w:rsidP="005A3FDC"/>
    <w:p w14:paraId="1B3E3C4A" w14:textId="77777777" w:rsidR="005A3FDC" w:rsidRDefault="005A3FDC" w:rsidP="005A3FDC">
      <w:r>
        <w:rPr>
          <w:rFonts w:ascii="Segoe UI Emoji" w:hAnsi="Segoe UI Emoji" w:cs="Segoe UI Emoji"/>
        </w:rPr>
        <w:t>🥂</w:t>
      </w:r>
      <w:r>
        <w:t xml:space="preserve"> Chardonnay Cuvée </w:t>
      </w:r>
      <w:proofErr w:type="spellStart"/>
      <w:r>
        <w:t>Bois</w:t>
      </w:r>
      <w:proofErr w:type="spellEnd"/>
      <w:r>
        <w:t>® – Bianco di Punta</w:t>
      </w:r>
    </w:p>
    <w:p w14:paraId="3D9BA472" w14:textId="77777777" w:rsidR="005A3FDC" w:rsidRDefault="005A3FDC" w:rsidP="005A3FDC">
      <w:r>
        <w:t xml:space="preserve">D.O.P – Prima annata 1995  </w:t>
      </w:r>
    </w:p>
    <w:p w14:paraId="170080C9" w14:textId="77777777" w:rsidR="005A3FDC" w:rsidRDefault="005A3FDC" w:rsidP="005A3FDC"/>
    <w:p w14:paraId="09594A8E" w14:textId="77777777" w:rsidR="005A3FDC" w:rsidRDefault="005A3FDC" w:rsidP="005A3FDC">
      <w:r>
        <w:t xml:space="preserve">- Vitigno: 100% Chardonnay  </w:t>
      </w:r>
    </w:p>
    <w:p w14:paraId="418DF184" w14:textId="77777777" w:rsidR="005A3FDC" w:rsidRDefault="005A3FDC" w:rsidP="005A3FDC">
      <w:r>
        <w:t xml:space="preserve">- Zona di produzione: 7 </w:t>
      </w:r>
      <w:proofErr w:type="spellStart"/>
      <w:r>
        <w:t>crus</w:t>
      </w:r>
      <w:proofErr w:type="spellEnd"/>
      <w:r>
        <w:t xml:space="preserve"> del centro valle  </w:t>
      </w:r>
    </w:p>
    <w:p w14:paraId="7D773D2D" w14:textId="77777777" w:rsidR="005A3FDC" w:rsidRDefault="005A3FDC" w:rsidP="005A3FDC">
      <w:r>
        <w:t xml:space="preserve">- Altitudine: 550–750 m s.l.m.  </w:t>
      </w:r>
    </w:p>
    <w:p w14:paraId="6272DA96" w14:textId="77777777" w:rsidR="005A3FDC" w:rsidRDefault="005A3FDC" w:rsidP="005A3FDC">
      <w:r>
        <w:t xml:space="preserve">- Terreno: Morenico granitico, sabbioso (&gt;50%), ricco di scheletro, esposizioni sud/sud-est/nord-est  </w:t>
      </w:r>
    </w:p>
    <w:p w14:paraId="6B389444" w14:textId="77777777" w:rsidR="005A3FDC" w:rsidRDefault="005A3FDC" w:rsidP="005A3FDC">
      <w:r>
        <w:t xml:space="preserve">- Vendemmia: Manuale, seconda metà di settembre – 18.000 bottiglie annue  </w:t>
      </w:r>
    </w:p>
    <w:p w14:paraId="749CE47E" w14:textId="77777777" w:rsidR="005A3FDC" w:rsidRDefault="005A3FDC" w:rsidP="005A3FDC">
      <w:r>
        <w:t xml:space="preserve">- Vinificazione: Pressatura soffice a grappolo intero, fermentazione in </w:t>
      </w:r>
      <w:proofErr w:type="spellStart"/>
      <w:r>
        <w:t>barriques</w:t>
      </w:r>
      <w:proofErr w:type="spellEnd"/>
      <w:r>
        <w:t xml:space="preserve"> di rovere francese da 300 L  </w:t>
      </w:r>
    </w:p>
    <w:p w14:paraId="41F6B647" w14:textId="77777777" w:rsidR="005A3FDC" w:rsidRDefault="005A3FDC" w:rsidP="005A3FDC">
      <w:r>
        <w:t xml:space="preserve">- Affinamento: 12 mesi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con </w:t>
      </w:r>
      <w:proofErr w:type="spellStart"/>
      <w:r>
        <w:t>bâtonnages</w:t>
      </w:r>
      <w:proofErr w:type="spellEnd"/>
      <w:r>
        <w:t xml:space="preserve"> settimanali (50% </w:t>
      </w:r>
      <w:proofErr w:type="spellStart"/>
      <w:r>
        <w:t>barriques</w:t>
      </w:r>
      <w:proofErr w:type="spellEnd"/>
      <w:r>
        <w:t xml:space="preserve"> nuove, 50% secondo passaggio) + 12 mesi in bottiglia  </w:t>
      </w:r>
    </w:p>
    <w:p w14:paraId="30BB890D" w14:textId="77777777" w:rsidR="005A3FDC" w:rsidRDefault="005A3FDC" w:rsidP="005A3FDC">
      <w:r>
        <w:t xml:space="preserve">- Nota tecnica: Il </w:t>
      </w:r>
      <w:proofErr w:type="spellStart"/>
      <w:r>
        <w:t>bâtonnage</w:t>
      </w:r>
      <w:proofErr w:type="spellEnd"/>
      <w:r>
        <w:t xml:space="preserve"> è il rimescolamento periodico dei lieviti, che arricchisce il vino di complessità e morbidezza. L’affinamento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(sui lieviti) dona struttura, rotondità e note eleganti di nocciola e pane tostato.  </w:t>
      </w:r>
    </w:p>
    <w:p w14:paraId="25858799" w14:textId="77777777" w:rsidR="005A3FDC" w:rsidRDefault="005A3FDC" w:rsidP="005A3FDC">
      <w:r>
        <w:t xml:space="preserve">- Dati analitici: Alcol 14.5% vol. – </w:t>
      </w:r>
      <w:proofErr w:type="spellStart"/>
      <w:r>
        <w:t>pH</w:t>
      </w:r>
      <w:proofErr w:type="spellEnd"/>
      <w:r>
        <w:t xml:space="preserve"> 3.2 – Acidità 6 g/L  </w:t>
      </w:r>
    </w:p>
    <w:p w14:paraId="0EAFC430" w14:textId="77777777" w:rsidR="005A3FDC" w:rsidRDefault="005A3FDC" w:rsidP="005A3FDC">
      <w:r>
        <w:t xml:space="preserve">- Note di degustazione: Giallo paglierino dorato; naso complesso con frutta bianca, nocciola, vaniglia, banana, cedro candito, note minerali e speziate; palato ricco, elegante e armonioso  </w:t>
      </w:r>
    </w:p>
    <w:p w14:paraId="0806237B" w14:textId="77777777" w:rsidR="005A3FDC" w:rsidRDefault="005A3FDC" w:rsidP="005A3FDC">
      <w:r>
        <w:t xml:space="preserve">- Abbinamenti: Foie </w:t>
      </w:r>
      <w:proofErr w:type="spellStart"/>
      <w:r>
        <w:t>gras</w:t>
      </w:r>
      <w:proofErr w:type="spellEnd"/>
      <w:r>
        <w:t xml:space="preserve">, tagliolini al tartufo, filetto in crosta di nocciole, fonduta valdostana  </w:t>
      </w:r>
    </w:p>
    <w:p w14:paraId="6E8BE871" w14:textId="77777777" w:rsidR="005A3FDC" w:rsidRDefault="005A3FDC" w:rsidP="005A3FDC">
      <w:r>
        <w:t xml:space="preserve">- Premi recenti: Robert Parker 94+, James </w:t>
      </w:r>
      <w:proofErr w:type="spellStart"/>
      <w:r>
        <w:t>Suckling</w:t>
      </w:r>
      <w:proofErr w:type="spellEnd"/>
      <w:r>
        <w:t xml:space="preserve"> 93, Luca Maroni 97/100 Miglior vino, Wine </w:t>
      </w:r>
      <w:proofErr w:type="spellStart"/>
      <w:r>
        <w:t>Spectator</w:t>
      </w:r>
      <w:proofErr w:type="spellEnd"/>
      <w:r>
        <w:t xml:space="preserve"> 91  </w:t>
      </w:r>
    </w:p>
    <w:p w14:paraId="7EABB771" w14:textId="20C67E55" w:rsidR="005A3FDC" w:rsidRDefault="005A3FDC" w:rsidP="005A3FDC">
      <w:r>
        <w:rPr>
          <w:rFonts w:ascii="Segoe UI Emoji" w:hAnsi="Segoe UI Emoji" w:cs="Segoe UI Emoji"/>
        </w:rPr>
        <w:lastRenderedPageBreak/>
        <w:t>🍷</w:t>
      </w:r>
      <w:r>
        <w:t xml:space="preserve"> La </w:t>
      </w:r>
      <w:proofErr w:type="spellStart"/>
      <w:r>
        <w:t>Sabla</w:t>
      </w:r>
      <w:proofErr w:type="spellEnd"/>
      <w:r>
        <w:t>® – Rosso Storico</w:t>
      </w:r>
    </w:p>
    <w:p w14:paraId="1CA96CE1" w14:textId="77777777" w:rsidR="005A3FDC" w:rsidRDefault="005A3FDC" w:rsidP="005A3FDC">
      <w:r>
        <w:t xml:space="preserve">D.O.P – Prima annata 1971  </w:t>
      </w:r>
    </w:p>
    <w:p w14:paraId="24CC3254" w14:textId="77777777" w:rsidR="0094004C" w:rsidRDefault="0094004C" w:rsidP="0094004C">
      <w:r>
        <w:t xml:space="preserve">Fruttato ed avvolgente, La </w:t>
      </w:r>
      <w:proofErr w:type="spellStart"/>
      <w:r>
        <w:t>Sabla</w:t>
      </w:r>
      <w:proofErr w:type="spellEnd"/>
      <w:r>
        <w:t xml:space="preserve"> è prodotto dalla famiglia </w:t>
      </w:r>
      <w:proofErr w:type="spellStart"/>
      <w:r>
        <w:t>Charrère</w:t>
      </w:r>
      <w:proofErr w:type="spellEnd"/>
      <w:r>
        <w:t xml:space="preserve"> sin dal 1971.</w:t>
      </w:r>
    </w:p>
    <w:p w14:paraId="48B3745E" w14:textId="77777777" w:rsidR="0094004C" w:rsidRDefault="0094004C" w:rsidP="0094004C">
      <w:r>
        <w:t xml:space="preserve">È il vino storico della cantina, oggi come allora, costituito da un sapiente </w:t>
      </w:r>
      <w:proofErr w:type="spellStart"/>
      <w:r>
        <w:t>blend</w:t>
      </w:r>
      <w:proofErr w:type="spellEnd"/>
      <w:r>
        <w:t xml:space="preserve"> di varietà a bacca rossa, coltivate nelle vecchie vigne.</w:t>
      </w:r>
    </w:p>
    <w:p w14:paraId="2AC2ACC3" w14:textId="2784084D" w:rsidR="005A3FDC" w:rsidRDefault="0094004C" w:rsidP="005A3FDC">
      <w:r>
        <w:t xml:space="preserve">La </w:t>
      </w:r>
      <w:proofErr w:type="spellStart"/>
      <w:r>
        <w:t>Sabla</w:t>
      </w:r>
      <w:proofErr w:type="spellEnd"/>
      <w:r>
        <w:t xml:space="preserve"> significa sabbia nel dialetto locale, proprio per la composizione sabbiosa dei terreni.</w:t>
      </w:r>
    </w:p>
    <w:p w14:paraId="096A7116" w14:textId="77777777" w:rsidR="005A3FDC" w:rsidRDefault="005A3FDC" w:rsidP="005A3FDC">
      <w:r>
        <w:t xml:space="preserve">- Vitigni: </w:t>
      </w:r>
      <w:proofErr w:type="spellStart"/>
      <w:r>
        <w:t>Blend</w:t>
      </w:r>
      <w:proofErr w:type="spellEnd"/>
      <w:r>
        <w:t xml:space="preserve"> di varietà a bacca rossa (tra cui </w:t>
      </w:r>
      <w:proofErr w:type="spellStart"/>
      <w:r>
        <w:t>Humagne</w:t>
      </w:r>
      <w:proofErr w:type="spellEnd"/>
      <w:r>
        <w:t xml:space="preserve"> Rouge/Corniola)  </w:t>
      </w:r>
    </w:p>
    <w:p w14:paraId="53810DF7" w14:textId="77777777" w:rsidR="005A3FDC" w:rsidRDefault="005A3FDC" w:rsidP="005A3FDC">
      <w:r>
        <w:t xml:space="preserve">- Zona di produzione: Località La </w:t>
      </w:r>
      <w:proofErr w:type="spellStart"/>
      <w:r>
        <w:t>Sabla</w:t>
      </w:r>
      <w:proofErr w:type="spellEnd"/>
      <w:r>
        <w:t xml:space="preserve">, Bufferia e </w:t>
      </w:r>
      <w:proofErr w:type="spellStart"/>
      <w:r>
        <w:t>Sazzé</w:t>
      </w:r>
      <w:proofErr w:type="spellEnd"/>
      <w:r>
        <w:t xml:space="preserve"> – Aymavilles  </w:t>
      </w:r>
    </w:p>
    <w:p w14:paraId="1901A6AF" w14:textId="77777777" w:rsidR="005A3FDC" w:rsidRDefault="005A3FDC" w:rsidP="005A3FDC">
      <w:r>
        <w:t xml:space="preserve">- Altitudine: 550–750 m s.l.m.  </w:t>
      </w:r>
    </w:p>
    <w:p w14:paraId="6F6434E7" w14:textId="77777777" w:rsidR="005A3FDC" w:rsidRDefault="005A3FDC" w:rsidP="005A3FDC">
      <w:r>
        <w:t xml:space="preserve">- Terreno: Morenico granitico, sabbioso (&gt;50%), ricco di scheletro, terrazzato, esposizione ovest  </w:t>
      </w:r>
    </w:p>
    <w:p w14:paraId="724E7DFF" w14:textId="77777777" w:rsidR="005A3FDC" w:rsidRDefault="005A3FDC" w:rsidP="005A3FDC">
      <w:r>
        <w:t xml:space="preserve">- Vendemmia: Manuale, fine ottobre – 25.000 bottiglie annue  </w:t>
      </w:r>
    </w:p>
    <w:p w14:paraId="4844980C" w14:textId="77777777" w:rsidR="005A3FDC" w:rsidRDefault="005A3FDC" w:rsidP="005A3FDC">
      <w:r>
        <w:t xml:space="preserve">- Vinificazione: Fermentazione 10 giorni in acciaio inox a 26 °C, rimontaggi giornalieri  </w:t>
      </w:r>
    </w:p>
    <w:p w14:paraId="0A89DA4E" w14:textId="77777777" w:rsidR="005A3FDC" w:rsidRDefault="005A3FDC" w:rsidP="005A3FDC">
      <w:r>
        <w:t xml:space="preserve">- Affinamento: 8 mesi in acciaio inox + 5 mesi in bottiglia  </w:t>
      </w:r>
    </w:p>
    <w:p w14:paraId="6588A2EC" w14:textId="77777777" w:rsidR="005A3FDC" w:rsidRDefault="005A3FDC" w:rsidP="005A3FDC">
      <w:r>
        <w:t xml:space="preserve">- Dati analitici: Alcol 14.5% vol. – </w:t>
      </w:r>
      <w:proofErr w:type="spellStart"/>
      <w:r>
        <w:t>pH</w:t>
      </w:r>
      <w:proofErr w:type="spellEnd"/>
      <w:r>
        <w:t xml:space="preserve"> 3.4 – Acidità 14.5 g/L  </w:t>
      </w:r>
    </w:p>
    <w:p w14:paraId="45DF279A" w14:textId="77777777" w:rsidR="005A3FDC" w:rsidRDefault="005A3FDC" w:rsidP="005A3FDC">
      <w:r>
        <w:t xml:space="preserve">- Note di degustazione: Rubino intenso; naso fruttato (lampone) e floreale (viola); palato fresco, tannini morbidi, finale persistente  </w:t>
      </w:r>
    </w:p>
    <w:p w14:paraId="1CFF200E" w14:textId="77777777" w:rsidR="005A3FDC" w:rsidRDefault="005A3FDC" w:rsidP="005A3FDC">
      <w:r>
        <w:t xml:space="preserve">- Abbinamenti: Salame d’asino, carni alla griglia, trippa in umido, arista di maialino al latte  </w:t>
      </w:r>
    </w:p>
    <w:p w14:paraId="027D7C27" w14:textId="77777777" w:rsidR="005A3FDC" w:rsidRDefault="005A3FDC" w:rsidP="005A3FDC">
      <w:r>
        <w:t xml:space="preserve">- Servizio: 16–18 °C – Calice Borgogna – Longevità 20–70 anni  </w:t>
      </w:r>
    </w:p>
    <w:p w14:paraId="48221B97" w14:textId="77CFB359" w:rsidR="005A3FDC" w:rsidRDefault="005A3FDC" w:rsidP="005A3FDC"/>
    <w:p w14:paraId="5F89554F" w14:textId="77777777" w:rsidR="005A3FDC" w:rsidRDefault="005A3FDC" w:rsidP="005A3FDC">
      <w:r>
        <w:rPr>
          <w:rFonts w:ascii="Segoe UI Emoji" w:hAnsi="Segoe UI Emoji" w:cs="Segoe UI Emoji"/>
        </w:rPr>
        <w:t>🍷</w:t>
      </w:r>
      <w:r>
        <w:t xml:space="preserve"> </w:t>
      </w:r>
      <w:proofErr w:type="spellStart"/>
      <w:r>
        <w:t>Syrah</w:t>
      </w:r>
      <w:proofErr w:type="spellEnd"/>
      <w:r>
        <w:t xml:space="preserve"> La Tour – Rosso Internazionale di Montagna</w:t>
      </w:r>
    </w:p>
    <w:p w14:paraId="329A8F4B" w14:textId="77777777" w:rsidR="005A3FDC" w:rsidRDefault="005A3FDC" w:rsidP="005A3FDC">
      <w:r>
        <w:t xml:space="preserve">D.O.P – Prima annata 2004  </w:t>
      </w:r>
    </w:p>
    <w:p w14:paraId="6E77F0AF" w14:textId="77777777" w:rsidR="005A3FDC" w:rsidRDefault="005A3FDC" w:rsidP="005A3FDC"/>
    <w:p w14:paraId="0A594B82" w14:textId="77777777" w:rsidR="005A3FDC" w:rsidRDefault="005A3FDC" w:rsidP="005A3FDC">
      <w:r>
        <w:t xml:space="preserve">- Vitigno: 100% </w:t>
      </w:r>
      <w:proofErr w:type="spellStart"/>
      <w:r>
        <w:t>Syrah</w:t>
      </w:r>
      <w:proofErr w:type="spellEnd"/>
      <w:r>
        <w:t xml:space="preserve">  </w:t>
      </w:r>
    </w:p>
    <w:p w14:paraId="1EB27D4A" w14:textId="77777777" w:rsidR="005A3FDC" w:rsidRDefault="005A3FDC" w:rsidP="005A3FDC">
      <w:r>
        <w:t xml:space="preserve">- Zona di produzione: La Tour di Aymavilles  </w:t>
      </w:r>
    </w:p>
    <w:p w14:paraId="407D492A" w14:textId="77777777" w:rsidR="005A3FDC" w:rsidRDefault="005A3FDC" w:rsidP="005A3FDC">
      <w:r>
        <w:t xml:space="preserve">- Altitudine: 650 m s.l.m.  </w:t>
      </w:r>
    </w:p>
    <w:p w14:paraId="216C9C76" w14:textId="77777777" w:rsidR="005A3FDC" w:rsidRDefault="005A3FDC" w:rsidP="005A3FDC">
      <w:r>
        <w:t xml:space="preserve">- Terreno: Sedimento glaciale e alluvionale, limo; esposizioni Nord/Ovest e Sud/Est  </w:t>
      </w:r>
    </w:p>
    <w:p w14:paraId="5EBB2A4A" w14:textId="77777777" w:rsidR="005A3FDC" w:rsidRDefault="005A3FDC" w:rsidP="005A3FDC">
      <w:r>
        <w:t xml:space="preserve">- Vendemmia: Manuale, metà ottobre – 10.000 bottiglie annue  </w:t>
      </w:r>
    </w:p>
    <w:p w14:paraId="4D524767" w14:textId="77777777" w:rsidR="005A3FDC" w:rsidRDefault="005A3FDC" w:rsidP="005A3FDC">
      <w:r>
        <w:t xml:space="preserve">- Vinificazione: Fermentazione 12 giorni in acciaio inox a 24 °C, rimontaggi giornalieri  </w:t>
      </w:r>
    </w:p>
    <w:p w14:paraId="688A112F" w14:textId="77777777" w:rsidR="005A3FDC" w:rsidRDefault="005A3FDC" w:rsidP="005A3FDC">
      <w:r>
        <w:lastRenderedPageBreak/>
        <w:t xml:space="preserve">- Affinamento: 12 mesi in </w:t>
      </w:r>
      <w:proofErr w:type="spellStart"/>
      <w:r>
        <w:t>barriques</w:t>
      </w:r>
      <w:proofErr w:type="spellEnd"/>
      <w:r>
        <w:t xml:space="preserve"> di rovere francese da 300 L + 6 mesi in bottiglia  </w:t>
      </w:r>
    </w:p>
    <w:p w14:paraId="13C21EF4" w14:textId="77777777" w:rsidR="005A3FDC" w:rsidRDefault="005A3FDC" w:rsidP="005A3FDC">
      <w:r>
        <w:t xml:space="preserve">- Dati analitici: Alcol 14% vol. – </w:t>
      </w:r>
      <w:proofErr w:type="spellStart"/>
      <w:r>
        <w:t>pH</w:t>
      </w:r>
      <w:proofErr w:type="spellEnd"/>
      <w:r>
        <w:t xml:space="preserve"> 3.3 – Acidità 6 g/L  </w:t>
      </w:r>
    </w:p>
    <w:p w14:paraId="192A392E" w14:textId="77777777" w:rsidR="005A3FDC" w:rsidRDefault="005A3FDC" w:rsidP="005A3FDC">
      <w:r>
        <w:t xml:space="preserve">- Note di degustazione: Rubino con riflessi granata; naso speziato e tostato con frutti di bosco; palato fine, complesso, fresco e sapido; tannini morbidi, finale lungo e fruttato  </w:t>
      </w:r>
    </w:p>
    <w:p w14:paraId="03E05894" w14:textId="77777777" w:rsidR="005A3FDC" w:rsidRDefault="005A3FDC" w:rsidP="005A3FDC">
      <w:r>
        <w:t xml:space="preserve">- Abbinamenti: Petto d’anatra all’arancia, escargot alla Parigina, tagliatelle al ragù di cinghiale  </w:t>
      </w:r>
    </w:p>
    <w:p w14:paraId="50B2E873" w14:textId="77777777" w:rsidR="005A3FDC" w:rsidRDefault="005A3FDC" w:rsidP="005A3FDC">
      <w:r>
        <w:t xml:space="preserve">- Premi recenti: Luca Maroni 94/100, James </w:t>
      </w:r>
      <w:proofErr w:type="spellStart"/>
      <w:r>
        <w:t>Suckling</w:t>
      </w:r>
      <w:proofErr w:type="spellEnd"/>
      <w:r>
        <w:t xml:space="preserve"> 92, Veronelli 90, Gambero Rosso 2 bicchieri  </w:t>
      </w:r>
    </w:p>
    <w:p w14:paraId="7A8C76F0" w14:textId="77777777" w:rsidR="005A3FDC" w:rsidRDefault="005A3FDC" w:rsidP="005A3FDC"/>
    <w:p w14:paraId="79BBDC5B" w14:textId="77777777" w:rsidR="005A3FDC" w:rsidRDefault="005A3FDC">
      <w:r>
        <w:t>---</w:t>
      </w:r>
    </w:p>
    <w:sectPr w:rsidR="005A3F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C"/>
    <w:rsid w:val="000B44E6"/>
    <w:rsid w:val="005A3FDC"/>
    <w:rsid w:val="006223DA"/>
    <w:rsid w:val="0094004C"/>
    <w:rsid w:val="00A770D4"/>
    <w:rsid w:val="00E2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A9F5E"/>
  <w15:chartTrackingRefBased/>
  <w15:docId w15:val="{4E586EFB-0783-0546-96E4-2CAA7B5B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3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3FD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3FD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3F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3F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3F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3F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3F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3F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3FD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3FD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Imp</dc:creator>
  <cp:keywords/>
  <dc:description/>
  <cp:lastModifiedBy>Ema Imp</cp:lastModifiedBy>
  <cp:revision>3</cp:revision>
  <dcterms:created xsi:type="dcterms:W3CDTF">2025-09-28T12:31:00Z</dcterms:created>
  <dcterms:modified xsi:type="dcterms:W3CDTF">2025-10-12T12:50:00Z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2025-09-28T12:27:34Z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26889d0d-2e66-4f3f-8361-aa6a9e449de9</vt:lpwstr>
  </property>
  <property fmtid="{D5CDD505-2E9C-101B-9397-08002B2CF9AE}" pid="7" name="MSIP_Label_defa4170-0d19-0005-0004-bc88714345d2_ActionId">
    <vt:lpwstr>162ee6ba-a812-472e-ba7a-0d2c1cc4bac5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