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lang w:val="it-IT"/>
        </w:rPr>
      </w:pPr>
      <w:r>
        <w:rPr>
          <w:lang w:val="it-IT"/>
        </w:rPr>
        <w:t>🍇 Pianta Grossa – Donnas</w:t>
      </w:r>
    </w:p>
    <w:p w14:paraId="00000002">
      <w:pPr>
        <w:rPr>
          <w:lang w:val="it-IT"/>
        </w:rPr>
      </w:pPr>
      <w:r>
        <w:rPr>
          <w:lang w:val="it-IT"/>
        </w:rPr>
        <w:t xml:space="preserve">“Siamo una delle aziende vitivinicole più giovani della Valle d’Aosta, ma abbiamo radici solide e antiche.”  </w:t>
      </w:r>
    </w:p>
    <w:p w14:paraId="00000003">
      <w:pPr>
        <w:rPr>
          <w:lang w:val="it-IT"/>
        </w:rPr>
      </w:pPr>
      <w:r>
        <w:rPr>
          <w:lang w:val="it-IT"/>
        </w:rPr>
        <w:t>— Luciano Zoppo Ronzero</w:t>
      </w:r>
    </w:p>
    <w:p w14:paraId="00000004">
      <w:pPr>
        <w:rPr>
          <w:lang w:val="it-IT"/>
        </w:rPr>
      </w:pPr>
      <w:r>
        <w:rPr>
          <w:lang w:val="it-IT"/>
        </w:rPr>
        <w:t>Fondata nel 2014 da Luciano Zoppo Ronzero, l’azienda prende il nome da un ippocastano secolare che per 396 anni ha dominato la corte della cascina di famiglia, soprannominata “Pianta Grossa”. Dopo l’abbattimento dell’albero nel 2009, la forza e la memoria di quel gigante vivono oggi nei vini coltivati sui ripidi terrazzamenti morenici di Donnas e Pont-Saint-Martin, dove cresce il Nebbiolo Picotendro.</w:t>
      </w:r>
    </w:p>
    <w:p w14:paraId="00000005">
      <w:pPr>
        <w:rPr>
          <w:lang w:val="it-IT"/>
        </w:rPr>
      </w:pPr>
    </w:p>
    <w:p w14:paraId="00000006">
      <w:pPr>
        <w:rPr>
          <w:lang w:val="it-IT"/>
        </w:rPr>
      </w:pPr>
      <w:r>
        <w:rPr>
          <w:lang w:val="it-IT"/>
        </w:rPr>
        <w:t>---</w:t>
      </w:r>
    </w:p>
    <w:p w14:paraId="00000007">
      <w:pPr>
        <w:rPr>
          <w:lang w:val="it-IT"/>
        </w:rPr>
      </w:pPr>
    </w:p>
    <w:p w14:paraId="00000008">
      <w:pPr>
        <w:rPr>
          <w:lang w:val="it-IT"/>
        </w:rPr>
      </w:pPr>
      <w:r>
        <w:rPr>
          <w:lang w:val="it-IT"/>
        </w:rPr>
        <w:t>🥂 BIANC˃ONE</w:t>
      </w:r>
    </w:p>
    <w:p w14:paraId="00000009">
      <w:pPr>
        <w:rPr>
          <w:lang w:val="it-IT"/>
        </w:rPr>
      </w:pPr>
      <w:r>
        <w:rPr>
          <w:lang w:val="it-IT"/>
        </w:rPr>
        <w:t>Vino Bianco – 100% Erbaluce</w:t>
      </w:r>
    </w:p>
    <w:p w14:paraId="0000000A">
      <w:pPr>
        <w:rPr>
          <w:lang w:val="it-IT"/>
        </w:rPr>
      </w:pPr>
    </w:p>
    <w:p w14:paraId="0000000B">
      <w:pPr>
        <w:rPr>
          <w:lang w:val="it-IT"/>
        </w:rPr>
      </w:pPr>
      <w:r>
        <w:rPr>
          <w:lang w:val="it-IT"/>
        </w:rPr>
        <w:t>&gt; Un vino bianco di grande struttura e acidità. Fermentazione e successivo affinamento per 12 mesi in barrique di rovere francese.</w:t>
      </w:r>
    </w:p>
    <w:p w14:paraId="0000000C">
      <w:pPr>
        <w:rPr>
          <w:lang w:val="it-IT"/>
        </w:rPr>
      </w:pPr>
    </w:p>
    <w:p w14:paraId="0000000D">
      <w:pPr>
        <w:rPr>
          <w:lang w:val="it-IT"/>
        </w:rPr>
      </w:pPr>
      <w:r>
        <w:rPr>
          <w:lang w:val="it-IT"/>
        </w:rPr>
        <w:t xml:space="preserve">- Zona di produzione: Pont-Saint-Martin e Donnas (AO), 400–500 m s.l.m., esposizione sud  </w:t>
      </w:r>
    </w:p>
    <w:p w14:paraId="0000000E">
      <w:pPr>
        <w:rPr>
          <w:lang w:val="it-IT"/>
        </w:rPr>
      </w:pPr>
      <w:r>
        <w:rPr>
          <w:lang w:val="it-IT"/>
        </w:rPr>
        <w:t xml:space="preserve">- Terreno: Morenico, sabbioso, in forte pendenza, terrazzato  </w:t>
      </w:r>
    </w:p>
    <w:p w14:paraId="0000000F">
      <w:pPr>
        <w:rPr>
          <w:lang w:val="it-IT"/>
        </w:rPr>
      </w:pPr>
      <w:r>
        <w:rPr>
          <w:lang w:val="it-IT"/>
        </w:rPr>
        <w:t xml:space="preserve">- Forma di allevamento: Pergola Valdostana  </w:t>
      </w:r>
    </w:p>
    <w:p w14:paraId="00000010">
      <w:pPr>
        <w:rPr>
          <w:lang w:val="it-IT"/>
        </w:rPr>
      </w:pPr>
      <w:r>
        <w:rPr>
          <w:lang w:val="it-IT"/>
        </w:rPr>
        <w:t xml:space="preserve">- Vendemmia: Seconda decade di ottobre  </w:t>
      </w:r>
    </w:p>
    <w:p w14:paraId="00000011">
      <w:pPr>
        <w:rPr>
          <w:lang w:val="it-IT"/>
        </w:rPr>
      </w:pPr>
      <w:r>
        <w:rPr>
          <w:lang w:val="it-IT"/>
        </w:rPr>
        <w:t xml:space="preserve">- Vinificazione: Macerazione prefermentativa a freddo in acciaio per una settimana  </w:t>
      </w:r>
    </w:p>
    <w:p w14:paraId="00000012">
      <w:pPr>
        <w:rPr>
          <w:lang w:val="it-IT"/>
        </w:rPr>
      </w:pPr>
      <w:r>
        <w:rPr>
          <w:lang w:val="it-IT"/>
        </w:rPr>
        <w:t xml:space="preserve">- Affinamento: 12 mesi in barrique di rovere francese  </w:t>
      </w:r>
    </w:p>
    <w:p w14:paraId="00000013">
      <w:pPr>
        <w:rPr>
          <w:lang w:val="it-IT"/>
        </w:rPr>
      </w:pPr>
      <w:r>
        <w:rPr>
          <w:lang w:val="it-IT"/>
        </w:rPr>
        <w:t xml:space="preserve">- Vista: Giallo paglierino trasparente, consistente  </w:t>
      </w:r>
    </w:p>
    <w:p w14:paraId="00000014">
      <w:pPr>
        <w:rPr>
          <w:lang w:val="it-IT"/>
        </w:rPr>
      </w:pPr>
      <w:r>
        <w:rPr>
          <w:lang w:val="it-IT"/>
        </w:rPr>
        <w:t xml:space="preserve">- Olfatto: Floreale e fruttato, fiori di montagna, note erbacee e vanigliate  </w:t>
      </w:r>
    </w:p>
    <w:p w14:paraId="00000015">
      <w:pPr>
        <w:rPr>
          <w:lang w:val="it-IT"/>
        </w:rPr>
      </w:pPr>
      <w:r>
        <w:rPr>
          <w:lang w:val="it-IT"/>
        </w:rPr>
        <w:t xml:space="preserve">- Gusto: Mandorlato, sapido, di grande struttura e acidità  </w:t>
      </w:r>
    </w:p>
    <w:p w14:paraId="00000016">
      <w:pPr>
        <w:rPr>
          <w:lang w:val="it-IT"/>
        </w:rPr>
      </w:pPr>
      <w:r>
        <w:rPr>
          <w:lang w:val="it-IT"/>
        </w:rPr>
        <w:t xml:space="preserve">- Temperatura di servizio: 10–12 °C  </w:t>
      </w:r>
    </w:p>
    <w:p w14:paraId="00000017">
      <w:pPr>
        <w:rPr>
          <w:lang w:val="it-IT"/>
        </w:rPr>
      </w:pPr>
      <w:r>
        <w:rPr>
          <w:lang w:val="it-IT"/>
        </w:rPr>
        <w:t xml:space="preserve">- Abbinamenti: Polenta e merluzzo  </w:t>
      </w:r>
    </w:p>
    <w:p w14:paraId="00000018">
      <w:pPr>
        <w:rPr>
          <w:lang w:val="it-IT"/>
        </w:rPr>
      </w:pPr>
    </w:p>
    <w:p w14:paraId="00000019">
      <w:pPr>
        <w:rPr>
          <w:lang w:val="it-IT"/>
        </w:rPr>
      </w:pPr>
      <w:r>
        <w:rPr>
          <w:lang w:val="it-IT"/>
        </w:rPr>
        <w:t>---</w:t>
      </w:r>
    </w:p>
    <w:p w14:paraId="0000001A">
      <w:pPr>
        <w:rPr>
          <w:lang w:val="it-IT"/>
        </w:rPr>
      </w:pPr>
    </w:p>
    <w:p w14:paraId="0000001B">
      <w:pPr>
        <w:rPr>
          <w:lang w:val="it-IT"/>
        </w:rPr>
      </w:pPr>
      <w:r>
        <w:rPr>
          <w:lang w:val="it-IT"/>
        </w:rPr>
        <w:t>🍷 396 aesculus hippocastanum</w:t>
      </w:r>
    </w:p>
    <w:p w14:paraId="0000001C">
      <w:pPr>
        <w:rPr>
          <w:lang w:val="it-IT"/>
        </w:rPr>
      </w:pPr>
      <w:r>
        <w:rPr>
          <w:lang w:val="it-IT"/>
        </w:rPr>
        <w:t>Valle d’Aosta D.O.C. – Nebbiolo</w:t>
      </w:r>
    </w:p>
    <w:p w14:paraId="0000001D">
      <w:pPr>
        <w:rPr>
          <w:lang w:val="it-IT"/>
        </w:rPr>
      </w:pPr>
    </w:p>
    <w:p w14:paraId="0000001E">
      <w:pPr>
        <w:rPr>
          <w:lang w:val="it-IT"/>
        </w:rPr>
      </w:pPr>
      <w:r>
        <w:rPr>
          <w:lang w:val="it-IT"/>
        </w:rPr>
        <w:t>&gt; 396, come gli anni dell’ippocastano che svettava nel cortile. Un Nebbiolo Picotendro giovane, affinato per 12 mesi in acciaio, che esprime freschezza, eleganza e piacevolezza.</w:t>
      </w:r>
    </w:p>
    <w:p w14:paraId="0000001F">
      <w:pPr>
        <w:rPr>
          <w:lang w:val="it-IT"/>
        </w:rPr>
      </w:pPr>
    </w:p>
    <w:p w14:paraId="00000020">
      <w:pPr>
        <w:rPr>
          <w:lang w:val="it-IT"/>
        </w:rPr>
      </w:pPr>
      <w:r>
        <w:rPr>
          <w:lang w:val="it-IT"/>
        </w:rPr>
        <w:t xml:space="preserve">- Vitigni: 90% Nebbiolo Picotendro, 10% vitigni autoctoni (Fumin, Vien de Nus, Neyret, Freisa)  </w:t>
      </w:r>
    </w:p>
    <w:p w14:paraId="00000021">
      <w:pPr>
        <w:rPr>
          <w:lang w:val="it-IT"/>
        </w:rPr>
      </w:pPr>
      <w:r>
        <w:rPr>
          <w:lang w:val="it-IT"/>
        </w:rPr>
        <w:t xml:space="preserve">- Zona di produzione: Pont-Saint-Martin e Donnas (AO), 400–500 m s.l.m., esposizione sud  </w:t>
      </w:r>
    </w:p>
    <w:p w14:paraId="00000022">
      <w:pPr>
        <w:rPr>
          <w:lang w:val="it-IT"/>
        </w:rPr>
      </w:pPr>
      <w:r>
        <w:rPr>
          <w:lang w:val="it-IT"/>
        </w:rPr>
        <w:t xml:space="preserve">- Terreno: Morenico, sabbioso, in forte pendenza, terrazzato  </w:t>
      </w:r>
    </w:p>
    <w:p w14:paraId="00000023">
      <w:pPr>
        <w:rPr>
          <w:lang w:val="it-IT"/>
        </w:rPr>
      </w:pPr>
      <w:r>
        <w:rPr>
          <w:lang w:val="it-IT"/>
        </w:rPr>
        <w:t xml:space="preserve">- Forma di allevamento: Pergola Valdostana  </w:t>
      </w:r>
    </w:p>
    <w:p w14:paraId="00000024">
      <w:pPr>
        <w:rPr>
          <w:lang w:val="it-IT"/>
        </w:rPr>
      </w:pPr>
      <w:r>
        <w:rPr>
          <w:lang w:val="it-IT"/>
        </w:rPr>
        <w:t xml:space="preserve">- Vendemmia: Seconda decade di ottobre  </w:t>
      </w:r>
    </w:p>
    <w:p w14:paraId="00000025">
      <w:pPr>
        <w:rPr>
          <w:lang w:val="it-IT"/>
        </w:rPr>
      </w:pPr>
      <w:r>
        <w:rPr>
          <w:lang w:val="it-IT"/>
        </w:rPr>
        <w:t xml:space="preserve">- Vinificazione: Macerazione pre-fermentativa a freddo, fermentazione a 22 °C, macerazione 20 giorni  </w:t>
      </w:r>
    </w:p>
    <w:p w14:paraId="00000026">
      <w:pPr>
        <w:rPr>
          <w:lang w:val="it-IT"/>
        </w:rPr>
      </w:pPr>
      <w:r>
        <w:rPr>
          <w:lang w:val="it-IT"/>
        </w:rPr>
        <w:t xml:space="preserve">- Affinamento: 12 mesi in acciaio su feccia fine + 12 mesi in bottiglia  </w:t>
      </w:r>
    </w:p>
    <w:p w14:paraId="00000027">
      <w:pPr>
        <w:rPr>
          <w:lang w:val="it-IT"/>
        </w:rPr>
      </w:pPr>
      <w:r>
        <w:rPr>
          <w:lang w:val="it-IT"/>
        </w:rPr>
        <w:t xml:space="preserve">- Vista: Rosso rubino trasparente con riflessi aranciati  </w:t>
      </w:r>
    </w:p>
    <w:p w14:paraId="00000028">
      <w:pPr>
        <w:rPr>
          <w:lang w:val="it-IT"/>
        </w:rPr>
      </w:pPr>
      <w:r>
        <w:rPr>
          <w:lang w:val="it-IT"/>
        </w:rPr>
        <w:t xml:space="preserve">- Olfatto: Viola, fiori di montagna, piccoli frutti  </w:t>
      </w:r>
    </w:p>
    <w:p w14:paraId="00000029">
      <w:pPr>
        <w:rPr>
          <w:lang w:val="it-IT"/>
        </w:rPr>
      </w:pPr>
      <w:r>
        <w:rPr>
          <w:lang w:val="it-IT"/>
        </w:rPr>
        <w:t xml:space="preserve">- Gusto: Caldo, rotondo, equilibrato, piacevolmente tannico  </w:t>
      </w:r>
    </w:p>
    <w:p w14:paraId="0000002A">
      <w:pPr>
        <w:rPr>
          <w:lang w:val="it-IT"/>
        </w:rPr>
      </w:pPr>
      <w:r>
        <w:rPr>
          <w:lang w:val="it-IT"/>
        </w:rPr>
        <w:t xml:space="preserve">- Temperatura di servizio: 16–17 °C  </w:t>
      </w:r>
    </w:p>
    <w:p w14:paraId="0000002B">
      <w:pPr>
        <w:rPr>
          <w:lang w:val="it-IT"/>
        </w:rPr>
      </w:pPr>
      <w:r>
        <w:rPr>
          <w:lang w:val="it-IT"/>
        </w:rPr>
        <w:t xml:space="preserve">- Abbinamenti: Bocconata valdostana  </w:t>
      </w:r>
    </w:p>
    <w:p w14:paraId="0000002C">
      <w:pPr>
        <w:rPr>
          <w:lang w:val="it-IT"/>
        </w:rPr>
      </w:pPr>
    </w:p>
    <w:p w14:paraId="0000002D">
      <w:pPr>
        <w:rPr>
          <w:lang w:val="it-IT"/>
        </w:rPr>
      </w:pPr>
      <w:r>
        <w:rPr>
          <w:lang w:val="it-IT"/>
        </w:rPr>
        <w:t>---</w:t>
      </w:r>
    </w:p>
    <w:p w14:paraId="0000002E">
      <w:pPr>
        <w:rPr>
          <w:lang w:val="it-IT"/>
        </w:rPr>
      </w:pPr>
    </w:p>
    <w:p w14:paraId="0000002F">
      <w:pPr>
        <w:rPr>
          <w:lang w:val="it-IT"/>
        </w:rPr>
      </w:pPr>
      <w:r>
        <w:rPr>
          <w:lang w:val="it-IT"/>
        </w:rPr>
        <w:t>🍷 DESSUS</w:t>
      </w:r>
    </w:p>
    <w:p w14:paraId="00000030">
      <w:pPr>
        <w:rPr>
          <w:lang w:val="it-IT"/>
        </w:rPr>
      </w:pPr>
      <w:r>
        <w:rPr>
          <w:lang w:val="it-IT"/>
        </w:rPr>
        <w:t>Valle d’Aosta D.O.C. – Nebbiolo</w:t>
      </w:r>
    </w:p>
    <w:p w14:paraId="00000031">
      <w:pPr>
        <w:rPr>
          <w:lang w:val="it-IT"/>
        </w:rPr>
      </w:pPr>
    </w:p>
    <w:p w14:paraId="00000032">
      <w:pPr>
        <w:rPr>
          <w:lang w:val="it-IT"/>
        </w:rPr>
      </w:pPr>
      <w:r>
        <w:rPr>
          <w:lang w:val="it-IT"/>
        </w:rPr>
        <w:t>&gt; Dessus (sopra) è un omaggio al grande lavoro del vigneron e alla fatica compiuta per raggiungere le pergole dei terrazzamenti più alti e ripidi. Un Nebbiolo Picotendro in purezza, affinato per 12 mesi in tonneaux di rovere francese e austriaco con tannini di qualità che si esprimono al meglio nel tempo.</w:t>
      </w:r>
    </w:p>
    <w:p w14:paraId="00000033">
      <w:pPr>
        <w:rPr>
          <w:lang w:val="it-IT"/>
        </w:rPr>
      </w:pPr>
    </w:p>
    <w:p w14:paraId="00000034">
      <w:pPr>
        <w:rPr>
          <w:lang w:val="it-IT"/>
        </w:rPr>
      </w:pPr>
      <w:r>
        <w:rPr>
          <w:lang w:val="it-IT"/>
        </w:rPr>
        <w:t xml:space="preserve">- Vitigno: 100% Nebbiolo Picotendro  </w:t>
      </w:r>
    </w:p>
    <w:p w14:paraId="00000035">
      <w:pPr>
        <w:rPr>
          <w:lang w:val="it-IT"/>
        </w:rPr>
      </w:pPr>
      <w:r>
        <w:rPr>
          <w:lang w:val="it-IT"/>
        </w:rPr>
        <w:t xml:space="preserve">- Zona di produzione: Pont-Saint-Martin e Donnas (AO), 400–500 m s.l.m., esposizione sud  </w:t>
      </w:r>
    </w:p>
    <w:p w14:paraId="00000036">
      <w:pPr>
        <w:rPr>
          <w:lang w:val="it-IT"/>
        </w:rPr>
      </w:pPr>
      <w:r>
        <w:rPr>
          <w:lang w:val="it-IT"/>
        </w:rPr>
        <w:t xml:space="preserve">- Terreno: Morenico, sabbioso, in forte pendenza, terrazzato  </w:t>
      </w:r>
    </w:p>
    <w:p w14:paraId="00000037">
      <w:pPr>
        <w:rPr>
          <w:lang w:val="it-IT"/>
        </w:rPr>
      </w:pPr>
      <w:r>
        <w:rPr>
          <w:lang w:val="it-IT"/>
        </w:rPr>
        <w:t xml:space="preserve">- Forma di allevamento: Pergola Valdostana  </w:t>
      </w:r>
    </w:p>
    <w:p w14:paraId="00000038">
      <w:pPr>
        <w:rPr>
          <w:lang w:val="it-IT"/>
        </w:rPr>
      </w:pPr>
      <w:r>
        <w:rPr>
          <w:lang w:val="it-IT"/>
        </w:rPr>
        <w:t xml:space="preserve">- Vendemmia: Terza decade di ottobre  </w:t>
      </w:r>
    </w:p>
    <w:p w14:paraId="00000039">
      <w:pPr>
        <w:rPr>
          <w:lang w:val="it-IT"/>
        </w:rPr>
      </w:pPr>
      <w:r>
        <w:rPr>
          <w:lang w:val="it-IT"/>
        </w:rPr>
        <w:t xml:space="preserve">- Vinificazione: Fermentazione a 22 °C, macerazione 30 giorni  </w:t>
      </w:r>
    </w:p>
    <w:p w14:paraId="0000003A">
      <w:pPr>
        <w:rPr>
          <w:lang w:val="it-IT"/>
        </w:rPr>
      </w:pPr>
      <w:r>
        <w:rPr>
          <w:lang w:val="it-IT"/>
        </w:rPr>
        <w:t xml:space="preserve">- Affinamento: 12 mesi in tonneaux di rovere francese e austriaco + 12 mesi in bottiglia  </w:t>
      </w:r>
    </w:p>
    <w:p w14:paraId="0000003B">
      <w:pPr>
        <w:rPr>
          <w:lang w:val="it-IT"/>
        </w:rPr>
      </w:pPr>
      <w:r>
        <w:rPr>
          <w:lang w:val="it-IT"/>
        </w:rPr>
        <w:t xml:space="preserve">- Vista: Rosso rubino tenue con riflessi granato  </w:t>
      </w:r>
    </w:p>
    <w:p w14:paraId="0000003C">
      <w:pPr>
        <w:rPr>
          <w:lang w:val="it-IT"/>
        </w:rPr>
      </w:pPr>
      <w:r>
        <w:rPr>
          <w:lang w:val="it-IT"/>
        </w:rPr>
        <w:t xml:space="preserve">- Olfatto: Ciliegia, piccoli frutti, noce moscata, chiodi di garofano, china  </w:t>
      </w:r>
    </w:p>
    <w:p w14:paraId="0000003D">
      <w:pPr>
        <w:rPr>
          <w:lang w:val="it-IT"/>
        </w:rPr>
      </w:pPr>
      <w:r>
        <w:rPr>
          <w:lang w:val="it-IT"/>
        </w:rPr>
        <w:t xml:space="preserve">- Gusto: Coerente con il naso, speziato e fruttato  </w:t>
      </w:r>
    </w:p>
    <w:p w14:paraId="0000003E">
      <w:pPr>
        <w:rPr>
          <w:lang w:val="it-IT"/>
        </w:rPr>
      </w:pPr>
      <w:r>
        <w:rPr>
          <w:lang w:val="it-IT"/>
        </w:rPr>
        <w:t xml:space="preserve">- Temperatura di servizio: 17–18 °C  </w:t>
      </w:r>
    </w:p>
    <w:p w14:paraId="0000003F">
      <w:pPr>
        <w:rPr>
          <w:lang w:val="it-IT"/>
        </w:rPr>
      </w:pPr>
      <w:r>
        <w:rPr>
          <w:lang w:val="it-IT"/>
        </w:rPr>
        <w:t xml:space="preserve">- Abbinamenti: Sella di coniglio in umido  </w:t>
      </w:r>
    </w:p>
    <w:p w14:paraId="00000040">
      <w:pPr>
        <w:rPr>
          <w:lang w:val="it-IT"/>
        </w:rPr>
      </w:pPr>
    </w:p>
    <w:p w14:paraId="00000041">
      <w:pPr>
        <w:rPr>
          <w:lang w:val="it-IT"/>
        </w:rPr>
      </w:pPr>
      <w:r>
        <w:rPr>
          <w:lang w:val="it-IT"/>
        </w:rPr>
        <w:t>---</w:t>
      </w:r>
    </w:p>
    <w:p w14:paraId="00000042">
      <w:pPr>
        <w:rPr>
          <w:lang w:val="it-IT"/>
        </w:rPr>
      </w:pPr>
    </w:p>
    <w:p w14:paraId="00000043">
      <w:pPr>
        <w:rPr>
          <w:lang w:val="it-IT"/>
        </w:rPr>
      </w:pPr>
      <w:r>
        <w:rPr>
          <w:lang w:val="it-IT"/>
        </w:rPr>
        <w:t>Fammi sapere se vuoi che ora lo integri nel dossier generale con tutte le cantine valdostane. Se preferisci, posso anche impaginarlo in formato tabellare o da sala.</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