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C9A24A"/>
          <w:spacing w:val="80"/>
          <w:sz w:val="28"/>
          <w:szCs w:val="28"/>
        </w:rPr>
        <w:t xml:space="preserve">ATHORA AI</w:t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0B1F3A"/>
          <w:sz w:val="56"/>
          <w:szCs w:val="56"/>
        </w:rPr>
        <w:t xml:space="preserve">Análisis de Alternativas a Skybox AI</w:t>
      </w:r>
    </w:p>
    <w:p>
      <w:pPr>
        <w:spacing w:after="360"/>
        <w:jc w:val="center"/>
      </w:pPr>
      <w:r>
        <w:rPr>
          <w:rFonts w:ascii="Calibri" w:cs="Calibri" w:eastAsia="Calibri" w:hAnsi="Calibri"/>
          <w:i/>
          <w:iCs/>
          <w:color w:val="6B7280"/>
          <w:sz w:val="28"/>
          <w:szCs w:val="28"/>
        </w:rPr>
        <w:t xml:space="preserve">VistaTour — pipeline foto-plana → panorama 360°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4 caminos. Costo real. Decisión informada.</w:t>
      </w:r>
    </w:p>
    <w:p>
      <w:pPr>
        <w:spacing w:before="120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Mayo 2026 · Juan Camilo Barrios</w:t>
      </w:r>
    </w:p>
    <w:p>
      <w:r>
        <w:br w:type="page"/>
      </w:r>
    </w:p>
    <w:p>
      <w:pPr>
        <w:pStyle w:val="Heading1"/>
        <w:pBdr>
          <w:bottom w:val="single" w:color="C9A24A" w:sz="12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B1F3A"/>
          <w:sz w:val="36"/>
          <w:szCs w:val="36"/>
        </w:rPr>
        <w:t xml:space="preserve">1. Diagnóstico de Skybox AI hoy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Skybox AI (Blockade Labs) hoy resuelve un problema concreto en VistaTour: convertir 1 a 7 fotos planas que sube el cliente en un panorama 4K equirectangular que el viewer Three.js puede renderizar. Lo hace, sí. Pero llegamos al techo más rápido de lo esperado.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B1F3A"/>
          <w:sz w:val="28"/>
          <w:szCs w:val="28"/>
        </w:rPr>
        <w:t xml:space="preserve">Cómo funciona internamente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Skybox corre sobre los modelos propietarios de Blockade Labs (Model 3 y Model 4 son los activos en 2026). Model 4 introduce variantes con distintos costos de crédito según calidad/velocidad.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El pipeline acepta texto + imagen de referencia y genera un equirectangular 2:1 que sale a 4K en planes medios y 16K solo en el plan Business.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Internamente el modelo "interpreta" la foto, no la replica píxel a píxel — usa la imagen como guía estética/composicional, no como ground truth.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B1F3A"/>
          <w:sz w:val="28"/>
          <w:szCs w:val="28"/>
        </w:rPr>
        <w:t xml:space="preserve">Pricing real verificado (mayo 2026)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Essential — USD 20/mes · 100 créditos · API limitado · export 8K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Standard — USD 48/mes · 300 créditos · HDRI, 3D meshes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Business — USD 112/mes · 500 créditos · API completo · 16K · usage-based opcional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Costo efectivo por panorama (Standard): ~USD 0.16. En Essential: ~USD 0.20. En picos sobre Business con usage-based: ~USD 0.22 cuando se exceden los 500 créditos.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0"/>
          <w:szCs w:val="20"/>
        </w:rPr>
        <w:t xml:space="preserve">Nota: el "costo por panorama" varía si usás variantes premium de Model 4 (consumen más de 1 crédito). Estos números asumen Model 3 / Model 4 base.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B1F3A"/>
          <w:sz w:val="28"/>
          <w:szCs w:val="28"/>
        </w:rPr>
        <w:t xml:space="preserve">Calidad observada en el pipeline VistaTour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Drift de muebles: el modelo reorganiza, multiplica o sustituye objetos. En propiedades amobladas esto rompe el "esto es MI casa".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Drift de paleta: tonos cálidos pasan a fríos, blancos toman tinte. El cliente lo nota.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Drift arquitectónico leve: ventanas que se mueven, puertas adicionales, alturas de techo alteradas.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Tiempo de generación: 25–60 s por panorama. Aceptable.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Fidelidad estricta — ese es el quiebre. Sirve para "ambiente inspirado en", no para "tour fiel del inmueble".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B1F3A"/>
          <w:sz w:val="28"/>
          <w:szCs w:val="28"/>
        </w:rPr>
        <w:t xml:space="preserve">Costo proyectado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100 tours/mes (3 panoramas promedio por tour = 300 generaciones) → necesita Standard mínimo, ~USD 48/mes. Margen apretado.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500 tours/mes (1.500 generaciones) → Business + usage-based ≈ USD 230–330/mes solo en Skybox.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1.000 tours/mes (3.000 generaciones) → USD 450–650/mes. A ese volumen el costo Skybox empieza a comer puntos completos del margen del SaaS.</w:t>
      </w:r>
    </w:p>
    <w:p>
      <w:r>
        <w:br w:type="page"/>
      </w:r>
    </w:p>
    <w:p>
      <w:pPr>
        <w:pStyle w:val="Heading1"/>
        <w:pBdr>
          <w:bottom w:val="single" w:color="C9A24A" w:sz="12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B1F3A"/>
          <w:sz w:val="36"/>
          <w:szCs w:val="36"/>
        </w:rPr>
        <w:t xml:space="preserve">2. Las 4 opciones sobre la mesa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Investigué cuatro caminos. Cada uno con pricing verificado al 3 de mayo de 2026. Donde el dato es estimación lo marco.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B1F3A"/>
          <w:sz w:val="28"/>
          <w:szCs w:val="28"/>
        </w:rPr>
        <w:t xml:space="preserve">Opción A — Replicate + LoRA panorama (hosted, pay-per-use)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2"/>
          <w:szCs w:val="22"/>
        </w:rPr>
        <w:t xml:space="preserve">Reemplaza Skybox con un endpoint de Replicate corriendo SDXL + 360-Diffusion LoRA o un fork de PanFusion. Misma arquitectura, otro proveedor.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C9A24A"/>
          <w:sz w:val="24"/>
          <w:szCs w:val="24"/>
        </w:rPr>
        <w:t xml:space="preserve">Cómo funciona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Replicate hostea modelos open-source con cold start aceptable (5–15 s) y facturación por segundo de GPU.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Modelo factible: pwntus/360-diffusion (público en Replicate) o un deploy custom con SDXL + LoRA 360Redmond/ProGamerGov sdxl-360-diffusion.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Para image-to-pano (no solo text-to-pano), necesitamos pasar la foto plana como condicionamiento — vía ControlNet (depth + img2img) o usando PanFusion adaptado con perspective branch.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C9A24A"/>
          <w:sz w:val="24"/>
          <w:szCs w:val="24"/>
        </w:rPr>
        <w:t xml:space="preserve">Pricing verificado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Replicate factura GPU-segundo. SDXL en A40 ≈ USD 0.0059/s. Una generación típica de panorama (img2img + ControlNet, 30–60 s) ≈ USD 0.18–0.36 por panorama.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Sin fee mensual fijo — solo lo que se genera. Escala lineal.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C9A24A"/>
          <w:sz w:val="24"/>
          <w:szCs w:val="24"/>
        </w:rPr>
        <w:t xml:space="preserve">Calidad esperada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LoRAs públicos (360Redmond, ProGamerGov) tienen artefactos en seams (unión izquierda-derecha) reportados en la literatura.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Sin fine-tuning adicional, fidelidad al input foto plana ≈ Skybox o ligeramente peor.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Con fine-tuning sobre dataset propio (200–500 panoramas reales de inmuebles colombianos) la fidelidad puede empatar Skybox y resolver paleta cálida.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C9A24A"/>
          <w:sz w:val="24"/>
          <w:szCs w:val="24"/>
        </w:rPr>
        <w:t xml:space="preserve">Tiempo de generación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30–90 s incluyendo cold start. Equivalente a Skybox.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C9A24A"/>
          <w:sz w:val="24"/>
          <w:szCs w:val="24"/>
        </w:rPr>
        <w:t xml:space="preserve">Migración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3–5 días de dev: cambiar el cliente HTTP de Skybox a Replicate, validar formato equirectangular, ajustar prompt builder.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 se quiere fine-tuning propio: +10–15 días + costos de training (USD 80–200 single A100 run).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C9A24A"/>
          <w:sz w:val="24"/>
          <w:szCs w:val="24"/>
        </w:rPr>
        <w:t xml:space="preserve">Pros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Costo casi idéntico a Skybox sin compromiso mensual. Solo se paga lo usado.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Control total del modelo: cambiar LoRA, ajustar prompts, hacer fine-tuning propio.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Sin vendor lock-in agresivo.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C9A24A"/>
          <w:sz w:val="24"/>
          <w:szCs w:val="24"/>
        </w:rPr>
        <w:t xml:space="preserve">Contras / riesgos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Calidad out-of-the-box menor a Skybox sin esfuerzo adicional.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Cold start ocasional puede sumar 10–15 s.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Disclaimer: el dato de USD 0.18–0.36 por panorama es estimación con SDXL + ControlNet. Para imagen-a-panorama estricto el tiempo puede ser mayor que img2img puro.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B1F3A"/>
          <w:sz w:val="28"/>
          <w:szCs w:val="28"/>
        </w:rPr>
        <w:t xml:space="preserve">Opción B — PanFusion / PanoDiffusion self-hosted en GPU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2"/>
          <w:szCs w:val="22"/>
        </w:rPr>
        <w:t xml:space="preserve">El estado del arte académico open-source corriendo en una VPS con GPU. Costo marginal cercano a cero a volumen alto.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C9A24A"/>
          <w:sz w:val="24"/>
          <w:szCs w:val="24"/>
        </w:rPr>
        <w:t xml:space="preserve">Cómo funciona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PanFusion (CVPR 2024 Highlight, repo chengzhag/PanFusion) es dual-branch diffusion con Equirectangular-Perspective Projection Attention. Mejor consistencia de seams que LoRAs sueltos.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PanoDiffusion (2023, mejorado en SpND ICML 2025) hace outpainting 360° desde imagen single-view con rotaciones progresivas — exactamente nuestro caso de uso.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SpND (Spherical-Nested Diffusion, ICML 2025) reduce FID &gt;50% vs PanoDiffusion. Es lo más cercano a "fidelidad estricta a input" que existe en open source hoy.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PanoDreamer (arxiv 2024) extiende a 3D scene desde single image.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C9A24A"/>
          <w:sz w:val="24"/>
          <w:szCs w:val="24"/>
        </w:rPr>
        <w:t xml:space="preserve">Pricing verificado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RunPod serverless: A100 80GB a USD 1.19/h o ~USD 0.0004/s. Una generación de 60–120 s en A100 ≈ USD 0.024–0.048 por panorama. ~5x más barato que Skybox.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Modal/Replicate self-deploy: similar (USD 0.025–0.05 por panorama).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VPS dedicado con A100 (Hetzner GPU dedicated, ~USD 1.4–2/h on-demand): rentable solo desde ~500 panoramas/día.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C9A24A"/>
          <w:sz w:val="24"/>
          <w:szCs w:val="24"/>
        </w:rPr>
        <w:t xml:space="preserve">Calidad esperada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PanFusion + condicionamiento por imagen vía perspective branch: equivalente o superior a Skybox en consistencia de seams.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Fidelidad estricta a foto de entrada: parcial. Sigue siendo modelo generativo — drift menor pero presente. Mejor que Skybox en geometría, similar en muebles.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SpND es lo más cercano a "no inventes objetos" — pero requiere implementación desde paper, no hay repo plug-and-play.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C9A24A"/>
          <w:sz w:val="24"/>
          <w:szCs w:val="24"/>
        </w:rPr>
        <w:t xml:space="preserve">Tiempo de generación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60–120 s en A100. 30–60 s en H100.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C9A24A"/>
          <w:sz w:val="24"/>
          <w:szCs w:val="24"/>
        </w:rPr>
        <w:t xml:space="preserve">Migración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10–18 días de dev: dockerizar PanFusion, exponer endpoint, integrar con pipeline VistaTour, ajustar prompt-from-foto-plana.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 se va con SpND: 20–30 días — implementación desde paper, validación, optimización.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C9A24A"/>
          <w:sz w:val="24"/>
          <w:szCs w:val="24"/>
        </w:rPr>
        <w:t xml:space="preserve">Pros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Costo marginal por panorama 5–10x menor que Skybox.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Control absoluto. Auditable. Sin riesgo de cambios de pricing externos.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Posible IP propia de Athora si se hace fine-tune con dataset colombiano.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C9A24A"/>
          <w:sz w:val="24"/>
          <w:szCs w:val="24"/>
        </w:rPr>
        <w:t xml:space="preserve">Contras / riesgos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Costo de dev alto upfront. Ojo: 18 días dev a tarifa Athora son varios millones COP.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Mantenimiento ongoing: actualizar dependencias, monitorear cold starts, manejar OOM en GPU.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Disclaimer: PanFusion oficialmente es text-to-pano. Para image-to-pano hay que adaptarlo o combinarlo con ControlNet — el "sale fácil" no es tan fácil.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B1F3A"/>
          <w:sz w:val="28"/>
          <w:szCs w:val="28"/>
        </w:rPr>
        <w:t xml:space="preserve">Opción C — Pivot a fotogrametría / Gaussian Splatting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2"/>
          <w:szCs w:val="22"/>
        </w:rPr>
        <w:t xml:space="preserve">Cambio arquitectónico. El cliente sube 20–40 fotos en lugar de 1–7, y se genera tour 3D real (no panorama). Adiós drift, hola complejidad de captura.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C9A24A"/>
          <w:sz w:val="24"/>
          <w:szCs w:val="24"/>
        </w:rPr>
        <w:t xml:space="preserve">Cómo funciona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Gaussian Splatting (3DGS) es el estado del arte 2025–2026. Zillow, CoStar, Realtor.com y DJI lo soportan ya.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Pipeline: cliente toma 20–40 fotos solapadas (o video 30–60 s) → reconstrucción 3D fotorrealista navegable a 100+ FPS en navegador.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Stack open-source: Nerfstudio + gsplat (CLI) o PostShot (desktop GUI). Hosted: Polycam Pro, Luma AI, Splatlabs.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C9A24A"/>
          <w:sz w:val="24"/>
          <w:szCs w:val="24"/>
        </w:rPr>
        <w:t xml:space="preserve">Pricing verificado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Polycam Pro: USD 12/mes (anual). Plan Business USD 36/mes/seat. API existe pero pricing público no detallado — contacto comercial.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Luma AI: capture gratis hasta cierto límite. Genie API enfocada en 3D objects no en escenas inmobiliarias.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Self-hosted gsplat en RunPod A100: USD 0.50–1.50 por reconstrucción (5–20 min de GPU).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PostShot: licencia desktop, ~USD 0 a USD 99 según versión. Procesamiento local en GPU del usuario.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C9A24A"/>
          <w:sz w:val="24"/>
          <w:szCs w:val="24"/>
        </w:rPr>
        <w:t xml:space="preserve">Calidad esperada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Fidelidad: máxima. No es generativo — es reconstrucción real. El inmueble se ve TAL cual es.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Inmersión: superior a panorama 360°. El usuario navega libremente, no salta entre puntos fijos.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Limitación: depende fuerte de la calidad/cantidad de fotos. Si el cliente toma 8 fotos en lugar de 30, el splat tiene huecos.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C9A24A"/>
          <w:sz w:val="24"/>
          <w:szCs w:val="24"/>
        </w:rPr>
        <w:t xml:space="preserve">Tiempo de generación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5–20 min self-hosted. Hosted (Polycam/Luma) similar.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C9A24A"/>
          <w:sz w:val="24"/>
          <w:szCs w:val="24"/>
        </w:rPr>
        <w:t xml:space="preserve">Migración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15–25 días de dev: nuevo viewer (Three.js + gsplat.js), nuevo upload flow (20+ fotos o video), pipeline de reconstrucción, nuevo formato de hotspots dentro del splat.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Educación cliente: instructivo de captura, guía paso a paso. Friction comercial alta.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C9A24A"/>
          <w:sz w:val="24"/>
          <w:szCs w:val="24"/>
        </w:rPr>
        <w:t xml:space="preserve">Pros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Cero drift. Cero "esto no es mi casa". Diferenciador comercial brutal vs Matterport (10x más barato).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Es donde va el mercado real estate 2026–2027.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Splat se puede embeber en MLS, redes, web del realtor.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C9A24A"/>
          <w:sz w:val="24"/>
          <w:szCs w:val="24"/>
        </w:rPr>
        <w:t xml:space="preserve">Contras / riesgos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Friction de captura. Realtor colombiano promedio NO va a tomar 30 fotos solapadas la primera vez.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Storage 5–20x mayor por tour. Hay que repensar Supabase Storage o ir a R2/S3.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Cambio de propuesta de valor — ya no es "subí una foto". Es otro producto.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Disclaimer: si Juan quiere mantener el "1–7 fotos planas" como núcleo del SaaS, esta opción rompe el diferencial actual.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B1F3A"/>
          <w:sz w:val="28"/>
          <w:szCs w:val="28"/>
        </w:rPr>
        <w:t xml:space="preserve">Opción D — Native panorama only (drop Skybox completamente)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2"/>
          <w:szCs w:val="22"/>
        </w:rPr>
        <w:t xml:space="preserve">Eliminar el camino de generación AI. El cliente exige panorama nativo (modo Pano del celular) o cámara 360° (Insta360 X4/X5).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C9A24A"/>
          <w:sz w:val="24"/>
          <w:szCs w:val="24"/>
        </w:rPr>
        <w:t xml:space="preserve">Cómo funciona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Ya tenemos el "Camino B" implementado (bypass Skybox cuando entra panorama nativo). Esta opción simplemente elimina el "Camino A" (foto plana → AI).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Cliente entrega panorama 2:1 equirectangular real. Pipeline solo procesa, detecta hotspots con Claude, sirve en viewer.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C9A24A"/>
          <w:sz w:val="24"/>
          <w:szCs w:val="24"/>
        </w:rPr>
        <w:t xml:space="preserve">Pricing verificado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Costo de generación de panorama: USD 0. Cero. El cliente lo trae.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Costo del cliente: modo Pano del celular = gratis. Insta360 X4 en Colombia = COP 1.690.000–2.999.900. Insta360 X5 = COP 2.399.900–2.659.000.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C9A24A"/>
          <w:sz w:val="24"/>
          <w:szCs w:val="24"/>
        </w:rPr>
        <w:t xml:space="preserve">Calidad esperada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Modo Pano celular: 4–8K equirectangular real. Sin drift. Único defecto: stitching del software del celular puede tener artefactos en líneas verticales.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Insta360: 8K nativo, calidad profesional. Resultado superior a Skybox en todo.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C9A24A"/>
          <w:sz w:val="24"/>
          <w:szCs w:val="24"/>
        </w:rPr>
        <w:t xml:space="preserve">Tiempo de generación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0 s. No hay generación. Solo validación de formato + detección de hotspots.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C9A24A"/>
          <w:sz w:val="24"/>
          <w:szCs w:val="24"/>
        </w:rPr>
        <w:t xml:space="preserve">Migración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1–2 días de dev: borrar el flujo Skybox, mejorar UX de upload nativo, mensajes de error si el formato no es 2:1.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Trabajo de copywriting/onboarding: explicar al cliente "necesitamos panorama, no foto plana". Tutorial in-app del modo Pano.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C9A24A"/>
          <w:sz w:val="24"/>
          <w:szCs w:val="24"/>
        </w:rPr>
        <w:t xml:space="preserve">Pros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Costo cero por panorama. Margen del SaaS sube ~15–25%.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Calidad superior y consistente. Cero drift, nunca.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Pipeline mucho más simple, menos puntos de falla.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C9A24A"/>
          <w:sz w:val="24"/>
          <w:szCs w:val="24"/>
        </w:rPr>
        <w:t xml:space="preserve">Contras / riesgos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Pierde a clientes que NO saben usar modo Pano y no quieren aprender. Fricción comercial real.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Realtor que tiene 50 fotos planas históricas de un inmueble se queda sin solución.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Diferenciador "subí una foto y mostramos el inmueble" desaparece. La oferta cambia.</w:t>
      </w:r>
    </w:p>
    <w:p>
      <w:r>
        <w:br w:type="page"/>
      </w:r>
    </w:p>
    <w:p>
      <w:pPr>
        <w:pStyle w:val="Heading1"/>
        <w:pBdr>
          <w:bottom w:val="single" w:color="C9A24A" w:sz="12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B1F3A"/>
          <w:sz w:val="36"/>
          <w:szCs w:val="36"/>
        </w:rPr>
        <w:t xml:space="preserve">3. Comparativa lado a lado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Todo en una sola vista. Costo por panorama, fidelidad al input, tiempo, esfuerzo de migración y nivel de riesgo.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300"/>
            <w:shd w:fill="0B1F3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Opción</w:t>
            </w:r>
          </w:p>
        </w:tc>
        <w:tc>
          <w:tcPr>
            <w:tcW w:type="dxa" w:w="1300"/>
            <w:shd w:fill="0B1F3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USD/pano</w:t>
            </w:r>
          </w:p>
        </w:tc>
        <w:tc>
          <w:tcPr>
            <w:tcW w:type="dxa" w:w="1300"/>
            <w:shd w:fill="0B1F3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Fidelidad</w:t>
            </w:r>
          </w:p>
        </w:tc>
        <w:tc>
          <w:tcPr>
            <w:tcW w:type="dxa" w:w="1300"/>
            <w:shd w:fill="0B1F3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Tiempo gen</w:t>
            </w:r>
          </w:p>
        </w:tc>
        <w:tc>
          <w:tcPr>
            <w:tcW w:type="dxa" w:w="1300"/>
            <w:shd w:fill="0B1F3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Migración</w:t>
            </w:r>
          </w:p>
        </w:tc>
        <w:tc>
          <w:tcPr>
            <w:tcW w:type="dxa" w:w="1300"/>
            <w:shd w:fill="0B1F3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Escalabilidad</w:t>
            </w:r>
          </w:p>
        </w:tc>
        <w:tc>
          <w:tcPr>
            <w:tcW w:type="dxa" w:w="1300"/>
            <w:shd w:fill="0B1F3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</w:tr>
      <w:tr>
        <w:tc>
          <w:tcPr>
            <w:tcW w:type="dxa" w:w="1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Skybox (hoy)</w:t>
            </w:r>
          </w:p>
        </w:tc>
        <w:tc>
          <w:tcPr>
            <w:tcW w:type="dxa" w:w="1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0.16–0.22</w:t>
            </w:r>
          </w:p>
        </w:tc>
        <w:tc>
          <w:tcPr>
            <w:tcW w:type="dxa" w:w="1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Media</w:t>
            </w:r>
          </w:p>
        </w:tc>
        <w:tc>
          <w:tcPr>
            <w:tcW w:type="dxa" w:w="1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25–60 s</w:t>
            </w:r>
          </w:p>
        </w:tc>
        <w:tc>
          <w:tcPr>
            <w:tcW w:type="dxa" w:w="1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Buena</w:t>
            </w:r>
          </w:p>
        </w:tc>
        <w:tc>
          <w:tcPr>
            <w:tcW w:type="dxa" w:w="1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Bajo</w:t>
            </w:r>
          </w:p>
        </w:tc>
      </w:tr>
      <w:tr>
        <w:tc>
          <w:tcPr>
            <w:tcW w:type="dxa" w:w="1300"/>
            <w:shd w:fill="F4F1E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 · Replicate+LoRA</w:t>
            </w:r>
          </w:p>
        </w:tc>
        <w:tc>
          <w:tcPr>
            <w:tcW w:type="dxa" w:w="1300"/>
            <w:shd w:fill="F4F1E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0.18–0.36</w:t>
            </w:r>
          </w:p>
        </w:tc>
        <w:tc>
          <w:tcPr>
            <w:tcW w:type="dxa" w:w="1300"/>
            <w:shd w:fill="F4F1E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Media</w:t>
            </w:r>
          </w:p>
        </w:tc>
        <w:tc>
          <w:tcPr>
            <w:tcW w:type="dxa" w:w="1300"/>
            <w:shd w:fill="F4F1E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30–90 s</w:t>
            </w:r>
          </w:p>
        </w:tc>
        <w:tc>
          <w:tcPr>
            <w:tcW w:type="dxa" w:w="1300"/>
            <w:shd w:fill="F4F1E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3–5 días</w:t>
            </w:r>
          </w:p>
        </w:tc>
        <w:tc>
          <w:tcPr>
            <w:tcW w:type="dxa" w:w="1300"/>
            <w:shd w:fill="F4F1E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Excelente</w:t>
            </w:r>
          </w:p>
        </w:tc>
        <w:tc>
          <w:tcPr>
            <w:tcW w:type="dxa" w:w="1300"/>
            <w:shd w:fill="F4F1E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Bajo</w:t>
            </w:r>
          </w:p>
        </w:tc>
      </w:tr>
      <w:tr>
        <w:tc>
          <w:tcPr>
            <w:tcW w:type="dxa" w:w="1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 · PanFusion self</w:t>
            </w:r>
          </w:p>
        </w:tc>
        <w:tc>
          <w:tcPr>
            <w:tcW w:type="dxa" w:w="1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0.024–0.05</w:t>
            </w:r>
          </w:p>
        </w:tc>
        <w:tc>
          <w:tcPr>
            <w:tcW w:type="dxa" w:w="1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Media-Alta</w:t>
            </w:r>
          </w:p>
        </w:tc>
        <w:tc>
          <w:tcPr>
            <w:tcW w:type="dxa" w:w="1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60–120 s</w:t>
            </w:r>
          </w:p>
        </w:tc>
        <w:tc>
          <w:tcPr>
            <w:tcW w:type="dxa" w:w="1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10–25 días</w:t>
            </w:r>
          </w:p>
        </w:tc>
        <w:tc>
          <w:tcPr>
            <w:tcW w:type="dxa" w:w="1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Excelente</w:t>
            </w:r>
          </w:p>
        </w:tc>
        <w:tc>
          <w:tcPr>
            <w:tcW w:type="dxa" w:w="1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1300"/>
            <w:shd w:fill="F4F1E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 · Gaussian Splat</w:t>
            </w:r>
          </w:p>
        </w:tc>
        <w:tc>
          <w:tcPr>
            <w:tcW w:type="dxa" w:w="1300"/>
            <w:shd w:fill="F4F1E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0.50–1.50</w:t>
            </w:r>
          </w:p>
        </w:tc>
        <w:tc>
          <w:tcPr>
            <w:tcW w:type="dxa" w:w="1300"/>
            <w:shd w:fill="F4F1E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Máxima</w:t>
            </w:r>
          </w:p>
        </w:tc>
        <w:tc>
          <w:tcPr>
            <w:tcW w:type="dxa" w:w="1300"/>
            <w:shd w:fill="F4F1E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5–20 min</w:t>
            </w:r>
          </w:p>
        </w:tc>
        <w:tc>
          <w:tcPr>
            <w:tcW w:type="dxa" w:w="1300"/>
            <w:shd w:fill="F4F1E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15–25 días</w:t>
            </w:r>
          </w:p>
        </w:tc>
        <w:tc>
          <w:tcPr>
            <w:tcW w:type="dxa" w:w="1300"/>
            <w:shd w:fill="F4F1E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Buena</w:t>
            </w:r>
          </w:p>
        </w:tc>
        <w:tc>
          <w:tcPr>
            <w:tcW w:type="dxa" w:w="1300"/>
            <w:shd w:fill="F4F1E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1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 · Native only</w:t>
            </w:r>
          </w:p>
        </w:tc>
        <w:tc>
          <w:tcPr>
            <w:tcW w:type="dxa" w:w="1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0.00</w:t>
            </w:r>
          </w:p>
        </w:tc>
        <w:tc>
          <w:tcPr>
            <w:tcW w:type="dxa" w:w="1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Máxima</w:t>
            </w:r>
          </w:p>
        </w:tc>
        <w:tc>
          <w:tcPr>
            <w:tcW w:type="dxa" w:w="1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 s</w:t>
            </w:r>
          </w:p>
        </w:tc>
        <w:tc>
          <w:tcPr>
            <w:tcW w:type="dxa" w:w="1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1–2 días</w:t>
            </w:r>
          </w:p>
        </w:tc>
        <w:tc>
          <w:tcPr>
            <w:tcW w:type="dxa" w:w="1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Excelente</w:t>
            </w:r>
          </w:p>
        </w:tc>
        <w:tc>
          <w:tcPr>
            <w:tcW w:type="dxa" w:w="1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Comercial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0"/>
          <w:szCs w:val="20"/>
        </w:rPr>
        <w:t xml:space="preserve">Lectura rápida: Opción D tiene costo cero pero riesgo comercial alto. Opción B es la de mejor economía a escala pero pide inversión de dev. A es la migración más conservadora. C es otro producto.</w:t>
      </w:r>
    </w:p>
    <w:p>
      <w:r>
        <w:br w:type="page"/>
      </w:r>
    </w:p>
    <w:p>
      <w:pPr>
        <w:pStyle w:val="Heading1"/>
        <w:pBdr>
          <w:bottom w:val="single" w:color="C9A24A" w:sz="12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B1F3A"/>
          <w:sz w:val="36"/>
          <w:szCs w:val="36"/>
        </w:rPr>
        <w:t xml:space="preserve">4. Recomendación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B1F3A"/>
          <w:sz w:val="28"/>
          <w:szCs w:val="28"/>
        </w:rPr>
        <w:t xml:space="preserve">Mi lectura aplicando el filtro Hormozi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Value = (Dream Outcome × Likelihood) / (Time × Effort). Para Juan, founder con 0–100 tours/mes hoy y meta de escalar a 500–1.000/mes en 12 meses, el cálculo cambia con el horizonte.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B1F3A"/>
          <w:sz w:val="28"/>
          <w:szCs w:val="28"/>
        </w:rPr>
        <w:t xml:space="preserve">Recomendación principal: combo D + A en cascada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B1F3A"/>
          <w:sz w:val="22"/>
          <w:szCs w:val="22"/>
        </w:rPr>
        <w:t xml:space="preserve">Default: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Opción D — pedir panorama nativo. Costo cero, fidelidad máxima, migración 1–2 días.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B1F3A"/>
          <w:sz w:val="22"/>
          <w:szCs w:val="22"/>
        </w:rPr>
        <w:t xml:space="preserve">Fallback automático: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Opción A — Replicate con LoRA si el cliente no puede entregar pano nativo. Solo se paga lo que se usa.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B1F3A"/>
          <w:sz w:val="22"/>
          <w:szCs w:val="22"/>
        </w:rPr>
        <w:t xml:space="preserve">Roadmap 6 meses: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Migrar fallback a Opción B — self-host PanFusion/PanoDiffusion cuando el volumen pase de ~300 panoramas/mes generados. A ese punto el ahorro paga los días de dev.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B1F3A"/>
          <w:sz w:val="28"/>
          <w:szCs w:val="28"/>
        </w:rPr>
        <w:t xml:space="preserve">Por qué este combo y no las otras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 es la que más sube margen YA. Cero costo variable. Calidad superior. El "problema comercial" de pedir pano nativo se resuelve con un onboarding bueno — modo Pano del celular es gratis y ya lo tienen el 90% de los clientes.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es el seguro técnico. Si el cliente no puede o no quiere panorama nativo, no lo perdemos. Replicate cobra por uso, no hay piso mensual como Skybox.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 es el endgame de escala. Cuando 1.000 panoramas/mes son habituales, los USD 0.024–0.05 por panorama dejan margen para todo lo demás.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 es otro producto. Vale la pena pero como SKU separado de VistaTour ("VistaTour 3D Pro"), no como reemplazo de Skybox.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B1F3A"/>
          <w:sz w:val="28"/>
          <w:szCs w:val="28"/>
        </w:rPr>
        <w:t xml:space="preserve">Razón clave en una línea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Con D + A en cascada, Juan baja el costo Skybox a casi cero en el 70–80% de los tours sin sacrificar el 100% de los clientes. Es la jugada de mayor (Likelihood × Dream Outcome) con el menor (Time × Effort) hoy.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B1F3A"/>
          <w:sz w:val="28"/>
          <w:szCs w:val="28"/>
        </w:rPr>
        <w:t xml:space="preserve">Próximos pasos sugeridos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Sprint 1 (esta semana) — Activar el flujo de Camino B como default en el frontend. Tutorial in-app modo Pano. Mensaje claro: "Si no tenés panorama, podemos generarlo desde foto plana — pero la calidad será aproximada".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Sprint 2 (próxima semana) — Reemplazar Skybox por Replicate (pwntus/360-diffusion o SDXL+LoRA) como fallback. Bench A/B contra Skybox en 20 tours reales.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Sprint 3 (mes 2–3) — Si el volumen de fallback pasa 300/mes, hacer un fine-tune con dataset propio (200–500 panoramas reales colombianos). Mejora fidelidad 20–40%.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Mes 4–6 — Evaluar self-host PanFusion. Si volumen &gt;500/mes generados, ROI claro.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B1F3A"/>
          <w:sz w:val="28"/>
          <w:szCs w:val="28"/>
        </w:rPr>
        <w:t xml:space="preserve">Findings críticos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SpND (ICML 2025) es lo más cercano a "fidelidad estricta a input" en open source. No hay implementación pública robusta todavía — vale la pena monitorear el repo en los próximos meses.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Gaussian Splatting es el futuro del real estate 3D. Zillow ya lo soporta. A 12–18 meses, panorama 360° va a sentirse "viejo" frente a splats. Vale la pena tener un track paralelo de R&amp;D en C como producto separado.</w:t>
      </w:r>
    </w:p>
    <w:p>
      <w:pPr>
        <w:pStyle w:val="ListParagraph"/>
        <w:numPr>
          <w:ilvl w:val="0"/>
          <w:numId w:val="1"/>
        </w:numPr>
        <w:spacing w:after="60" w:before="40" w:line="30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PanoPulse (USD 9.9–49.9/mes) y Collov AI son alternativas hosted directas a Skybox que vale la pena testear con un panorama real para comparar drift. Pricing menor a Skybox pero misma categoría de problema.</w:t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Alternativas Skybox - VistaTour</dc:title>
  <dc:creator>Athora AI</dc:creator>
  <dc:description>Reporte profesional de 4 opciones para reemplazar Skybox AI en VistaTour</dc:description>
  <cp:lastModifiedBy>Un-named</cp:lastModifiedBy>
  <cp:revision>1</cp:revision>
  <dcterms:created xsi:type="dcterms:W3CDTF">2026-05-04T16:15:15.049Z</dcterms:created>
  <dcterms:modified xsi:type="dcterms:W3CDTF">2026-05-04T16:15:15.050Z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