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proofErr w:type="spellStart"/>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w:t>
      </w:r>
      <w:proofErr w:type="spellEnd"/>
      <w:r w:rsidR="00E314A3">
        <w:rPr>
          <w:rFonts w:eastAsia="Times New Roman" w:cs="Times New Roman"/>
          <w:bCs/>
          <w:szCs w:val="28"/>
          <w:u w:val="single"/>
          <w:lang w:eastAsia="zh-CN"/>
        </w:rPr>
        <w:t xml:space="preserve">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Название предприятия____</w:t>
      </w:r>
      <w:r w:rsidR="00533DE2" w:rsidRPr="00533DE2">
        <w:rPr>
          <w:rFonts w:eastAsia="Times New Roman" w:cs="Times New Roman"/>
          <w:color w:val="000000"/>
          <w:szCs w:val="28"/>
          <w:u w:val="single"/>
          <w:lang w:eastAsia="en-GB"/>
        </w:rPr>
        <w:t>НУК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proofErr w:type="gramStart"/>
      <w:r w:rsidRPr="00927FE8">
        <w:rPr>
          <w:rFonts w:eastAsia="Times New Roman" w:cs="Times New Roman"/>
          <w:szCs w:val="28"/>
          <w:lang w:eastAsia="zh-CN"/>
        </w:rPr>
        <w:t>Оценка  _</w:t>
      </w:r>
      <w:proofErr w:type="gramEnd"/>
      <w:r w:rsidRPr="00927FE8">
        <w:rPr>
          <w:rFonts w:eastAsia="Times New Roman" w:cs="Times New Roman"/>
          <w:szCs w:val="28"/>
          <w:lang w:eastAsia="zh-CN"/>
        </w:rPr>
        <w:t xml:space="preserve">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5D61493B" w14:textId="5B54A254" w:rsidR="00127912" w:rsidRPr="00127912" w:rsidRDefault="00CD7F74">
          <w:pPr>
            <w:pStyle w:val="TOC1"/>
            <w:tabs>
              <w:tab w:val="right" w:leader="dot" w:pos="9345"/>
            </w:tabs>
            <w:rPr>
              <w:rFonts w:asciiTheme="minorHAnsi" w:eastAsiaTheme="minorEastAsia" w:hAnsiTheme="minorHAnsi"/>
              <w:b w:val="0"/>
              <w:bCs w:val="0"/>
              <w:i w:val="0"/>
              <w:iCs w:val="0"/>
              <w:noProof/>
              <w:lang w:eastAsia="ru-RU"/>
            </w:rPr>
          </w:pPr>
          <w:r w:rsidRPr="00CD7F74">
            <w:rPr>
              <w:i w:val="0"/>
              <w:iCs w:val="0"/>
            </w:rPr>
            <w:fldChar w:fldCharType="begin"/>
          </w:r>
          <w:r w:rsidRPr="00CD7F74">
            <w:rPr>
              <w:i w:val="0"/>
              <w:iCs w:val="0"/>
            </w:rPr>
            <w:instrText xml:space="preserve"> TOC \o "1-3" \h \z \u </w:instrText>
          </w:r>
          <w:r w:rsidRPr="00CD7F74">
            <w:rPr>
              <w:i w:val="0"/>
              <w:iCs w:val="0"/>
            </w:rPr>
            <w:fldChar w:fldCharType="separate"/>
          </w:r>
          <w:hyperlink w:anchor="_Toc164446895" w:history="1">
            <w:r w:rsidR="00127912" w:rsidRPr="00127912">
              <w:rPr>
                <w:rStyle w:val="Hyperlink"/>
                <w:i w:val="0"/>
                <w:iCs w:val="0"/>
                <w:noProof/>
                <w:sz w:val="28"/>
                <w:szCs w:val="28"/>
              </w:rPr>
              <w:t>ВВЕДЕНИЕ</w:t>
            </w:r>
            <w:r w:rsidR="00127912" w:rsidRPr="00127912">
              <w:rPr>
                <w:i w:val="0"/>
                <w:iCs w:val="0"/>
                <w:noProof/>
                <w:webHidden/>
                <w:sz w:val="28"/>
                <w:szCs w:val="28"/>
              </w:rPr>
              <w:tab/>
            </w:r>
            <w:r w:rsidR="00127912" w:rsidRPr="00127912">
              <w:rPr>
                <w:i w:val="0"/>
                <w:iCs w:val="0"/>
                <w:noProof/>
                <w:webHidden/>
                <w:sz w:val="28"/>
                <w:szCs w:val="28"/>
              </w:rPr>
              <w:fldChar w:fldCharType="begin"/>
            </w:r>
            <w:r w:rsidR="00127912" w:rsidRPr="00127912">
              <w:rPr>
                <w:i w:val="0"/>
                <w:iCs w:val="0"/>
                <w:noProof/>
                <w:webHidden/>
                <w:sz w:val="28"/>
                <w:szCs w:val="28"/>
              </w:rPr>
              <w:instrText xml:space="preserve"> PAGEREF _Toc164446895 \h </w:instrText>
            </w:r>
            <w:r w:rsidR="00127912" w:rsidRPr="00127912">
              <w:rPr>
                <w:i w:val="0"/>
                <w:iCs w:val="0"/>
                <w:noProof/>
                <w:webHidden/>
                <w:sz w:val="28"/>
                <w:szCs w:val="28"/>
              </w:rPr>
            </w:r>
            <w:r w:rsidR="00127912" w:rsidRPr="00127912">
              <w:rPr>
                <w:i w:val="0"/>
                <w:iCs w:val="0"/>
                <w:noProof/>
                <w:webHidden/>
                <w:sz w:val="28"/>
                <w:szCs w:val="28"/>
              </w:rPr>
              <w:fldChar w:fldCharType="separate"/>
            </w:r>
            <w:r w:rsidR="00127912" w:rsidRPr="00127912">
              <w:rPr>
                <w:i w:val="0"/>
                <w:iCs w:val="0"/>
                <w:noProof/>
                <w:webHidden/>
                <w:sz w:val="28"/>
                <w:szCs w:val="28"/>
              </w:rPr>
              <w:t>3</w:t>
            </w:r>
            <w:r w:rsidR="00127912" w:rsidRPr="00127912">
              <w:rPr>
                <w:i w:val="0"/>
                <w:iCs w:val="0"/>
                <w:noProof/>
                <w:webHidden/>
                <w:sz w:val="28"/>
                <w:szCs w:val="28"/>
              </w:rPr>
              <w:fldChar w:fldCharType="end"/>
            </w:r>
          </w:hyperlink>
        </w:p>
        <w:p w14:paraId="78433B4A" w14:textId="670CF5FB"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896" w:history="1">
            <w:r w:rsidRPr="00127912">
              <w:rPr>
                <w:rStyle w:val="Hyperlink"/>
                <w:i w:val="0"/>
                <w:iCs w:val="0"/>
                <w:noProof/>
                <w:sz w:val="28"/>
                <w:szCs w:val="28"/>
              </w:rPr>
              <w:t>1 ОБЩАЯ ИНФОРМАЦИЯ О НУК ИУ МГТУ ИМ. Н. Э. БАУМАНА</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_Toc164446896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5</w:t>
            </w:r>
            <w:r w:rsidRPr="00127912">
              <w:rPr>
                <w:i w:val="0"/>
                <w:iCs w:val="0"/>
                <w:noProof/>
                <w:webHidden/>
                <w:sz w:val="28"/>
                <w:szCs w:val="28"/>
              </w:rPr>
              <w:fldChar w:fldCharType="end"/>
            </w:r>
          </w:hyperlink>
        </w:p>
        <w:p w14:paraId="46468470" w14:textId="516A44DE"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897" w:history="1">
            <w:r w:rsidRPr="00127912">
              <w:rPr>
                <w:rStyle w:val="Hyperlink"/>
                <w:i w:val="0"/>
                <w:iCs w:val="0"/>
                <w:noProof/>
                <w:sz w:val="28"/>
                <w:szCs w:val="28"/>
              </w:rPr>
              <w:t>2 ДОПОЛНЕНИЕ МАТЕРИАЛА ПО ТЕМЕ ВКРМ</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_Toc164446897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7</w:t>
            </w:r>
            <w:r w:rsidRPr="00127912">
              <w:rPr>
                <w:i w:val="0"/>
                <w:iCs w:val="0"/>
                <w:noProof/>
                <w:webHidden/>
                <w:sz w:val="28"/>
                <w:szCs w:val="28"/>
              </w:rPr>
              <w:fldChar w:fldCharType="end"/>
            </w:r>
          </w:hyperlink>
        </w:p>
        <w:p w14:paraId="1A538E96" w14:textId="6522CCB3"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898" w:history="1">
            <w:r w:rsidRPr="00127912">
              <w:rPr>
                <w:rStyle w:val="Hyperlink"/>
                <w:i w:val="0"/>
                <w:iCs w:val="0"/>
                <w:noProof/>
                <w:sz w:val="28"/>
                <w:szCs w:val="28"/>
              </w:rPr>
              <w:t>3 ПОСЕЩЕНИЕ ЗАЩИТЫ КАНДИДАТСКОЙ ДИССЕРТАЦИИ</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_Toc164446898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8</w:t>
            </w:r>
            <w:r w:rsidRPr="00127912">
              <w:rPr>
                <w:i w:val="0"/>
                <w:iCs w:val="0"/>
                <w:noProof/>
                <w:webHidden/>
                <w:sz w:val="28"/>
                <w:szCs w:val="28"/>
              </w:rPr>
              <w:fldChar w:fldCharType="end"/>
            </w:r>
          </w:hyperlink>
        </w:p>
        <w:p w14:paraId="1291D86D" w14:textId="3EC91EC9"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899" w:history="1">
            <w:r w:rsidRPr="00127912">
              <w:rPr>
                <w:rStyle w:val="Hyperlink"/>
                <w:i w:val="0"/>
                <w:iCs w:val="0"/>
                <w:noProof/>
                <w:sz w:val="28"/>
                <w:szCs w:val="28"/>
              </w:rPr>
              <w:t>4 ПОСЕЩЕНИЕ НОЦ ФМН</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_Toc164446899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12</w:t>
            </w:r>
            <w:r w:rsidRPr="00127912">
              <w:rPr>
                <w:i w:val="0"/>
                <w:iCs w:val="0"/>
                <w:noProof/>
                <w:webHidden/>
                <w:sz w:val="28"/>
                <w:szCs w:val="28"/>
              </w:rPr>
              <w:fldChar w:fldCharType="end"/>
            </w:r>
          </w:hyperlink>
        </w:p>
        <w:p w14:paraId="00288F77" w14:textId="608D1811"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900" w:history="1">
            <w:r w:rsidRPr="00127912">
              <w:rPr>
                <w:rStyle w:val="Hyperlink"/>
                <w:i w:val="0"/>
                <w:iCs w:val="0"/>
                <w:noProof/>
                <w:sz w:val="28"/>
                <w:szCs w:val="28"/>
              </w:rPr>
              <w:t>5 ПОСЕЩЕНИЕ ВЫСТАВКИ ЭКСПОЭЛЕКТРОНИКА 2024</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_Toc164446900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18</w:t>
            </w:r>
            <w:r w:rsidRPr="00127912">
              <w:rPr>
                <w:i w:val="0"/>
                <w:iCs w:val="0"/>
                <w:noProof/>
                <w:webHidden/>
                <w:sz w:val="28"/>
                <w:szCs w:val="28"/>
              </w:rPr>
              <w:fldChar w:fldCharType="end"/>
            </w:r>
          </w:hyperlink>
        </w:p>
        <w:p w14:paraId="2F146EBF" w14:textId="38756A58"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901" w:history="1">
            <w:r w:rsidRPr="00127912">
              <w:rPr>
                <w:rStyle w:val="Hyperlink"/>
                <w:i w:val="0"/>
                <w:iCs w:val="0"/>
                <w:noProof/>
                <w:sz w:val="28"/>
                <w:szCs w:val="28"/>
              </w:rPr>
              <w:t>6 СПЕЦИФИКА РАБОТЫ ИНЖЕНЕРА-КОНСТРУКТОРА В НУК ИУ МГТУ ИМ. Н. Э. БАУМАНА</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_Toc164446901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22</w:t>
            </w:r>
            <w:r w:rsidRPr="00127912">
              <w:rPr>
                <w:i w:val="0"/>
                <w:iCs w:val="0"/>
                <w:noProof/>
                <w:webHidden/>
                <w:sz w:val="28"/>
                <w:szCs w:val="28"/>
              </w:rPr>
              <w:fldChar w:fldCharType="end"/>
            </w:r>
          </w:hyperlink>
        </w:p>
        <w:p w14:paraId="3DE956CD" w14:textId="4E73BBB1"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902" w:history="1">
            <w:r w:rsidRPr="00127912">
              <w:rPr>
                <w:rStyle w:val="Hyperlink"/>
                <w:rFonts w:cs="Times New Roman"/>
                <w:i w:val="0"/>
                <w:iCs w:val="0"/>
                <w:noProof/>
                <w:sz w:val="28"/>
                <w:szCs w:val="28"/>
              </w:rPr>
              <w:t>7 ИЗУЧЕНИЕ ГОСУДАРСТВЕННЫХ СТАНДАРТОВ</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_Toc164446902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32</w:t>
            </w:r>
            <w:r w:rsidRPr="00127912">
              <w:rPr>
                <w:i w:val="0"/>
                <w:iCs w:val="0"/>
                <w:noProof/>
                <w:webHidden/>
                <w:sz w:val="28"/>
                <w:szCs w:val="28"/>
              </w:rPr>
              <w:fldChar w:fldCharType="end"/>
            </w:r>
          </w:hyperlink>
        </w:p>
        <w:p w14:paraId="3BB3CE4A" w14:textId="499380C0" w:rsidR="00127912" w:rsidRPr="00127912" w:rsidRDefault="00127912">
          <w:pPr>
            <w:pStyle w:val="TOC2"/>
            <w:tabs>
              <w:tab w:val="right" w:leader="dot" w:pos="9345"/>
            </w:tabs>
            <w:rPr>
              <w:rFonts w:asciiTheme="minorHAnsi" w:eastAsiaTheme="minorEastAsia" w:hAnsiTheme="minorHAnsi"/>
              <w:b w:val="0"/>
              <w:bCs w:val="0"/>
              <w:noProof/>
              <w:sz w:val="24"/>
              <w:szCs w:val="24"/>
              <w:lang w:eastAsia="ru-RU"/>
            </w:rPr>
          </w:pPr>
          <w:hyperlink w:anchor="_Toc164446903" w:history="1">
            <w:r w:rsidRPr="00127912">
              <w:rPr>
                <w:rStyle w:val="Hyperlink"/>
                <w:noProof/>
                <w:sz w:val="32"/>
                <w:szCs w:val="24"/>
              </w:rPr>
              <w:t>7.1 Изучение ГОСТ Р 15.101-2021 «Порядок выполнения научно-исследовательских работ»</w:t>
            </w:r>
            <w:r w:rsidRPr="00127912">
              <w:rPr>
                <w:noProof/>
                <w:webHidden/>
                <w:sz w:val="32"/>
                <w:szCs w:val="24"/>
              </w:rPr>
              <w:tab/>
            </w:r>
            <w:r w:rsidRPr="00127912">
              <w:rPr>
                <w:noProof/>
                <w:webHidden/>
                <w:sz w:val="32"/>
                <w:szCs w:val="24"/>
              </w:rPr>
              <w:fldChar w:fldCharType="begin"/>
            </w:r>
            <w:r w:rsidRPr="00127912">
              <w:rPr>
                <w:noProof/>
                <w:webHidden/>
                <w:sz w:val="32"/>
                <w:szCs w:val="24"/>
              </w:rPr>
              <w:instrText xml:space="preserve"> PAGEREF _Toc164446903 \h </w:instrText>
            </w:r>
            <w:r w:rsidRPr="00127912">
              <w:rPr>
                <w:noProof/>
                <w:webHidden/>
                <w:sz w:val="32"/>
                <w:szCs w:val="24"/>
              </w:rPr>
            </w:r>
            <w:r w:rsidRPr="00127912">
              <w:rPr>
                <w:noProof/>
                <w:webHidden/>
                <w:sz w:val="32"/>
                <w:szCs w:val="24"/>
              </w:rPr>
              <w:fldChar w:fldCharType="separate"/>
            </w:r>
            <w:r w:rsidRPr="00127912">
              <w:rPr>
                <w:noProof/>
                <w:webHidden/>
                <w:sz w:val="32"/>
                <w:szCs w:val="24"/>
              </w:rPr>
              <w:t>32</w:t>
            </w:r>
            <w:r w:rsidRPr="00127912">
              <w:rPr>
                <w:noProof/>
                <w:webHidden/>
                <w:sz w:val="32"/>
                <w:szCs w:val="24"/>
              </w:rPr>
              <w:fldChar w:fldCharType="end"/>
            </w:r>
          </w:hyperlink>
        </w:p>
        <w:p w14:paraId="7BFDC239" w14:textId="6FB488DC" w:rsidR="00127912" w:rsidRPr="00127912" w:rsidRDefault="00127912">
          <w:pPr>
            <w:pStyle w:val="TOC2"/>
            <w:tabs>
              <w:tab w:val="right" w:leader="dot" w:pos="9345"/>
            </w:tabs>
            <w:rPr>
              <w:rFonts w:asciiTheme="minorHAnsi" w:eastAsiaTheme="minorEastAsia" w:hAnsiTheme="minorHAnsi"/>
              <w:b w:val="0"/>
              <w:bCs w:val="0"/>
              <w:noProof/>
              <w:sz w:val="24"/>
              <w:szCs w:val="24"/>
              <w:lang w:eastAsia="ru-RU"/>
            </w:rPr>
          </w:pPr>
          <w:hyperlink w:anchor="_Toc164446904" w:history="1">
            <w:r w:rsidRPr="00127912">
              <w:rPr>
                <w:rStyle w:val="Hyperlink"/>
                <w:noProof/>
                <w:sz w:val="32"/>
                <w:szCs w:val="24"/>
              </w:rPr>
              <w:t>7.2 Изучение ГОСТ Р 58048-2017 «Трансфер технологий. Методические указания по оценке уровня зрелости технологий»</w:t>
            </w:r>
            <w:r w:rsidRPr="00127912">
              <w:rPr>
                <w:noProof/>
                <w:webHidden/>
                <w:sz w:val="32"/>
                <w:szCs w:val="24"/>
              </w:rPr>
              <w:tab/>
            </w:r>
            <w:r w:rsidRPr="00127912">
              <w:rPr>
                <w:noProof/>
                <w:webHidden/>
                <w:sz w:val="32"/>
                <w:szCs w:val="24"/>
              </w:rPr>
              <w:fldChar w:fldCharType="begin"/>
            </w:r>
            <w:r w:rsidRPr="00127912">
              <w:rPr>
                <w:noProof/>
                <w:webHidden/>
                <w:sz w:val="32"/>
                <w:szCs w:val="24"/>
              </w:rPr>
              <w:instrText xml:space="preserve"> PAGEREF _Toc164446904 \h </w:instrText>
            </w:r>
            <w:r w:rsidRPr="00127912">
              <w:rPr>
                <w:noProof/>
                <w:webHidden/>
                <w:sz w:val="32"/>
                <w:szCs w:val="24"/>
              </w:rPr>
            </w:r>
            <w:r w:rsidRPr="00127912">
              <w:rPr>
                <w:noProof/>
                <w:webHidden/>
                <w:sz w:val="32"/>
                <w:szCs w:val="24"/>
              </w:rPr>
              <w:fldChar w:fldCharType="separate"/>
            </w:r>
            <w:r w:rsidRPr="00127912">
              <w:rPr>
                <w:noProof/>
                <w:webHidden/>
                <w:sz w:val="32"/>
                <w:szCs w:val="24"/>
              </w:rPr>
              <w:t>35</w:t>
            </w:r>
            <w:r w:rsidRPr="00127912">
              <w:rPr>
                <w:noProof/>
                <w:webHidden/>
                <w:sz w:val="32"/>
                <w:szCs w:val="24"/>
              </w:rPr>
              <w:fldChar w:fldCharType="end"/>
            </w:r>
          </w:hyperlink>
        </w:p>
        <w:p w14:paraId="511100A3" w14:textId="54A719A2"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905" w:history="1">
            <w:r w:rsidRPr="00127912">
              <w:rPr>
                <w:rStyle w:val="Hyperlink"/>
                <w:rFonts w:cs="Times New Roman"/>
                <w:i w:val="0"/>
                <w:iCs w:val="0"/>
                <w:noProof/>
                <w:sz w:val="28"/>
                <w:szCs w:val="28"/>
              </w:rPr>
              <w:t>8 УЧАСТИЕ В НА</w:t>
            </w:r>
            <w:r w:rsidRPr="00127912">
              <w:rPr>
                <w:rStyle w:val="Hyperlink"/>
                <w:rFonts w:cs="Times New Roman"/>
                <w:i w:val="0"/>
                <w:iCs w:val="0"/>
                <w:noProof/>
                <w:sz w:val="28"/>
                <w:szCs w:val="28"/>
              </w:rPr>
              <w:t>У</w:t>
            </w:r>
            <w:r w:rsidRPr="00127912">
              <w:rPr>
                <w:rStyle w:val="Hyperlink"/>
                <w:rFonts w:cs="Times New Roman"/>
                <w:i w:val="0"/>
                <w:iCs w:val="0"/>
                <w:noProof/>
                <w:sz w:val="28"/>
                <w:szCs w:val="28"/>
              </w:rPr>
              <w:t>ЧНО-ТЕХНИЧЕСКОЙ КОНФЕРЕНЦИИ</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_Toc164446905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38</w:t>
            </w:r>
            <w:r w:rsidRPr="00127912">
              <w:rPr>
                <w:i w:val="0"/>
                <w:iCs w:val="0"/>
                <w:noProof/>
                <w:webHidden/>
                <w:sz w:val="28"/>
                <w:szCs w:val="28"/>
              </w:rPr>
              <w:fldChar w:fldCharType="end"/>
            </w:r>
          </w:hyperlink>
        </w:p>
        <w:p w14:paraId="145257D7" w14:textId="66F0D5A5"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906" w:history="1">
            <w:r w:rsidRPr="00127912">
              <w:rPr>
                <w:rStyle w:val="Hyperlink"/>
                <w:rFonts w:cs="Times New Roman"/>
                <w:i w:val="0"/>
                <w:iCs w:val="0"/>
                <w:noProof/>
                <w:sz w:val="28"/>
                <w:szCs w:val="28"/>
              </w:rPr>
              <w:t>ЗАКЛЮЧЕНИЕ</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_Toc164446906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39</w:t>
            </w:r>
            <w:r w:rsidRPr="00127912">
              <w:rPr>
                <w:i w:val="0"/>
                <w:iCs w:val="0"/>
                <w:noProof/>
                <w:webHidden/>
                <w:sz w:val="28"/>
                <w:szCs w:val="28"/>
              </w:rPr>
              <w:fldChar w:fldCharType="end"/>
            </w:r>
          </w:hyperlink>
        </w:p>
        <w:p w14:paraId="360098CA" w14:textId="3F383643" w:rsidR="00127912" w:rsidRPr="00127912" w:rsidRDefault="00127912">
          <w:pPr>
            <w:pStyle w:val="TOC1"/>
            <w:tabs>
              <w:tab w:val="right" w:leader="dot" w:pos="9345"/>
            </w:tabs>
            <w:rPr>
              <w:rFonts w:asciiTheme="minorHAnsi" w:eastAsiaTheme="minorEastAsia" w:hAnsiTheme="minorHAnsi"/>
              <w:b w:val="0"/>
              <w:bCs w:val="0"/>
              <w:i w:val="0"/>
              <w:iCs w:val="0"/>
              <w:noProof/>
              <w:lang w:eastAsia="ru-RU"/>
            </w:rPr>
          </w:pPr>
          <w:hyperlink w:anchor="_Toc164446907" w:history="1">
            <w:r w:rsidRPr="00127912">
              <w:rPr>
                <w:rStyle w:val="Hyperlink"/>
                <w:rFonts w:cs="Times New Roman"/>
                <w:i w:val="0"/>
                <w:iCs w:val="0"/>
                <w:noProof/>
                <w:sz w:val="28"/>
                <w:szCs w:val="28"/>
              </w:rPr>
              <w:t>СПИСОК ИСПОЛЬЗОВАННЫХ ИСТОЧНИКОВ</w:t>
            </w:r>
            <w:r w:rsidRPr="00127912">
              <w:rPr>
                <w:i w:val="0"/>
                <w:iCs w:val="0"/>
                <w:noProof/>
                <w:webHidden/>
                <w:sz w:val="28"/>
                <w:szCs w:val="28"/>
              </w:rPr>
              <w:tab/>
            </w:r>
            <w:r w:rsidRPr="00127912">
              <w:rPr>
                <w:i w:val="0"/>
                <w:iCs w:val="0"/>
                <w:noProof/>
                <w:webHidden/>
                <w:sz w:val="28"/>
                <w:szCs w:val="28"/>
              </w:rPr>
              <w:fldChar w:fldCharType="begin"/>
            </w:r>
            <w:r w:rsidRPr="00127912">
              <w:rPr>
                <w:i w:val="0"/>
                <w:iCs w:val="0"/>
                <w:noProof/>
                <w:webHidden/>
                <w:sz w:val="28"/>
                <w:szCs w:val="28"/>
              </w:rPr>
              <w:instrText xml:space="preserve"> PAGEREF _Toc164446907 \h </w:instrText>
            </w:r>
            <w:r w:rsidRPr="00127912">
              <w:rPr>
                <w:i w:val="0"/>
                <w:iCs w:val="0"/>
                <w:noProof/>
                <w:webHidden/>
                <w:sz w:val="28"/>
                <w:szCs w:val="28"/>
              </w:rPr>
            </w:r>
            <w:r w:rsidRPr="00127912">
              <w:rPr>
                <w:i w:val="0"/>
                <w:iCs w:val="0"/>
                <w:noProof/>
                <w:webHidden/>
                <w:sz w:val="28"/>
                <w:szCs w:val="28"/>
              </w:rPr>
              <w:fldChar w:fldCharType="separate"/>
            </w:r>
            <w:r w:rsidRPr="00127912">
              <w:rPr>
                <w:i w:val="0"/>
                <w:iCs w:val="0"/>
                <w:noProof/>
                <w:webHidden/>
                <w:sz w:val="28"/>
                <w:szCs w:val="28"/>
              </w:rPr>
              <w:t>40</w:t>
            </w:r>
            <w:r w:rsidRPr="00127912">
              <w:rPr>
                <w:i w:val="0"/>
                <w:iCs w:val="0"/>
                <w:noProof/>
                <w:webHidden/>
                <w:sz w:val="28"/>
                <w:szCs w:val="28"/>
              </w:rPr>
              <w:fldChar w:fldCharType="end"/>
            </w:r>
          </w:hyperlink>
        </w:p>
        <w:p w14:paraId="1548F3BE" w14:textId="4FF25460"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4446895"/>
      <w:r w:rsidRPr="0002389B">
        <w:lastRenderedPageBreak/>
        <w:t>ВВЕДЕНИЕ</w:t>
      </w:r>
      <w:bookmarkEnd w:id="0"/>
      <w:bookmarkEnd w:id="1"/>
      <w:bookmarkEnd w:id="2"/>
    </w:p>
    <w:p w14:paraId="144B341B" w14:textId="77777777"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 xml:space="preserve">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37A1C038" w:rsidR="00E318F9" w:rsidRP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4446896"/>
      <w:r w:rsidRPr="00E318F9">
        <w:rPr>
          <w:rStyle w:val="Heading1Char"/>
          <w:b/>
          <w:bCs/>
        </w:rPr>
        <w:lastRenderedPageBreak/>
        <w:t>1 ОБЩАЯ ИНФОРМАЦИЯ О НУК ИУ МГТУ ИМ. Н. Э. БАУМАНА</w:t>
      </w:r>
      <w:bookmarkEnd w:id="3"/>
    </w:p>
    <w:p w14:paraId="11291AA2" w14:textId="4994C1DA" w:rsidR="00E318F9" w:rsidRPr="00E318F9" w:rsidRDefault="00E318F9" w:rsidP="00E318F9">
      <w:pPr>
        <w:ind w:firstLine="708"/>
      </w:pPr>
      <w:r w:rsidRPr="00E318F9">
        <w:t xml:space="preserve">НУК ИУ (научно-учебный комплекс факультета «ИУ») образован в 1988 году. В его состав входят следующие структурные подразделения: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59030412" w:rsidR="00E318F9" w:rsidRDefault="00E318F9" w:rsidP="00E318F9">
      <w:pPr>
        <w:ind w:firstLine="708"/>
      </w:pPr>
      <w:r w:rsidRPr="00E318F9">
        <w:t xml:space="preserve">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 xml:space="preserve">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w:t>
      </w:r>
      <w:proofErr w:type="spellStart"/>
      <w:r>
        <w:t>микроЭВМ</w:t>
      </w:r>
      <w:proofErr w:type="spellEnd"/>
      <w:r>
        <w:t xml:space="preserve"> и нейрокомпьютеров.</w:t>
      </w:r>
    </w:p>
    <w:p w14:paraId="6E828ED3" w14:textId="39C0C384" w:rsidR="00E318F9" w:rsidRDefault="00E318F9">
      <w:pPr>
        <w:spacing w:after="160" w:line="259" w:lineRule="auto"/>
        <w:jc w:val="left"/>
      </w:pPr>
      <w:r>
        <w:br w:type="page"/>
      </w:r>
    </w:p>
    <w:p w14:paraId="2139B7C7" w14:textId="5159E026" w:rsidR="00E318F9" w:rsidRPr="00DE3EC1" w:rsidRDefault="00E318F9" w:rsidP="00E318F9">
      <w:pPr>
        <w:pStyle w:val="Heading1"/>
      </w:pPr>
      <w:bookmarkStart w:id="4" w:name="_Toc164446897"/>
      <w:r w:rsidRPr="00E318F9">
        <w:lastRenderedPageBreak/>
        <w:t>2</w:t>
      </w:r>
      <w:r>
        <w:t xml:space="preserve"> </w:t>
      </w:r>
      <w:r w:rsidRPr="00E318F9">
        <w:t>ДОПОЛНЕНИЕ МАТЕРИАЛА ПО ТЕМЕ ВКРМ</w:t>
      </w:r>
      <w:bookmarkEnd w:id="4"/>
    </w:p>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4446898"/>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782FB68C"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 xml:space="preserve">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w:t>
      </w:r>
      <w:proofErr w:type="spellStart"/>
      <w:r>
        <w:t>Sentaurus</w:t>
      </w:r>
      <w:proofErr w:type="spellEnd"/>
      <w:r>
        <w:t xml:space="preserve">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076" cy="1576299"/>
                    </a:xfrm>
                    <a:prstGeom prst="rect">
                      <a:avLst/>
                    </a:prstGeom>
                  </pic:spPr>
                </pic:pic>
              </a:graphicData>
            </a:graphic>
          </wp:inline>
        </w:drawing>
      </w:r>
    </w:p>
    <w:p w14:paraId="39BB5E3F" w14:textId="6B8F883E" w:rsidR="00425BDE" w:rsidRDefault="00425BDE" w:rsidP="00337B9C">
      <w:pPr>
        <w:ind w:firstLine="708"/>
        <w:jc w:val="center"/>
      </w:pPr>
      <w:r>
        <w:t>Рисунок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4446899"/>
      <w:r>
        <w:lastRenderedPageBreak/>
        <w:t>4 ПОСЕЩЕНИЕ НОЦ ФМН</w:t>
      </w:r>
      <w:bookmarkEnd w:id="6"/>
    </w:p>
    <w:p w14:paraId="6904D359" w14:textId="6B474C4B" w:rsidR="00841491" w:rsidRDefault="00841491" w:rsidP="00262CE9">
      <w:pPr>
        <w:ind w:firstLine="708"/>
      </w:pPr>
      <w:r>
        <w:t xml:space="preserve">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 Является ключевой площадкой научных и инженерных открытий, обеспечивающих прогресс в квантовых технологиях, </w:t>
      </w:r>
      <w:proofErr w:type="spellStart"/>
      <w:r>
        <w:t>нанофотонике</w:t>
      </w:r>
      <w:proofErr w:type="spellEnd"/>
      <w:r>
        <w:t>,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w:t>
      </w:r>
      <w:proofErr w:type="spellStart"/>
      <w:r>
        <w:t>Наносистемы</w:t>
      </w:r>
      <w:proofErr w:type="spellEnd"/>
      <w:r>
        <w:t xml:space="preserve">»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w:t>
      </w:r>
      <w:proofErr w:type="spellStart"/>
      <w:r>
        <w:t>наноплазмоники</w:t>
      </w:r>
      <w:proofErr w:type="spellEnd"/>
      <w:r>
        <w:t xml:space="preserve">, включая новые типы </w:t>
      </w:r>
      <w:proofErr w:type="spellStart"/>
      <w:r>
        <w:t>нанолазеров</w:t>
      </w:r>
      <w:proofErr w:type="spellEnd"/>
      <w:r>
        <w:t xml:space="preserve">, линейно-оптические фотонные интегральные схемы, биологические сенсоры и датчики сред, а также </w:t>
      </w:r>
      <w:proofErr w:type="spellStart"/>
      <w:r>
        <w:t>биоаналитические</w:t>
      </w:r>
      <w:proofErr w:type="spellEnd"/>
      <w:r>
        <w:t xml:space="preserve"> </w:t>
      </w:r>
      <w:proofErr w:type="spellStart"/>
      <w:r>
        <w:t>микрофлюидные</w:t>
      </w:r>
      <w:proofErr w:type="spellEnd"/>
      <w:r>
        <w:t xml:space="preserve">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w:t>
      </w:r>
      <w:proofErr w:type="spellStart"/>
      <w:r w:rsidRPr="00BA14CC">
        <w:t>Наносистемы</w:t>
      </w:r>
      <w:proofErr w:type="spellEnd"/>
      <w:r w:rsidRPr="00BA14CC">
        <w:t>,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 xml:space="preserve">Проведена презентация различных направлений, в которых работает НОЦ ФМН. Основными направлениями являются </w:t>
      </w:r>
      <w:proofErr w:type="spellStart"/>
      <w:r w:rsidRPr="00BA14CC">
        <w:t>нанофотоника</w:t>
      </w:r>
      <w:proofErr w:type="spellEnd"/>
      <w:r w:rsidRPr="00BA14CC">
        <w:t xml:space="preserve"> и оптика, </w:t>
      </w:r>
      <w:proofErr w:type="spellStart"/>
      <w:r w:rsidRPr="00BA14CC">
        <w:t>бионанотехнологии</w:t>
      </w:r>
      <w:proofErr w:type="spellEnd"/>
      <w:r w:rsidRPr="00BA14CC">
        <w:t>,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5B764AC9" w:rsidR="00BA14CC" w:rsidRDefault="00BA14CC" w:rsidP="00BA14CC">
      <w:pPr>
        <w:ind w:firstLine="708"/>
        <w:jc w:val="center"/>
      </w:pPr>
      <w:r>
        <w:t>Рисунок – Демонстрация оборудования и разработок НОЦ ФМН</w:t>
      </w:r>
    </w:p>
    <w:p w14:paraId="4B29C897" w14:textId="1D01247F" w:rsidR="00935668" w:rsidRDefault="00935668" w:rsidP="00935668">
      <w:pPr>
        <w:ind w:firstLine="708"/>
      </w:pPr>
      <w:r w:rsidRPr="00935668">
        <w:t xml:space="preserve">Направление </w:t>
      </w:r>
      <w:proofErr w:type="spellStart"/>
      <w:r w:rsidRPr="00935668">
        <w:t>нанофотоника</w:t>
      </w:r>
      <w:proofErr w:type="spellEnd"/>
      <w:r w:rsidRPr="00935668">
        <w:t xml:space="preserve">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 xml:space="preserve">Направление </w:t>
      </w:r>
      <w:proofErr w:type="spellStart"/>
      <w:r w:rsidRPr="00935668">
        <w:t>бионанотехнологий</w:t>
      </w:r>
      <w:proofErr w:type="spellEnd"/>
      <w:r w:rsidRPr="00935668">
        <w:t xml:space="preserve"> занимается расширением спектра </w:t>
      </w:r>
      <w:proofErr w:type="spellStart"/>
      <w:r w:rsidRPr="00935668">
        <w:t>биоаналитических</w:t>
      </w:r>
      <w:proofErr w:type="spellEnd"/>
      <w:r w:rsidRPr="00935668">
        <w:t xml:space="preserve"> методов, основанных на комплексном использовании </w:t>
      </w:r>
      <w:proofErr w:type="spellStart"/>
      <w:r w:rsidRPr="00935668">
        <w:t>биосенсорных</w:t>
      </w:r>
      <w:proofErr w:type="spellEnd"/>
      <w:r w:rsidRPr="00935668">
        <w:t xml:space="preserve"> и </w:t>
      </w:r>
      <w:proofErr w:type="spellStart"/>
      <w:r w:rsidRPr="00935668">
        <w:t>микрофлюидных</w:t>
      </w:r>
      <w:proofErr w:type="spellEnd"/>
      <w:r w:rsidRPr="00935668">
        <w:t xml:space="preserve"> систем.</w:t>
      </w:r>
      <w:r>
        <w:t xml:space="preserve"> </w:t>
      </w:r>
      <w:r w:rsidRPr="00935668">
        <w:t xml:space="preserve">Перспективные разработки НОЦ ФМН сегодня нацелены на создание нового поколения </w:t>
      </w:r>
      <w:proofErr w:type="spellStart"/>
      <w:r w:rsidRPr="00935668">
        <w:t>биоаналитических</w:t>
      </w:r>
      <w:proofErr w:type="spellEnd"/>
      <w:r w:rsidRPr="00935668">
        <w:t xml:space="preserve">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w:t>
      </w:r>
      <w:proofErr w:type="spellStart"/>
      <w:r w:rsidRPr="00935668">
        <w:t>биомаркеров</w:t>
      </w:r>
      <w:proofErr w:type="spellEnd"/>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proofErr w:type="spellStart"/>
      <w:r w:rsidRPr="00935668">
        <w:lastRenderedPageBreak/>
        <w:t>актуаторов</w:t>
      </w:r>
      <w:proofErr w:type="spellEnd"/>
      <w:r w:rsidRPr="00935668">
        <w:t>, объединенных в единую сеть посредством различных каналов связи</w:t>
      </w:r>
    </w:p>
    <w:p w14:paraId="438CFB93" w14:textId="6B242F38" w:rsidR="00935668" w:rsidRDefault="00935668" w:rsidP="00935668">
      <w:pPr>
        <w:ind w:firstLine="708"/>
      </w:pPr>
      <w:r>
        <w:t xml:space="preserve">По сравнению с прошлым годом в НОЦ ФМН удалось повысить качество разрабатываемых </w:t>
      </w:r>
      <w:proofErr w:type="spellStart"/>
      <w:r>
        <w:t>кубитов</w:t>
      </w:r>
      <w:proofErr w:type="spellEnd"/>
      <w:r>
        <w:t xml:space="preserve"> на порядок. Качество </w:t>
      </w:r>
      <w:proofErr w:type="spellStart"/>
      <w:r>
        <w:t>кубитов</w:t>
      </w:r>
      <w:proofErr w:type="spellEnd"/>
      <w:r>
        <w:t xml:space="preserve">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w:t>
      </w:r>
      <w:proofErr w:type="spellStart"/>
      <w:r>
        <w:t>кубитов</w:t>
      </w:r>
      <w:proofErr w:type="spellEnd"/>
      <w:r>
        <w:t>. Визуализация достижений в данной области представлена на рисунке.</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170F9B7C" w:rsidR="00935668" w:rsidRDefault="00935668" w:rsidP="00B60A01">
      <w:pPr>
        <w:ind w:firstLine="708"/>
        <w:jc w:val="center"/>
      </w:pPr>
      <w:proofErr w:type="gramStart"/>
      <w:r>
        <w:t>Рисунок  -</w:t>
      </w:r>
      <w:proofErr w:type="gramEnd"/>
      <w:r>
        <w:t xml:space="preserve"> Достижения НОЦ ФМН в области разработки </w:t>
      </w:r>
      <w:proofErr w:type="spellStart"/>
      <w:r>
        <w:t>кубитов</w:t>
      </w:r>
      <w:proofErr w:type="spellEnd"/>
      <w:r>
        <w:t xml:space="preserve"> за прошедший год</w:t>
      </w:r>
    </w:p>
    <w:p w14:paraId="37E03FAC" w14:textId="227B9891"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w:t>
      </w:r>
      <w:proofErr w:type="spellStart"/>
      <w:r w:rsidR="0017105F">
        <w:t>Квантум</w:t>
      </w:r>
      <w:proofErr w:type="spellEnd"/>
      <w:r w:rsidR="0017105F">
        <w:t xml:space="preserve"> Парк и в нем будет размещен не только НОЦ ФМН, </w:t>
      </w:r>
      <w:proofErr w:type="gramStart"/>
      <w:r w:rsidR="0017105F">
        <w:t>и</w:t>
      </w:r>
      <w:proofErr w:type="gramEnd"/>
      <w:r w:rsidR="0017105F">
        <w:t xml:space="preserve"> но другие НОЦ со смежными сферами исследовательских интересов. </w:t>
      </w:r>
      <w:r w:rsidR="00B60A01">
        <w:t xml:space="preserve">Внешний вид нового здания НОЦ ФМН представлен на рисунке. </w:t>
      </w:r>
    </w:p>
    <w:p w14:paraId="7A98C3D2" w14:textId="5834829B" w:rsidR="00B60A01" w:rsidRDefault="00B60A01" w:rsidP="00935668">
      <w:r>
        <w:tab/>
        <w:t xml:space="preserve">Также вместе с новым корпусом было представлено новое направление, которое будет развивать в НОЦ ФМН. Данное направление называется </w:t>
      </w:r>
      <w:proofErr w:type="spellStart"/>
      <w:r>
        <w:t>Шухов.</w:t>
      </w:r>
      <w:proofErr w:type="gramStart"/>
      <w:r>
        <w:t>Атом</w:t>
      </w:r>
      <w:proofErr w:type="spellEnd"/>
      <w:proofErr w:type="gramEnd"/>
      <w:r>
        <w:t xml:space="preserve">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77777777" w:rsidR="00B60A01" w:rsidRDefault="00B60A01" w:rsidP="00B60A01">
      <w:pPr>
        <w:jc w:val="center"/>
      </w:pPr>
      <w:r>
        <w:t xml:space="preserve">Рисунок – Новый корпус </w:t>
      </w:r>
      <w:proofErr w:type="spellStart"/>
      <w:r>
        <w:t>Квантум</w:t>
      </w:r>
      <w:proofErr w:type="spellEnd"/>
      <w:r>
        <w:t xml:space="preserve">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w:t>
      </w:r>
      <w:proofErr w:type="spellStart"/>
      <w:r>
        <w:t>Квантум</w:t>
      </w:r>
      <w:proofErr w:type="spellEnd"/>
      <w:r>
        <w:t xml:space="preserve">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77777777" w:rsidR="00CF28A3" w:rsidRDefault="00CF28A3" w:rsidP="00CF28A3">
      <w:pPr>
        <w:jc w:val="center"/>
      </w:pPr>
      <w:r>
        <w:t>Рисунок – Фото с дня открытых дверей</w:t>
      </w:r>
    </w:p>
    <w:p w14:paraId="7D026481" w14:textId="22E90250" w:rsidR="00E318F9" w:rsidRDefault="00CF28A3" w:rsidP="00CF28A3">
      <w:pPr>
        <w:ind w:firstLine="708"/>
      </w:pPr>
      <w:r w:rsidRPr="00CF28A3">
        <w:t xml:space="preserve">НОЦ ФМН является ключевой площадкой научных и инженерных открытий, обеспечивающих прогресс в квантовых технологиях, </w:t>
      </w:r>
      <w:proofErr w:type="spellStart"/>
      <w:r w:rsidRPr="00CF28A3">
        <w:t>нанофотонике</w:t>
      </w:r>
      <w:proofErr w:type="spellEnd"/>
      <w:r w:rsidRPr="00CF28A3">
        <w:t>,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4446900"/>
      <w:r>
        <w:lastRenderedPageBreak/>
        <w:t>5 ПОСЕЩЕНИЕ ВЫСТАВКИ ЭКСПОЭЛЕКТРОНИКА</w:t>
      </w:r>
      <w:r w:rsidRPr="002C6DC4">
        <w:t xml:space="preserve"> 2024</w:t>
      </w:r>
      <w:bookmarkEnd w:id="7"/>
    </w:p>
    <w:p w14:paraId="443E76B1" w14:textId="4166A831" w:rsidR="0079748D" w:rsidRDefault="0079748D" w:rsidP="0079748D">
      <w:pPr>
        <w:ind w:firstLine="708"/>
      </w:pPr>
      <w:r w:rsidRPr="0079748D">
        <w:t>«</w:t>
      </w:r>
      <w:proofErr w:type="spellStart"/>
      <w:r w:rsidRPr="0079748D">
        <w:t>ЭкспоЭлектроника</w:t>
      </w:r>
      <w:proofErr w:type="spellEnd"/>
      <w:r w:rsidRPr="0079748D">
        <w:t xml:space="preserve">» (англ. </w:t>
      </w:r>
      <w:proofErr w:type="spellStart"/>
      <w:r w:rsidRPr="0079748D">
        <w:t>ExpoElectronica</w:t>
      </w:r>
      <w:proofErr w:type="spellEnd"/>
      <w:r w:rsidRPr="0079748D">
        <w:t xml:space="preserve">) —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 модулей и комплектующих во всех номинациях Общероссийского рейтинга выставок 2017-2018 гг. совместно с выставкой </w:t>
      </w:r>
      <w:proofErr w:type="spellStart"/>
      <w:r w:rsidRPr="0079748D">
        <w:t>ElectronTechExpo</w:t>
      </w:r>
      <w:proofErr w:type="spellEnd"/>
      <w:r w:rsidRPr="0079748D">
        <w:t>. Она охватывает полный цикл производства электроники и является неизменным местом встречи для лидеров индустрии</w:t>
      </w:r>
      <w:r w:rsidR="0001090E">
        <w:t>.</w:t>
      </w:r>
    </w:p>
    <w:p w14:paraId="1A4F38D1" w14:textId="543AF9F6" w:rsidR="0001090E" w:rsidRDefault="0001090E" w:rsidP="0079748D">
      <w:pPr>
        <w:ind w:firstLine="708"/>
      </w:pPr>
      <w:r w:rsidRPr="0001090E">
        <w:t>Это крупнейшее по количеству участников и посетителей в России и ЕАЭС отраслевое мероприятие, объединившее более 760 участников и свыше 21 тысячи посетителей. Деловая программа выставки впервые охватила пять разделов: «ЭКБ и комплектующие», «Технологии, оборудование и материалы для производства электроники», «Встраиваемые системы», «Робототехника» и «ИТ и цифровые решения».</w:t>
      </w:r>
    </w:p>
    <w:p w14:paraId="759427DC" w14:textId="181059D4" w:rsidR="0001090E" w:rsidRDefault="0001090E" w:rsidP="0079748D">
      <w:pPr>
        <w:ind w:firstLine="708"/>
      </w:pPr>
      <w:r w:rsidRPr="0001090E">
        <w:t>Во время посещения мероприятия</w:t>
      </w:r>
      <w:r>
        <w:t xml:space="preserve"> был посещен семинар </w:t>
      </w:r>
      <w:r w:rsidRPr="0001090E">
        <w:t>«</w:t>
      </w:r>
      <w:r>
        <w:t>С</w:t>
      </w:r>
      <w:r w:rsidRPr="0001090E">
        <w:t xml:space="preserve">тарт продаж микроконтроллера </w:t>
      </w:r>
      <w:r w:rsidR="00970889">
        <w:t>А</w:t>
      </w:r>
      <w:r w:rsidRPr="0001090E">
        <w:t>мур. Применение в гражданском секторе»</w:t>
      </w:r>
      <w:r>
        <w:t xml:space="preserve"> от АО «Радиант ЭК» и ООО «Теллур Электроникс».</w:t>
      </w:r>
      <w:r w:rsidR="00970889">
        <w:t xml:space="preserve"> Был презентован </w:t>
      </w:r>
      <w:r w:rsidR="00970889" w:rsidRPr="00970889">
        <w:t>нов</w:t>
      </w:r>
      <w:r w:rsidR="00970889">
        <w:t>ый</w:t>
      </w:r>
      <w:r w:rsidR="00970889" w:rsidRPr="00970889">
        <w:t xml:space="preserve"> продукт АО «Микрон» - микроконтроллеру К1948ВК018 (MIK32 Амур)</w:t>
      </w:r>
      <w:r w:rsidR="00970889">
        <w:t>.</w:t>
      </w:r>
    </w:p>
    <w:p w14:paraId="45806F79" w14:textId="748EFBDB" w:rsidR="00970889" w:rsidRDefault="00970889" w:rsidP="00970889">
      <w:pPr>
        <w:ind w:firstLine="708"/>
        <w:jc w:val="center"/>
      </w:pPr>
      <w:r w:rsidRPr="00970889">
        <w:rPr>
          <w:noProof/>
        </w:rPr>
        <w:drawing>
          <wp:inline distT="0" distB="0" distL="0" distR="0" wp14:anchorId="5323030A" wp14:editId="2F413B5C">
            <wp:extent cx="4157662" cy="311769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1537" cy="3120596"/>
                    </a:xfrm>
                    <a:prstGeom prst="rect">
                      <a:avLst/>
                    </a:prstGeom>
                    <a:noFill/>
                    <a:ln>
                      <a:noFill/>
                    </a:ln>
                  </pic:spPr>
                </pic:pic>
              </a:graphicData>
            </a:graphic>
          </wp:inline>
        </w:drawing>
      </w:r>
    </w:p>
    <w:p w14:paraId="2C60ECAF" w14:textId="6D2774B5" w:rsidR="00970889" w:rsidRDefault="00970889" w:rsidP="00970889">
      <w:pPr>
        <w:ind w:firstLine="708"/>
        <w:jc w:val="center"/>
      </w:pPr>
      <w:r>
        <w:t xml:space="preserve">Рисунок – Фото на презентации микроконтроллера </w:t>
      </w:r>
      <w:r w:rsidRPr="00970889">
        <w:t>MIK32 Амур</w:t>
      </w:r>
    </w:p>
    <w:p w14:paraId="1DB52251" w14:textId="7BCC3867" w:rsidR="00970889" w:rsidRDefault="00970889" w:rsidP="00970889">
      <w:pPr>
        <w:ind w:firstLine="708"/>
      </w:pPr>
      <w:r>
        <w:lastRenderedPageBreak/>
        <w:t xml:space="preserve">В рамках семинара </w:t>
      </w:r>
      <w:r w:rsidRPr="00970889">
        <w:t>были представлены и подробно рассмотрены технические возможности и особенности применения. «Микроконтроллер MIK32 Амур - первая микросхема общепромышленного применения на архитектуре RISC-V.</w:t>
      </w:r>
      <w:r>
        <w:t xml:space="preserve"> </w:t>
      </w:r>
      <w:r w:rsidRPr="00970889">
        <w:t>MIK32 Амур предназначен для устройств промышленной автоматизации и интернета вещей, беспроводной периферии, интеллектуальных сетей, охранных систем, сигнализации, телеметрии, мониторинга, умного дома и управления климатом, освещением и других потребительских и промышленных решений.</w:t>
      </w:r>
    </w:p>
    <w:p w14:paraId="649CD0AF" w14:textId="656F3E15" w:rsidR="00970889" w:rsidRDefault="00970889" w:rsidP="00970889">
      <w:pPr>
        <w:ind w:firstLine="708"/>
      </w:pPr>
      <w:r w:rsidRPr="00970889">
        <w:t xml:space="preserve">Минпромторг РФ одобрил микросхему </w:t>
      </w:r>
      <w:r>
        <w:t>«</w:t>
      </w:r>
      <w:r w:rsidRPr="00970889">
        <w:t xml:space="preserve">Микросхема интегральная К1948ВК018 MIK32 </w:t>
      </w:r>
      <w:proofErr w:type="spellStart"/>
      <w:r w:rsidRPr="00970889">
        <w:t>Amur</w:t>
      </w:r>
      <w:proofErr w:type="spellEnd"/>
      <w:r>
        <w:t>»</w:t>
      </w:r>
      <w:r w:rsidRPr="00970889">
        <w:t xml:space="preserve"> производства </w:t>
      </w:r>
      <w:r>
        <w:t>«</w:t>
      </w:r>
      <w:r w:rsidRPr="00970889">
        <w:t>Микрон</w:t>
      </w:r>
      <w:r>
        <w:t>»</w:t>
      </w:r>
      <w:r w:rsidRPr="00970889">
        <w:t xml:space="preserve"> как отечественную продукцию высокого уровня. Это первый и единственный подобный продукт в России, он полностью соответствует строгим требованиям, установленным государством. Это очень важное событие для всей отрасли.</w:t>
      </w:r>
    </w:p>
    <w:p w14:paraId="77ADA8D5" w14:textId="5654F867" w:rsidR="00970889" w:rsidRDefault="00970889" w:rsidP="00970889">
      <w:pPr>
        <w:ind w:firstLine="708"/>
        <w:jc w:val="center"/>
      </w:pPr>
      <w:r>
        <w:rPr>
          <w:noProof/>
        </w:rPr>
        <w:drawing>
          <wp:inline distT="0" distB="0" distL="0" distR="0" wp14:anchorId="3D5FBBF9" wp14:editId="7161F731">
            <wp:extent cx="4686300" cy="21655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1089" cy="2167780"/>
                    </a:xfrm>
                    <a:prstGeom prst="rect">
                      <a:avLst/>
                    </a:prstGeom>
                    <a:noFill/>
                    <a:ln>
                      <a:noFill/>
                    </a:ln>
                  </pic:spPr>
                </pic:pic>
              </a:graphicData>
            </a:graphic>
          </wp:inline>
        </w:drawing>
      </w:r>
    </w:p>
    <w:p w14:paraId="14CA6CF3" w14:textId="2E5EC647" w:rsidR="00970889" w:rsidRDefault="00970889" w:rsidP="00970889">
      <w:pPr>
        <w:ind w:firstLine="708"/>
        <w:jc w:val="center"/>
      </w:pPr>
      <w:r>
        <w:t>Рисунок – Описание ядра микроконтроллера</w:t>
      </w:r>
    </w:p>
    <w:p w14:paraId="727FC132" w14:textId="0D24DCFE" w:rsidR="00970889" w:rsidRDefault="00970889" w:rsidP="00970889">
      <w:pPr>
        <w:ind w:firstLine="708"/>
      </w:pPr>
      <w:r w:rsidRPr="00970889">
        <w:t xml:space="preserve">Полностью отечественный, от изготовления кристаллов до выпуска отладочных плат, микроконтроллер «К1948ВК018 MIK32 </w:t>
      </w:r>
      <w:proofErr w:type="spellStart"/>
      <w:r w:rsidRPr="00970889">
        <w:t>Amur</w:t>
      </w:r>
      <w:proofErr w:type="spellEnd"/>
      <w:r w:rsidRPr="00970889">
        <w:t>», создан на базе свободной архитектуры RISC-V.</w:t>
      </w:r>
      <w:r>
        <w:t xml:space="preserve"> Слайд с описанием архитектуры ядра представлен на рисунке.</w:t>
      </w:r>
      <w:r w:rsidRPr="00970889">
        <w:t xml:space="preserve"> Архитектура RISC-V имеет в своем составе ядро SCR1, в котором используется открытый исходный код от российской компании </w:t>
      </w:r>
      <w:proofErr w:type="spellStart"/>
      <w:r w:rsidRPr="00970889">
        <w:t>Syntacore</w:t>
      </w:r>
      <w:proofErr w:type="spellEnd"/>
      <w:r w:rsidRPr="00970889">
        <w:t xml:space="preserve">, с набором команд RV32IMC, обеспечивающий высокую скорость обработки данных и эффективность работы устройств, позволяя использовать «К1948ВК018 MIK32 </w:t>
      </w:r>
      <w:proofErr w:type="spellStart"/>
      <w:r w:rsidRPr="00970889">
        <w:t>Amur</w:t>
      </w:r>
      <w:proofErr w:type="spellEnd"/>
      <w:r w:rsidRPr="00970889">
        <w:t xml:space="preserve">» в приложениях, требующих </w:t>
      </w:r>
      <w:r w:rsidRPr="00970889">
        <w:lastRenderedPageBreak/>
        <w:t>высокой производительности, а также исключить влияние иностранных компаний и санкций с их стороны.</w:t>
      </w:r>
    </w:p>
    <w:p w14:paraId="66069394" w14:textId="542A619D" w:rsidR="0001090E" w:rsidRDefault="00970889" w:rsidP="0079748D">
      <w:pPr>
        <w:ind w:firstLine="708"/>
      </w:pPr>
      <w:r>
        <w:rPr>
          <w:noProof/>
        </w:rPr>
        <w:drawing>
          <wp:inline distT="0" distB="0" distL="0" distR="0" wp14:anchorId="59AD629A" wp14:editId="0E2247D5">
            <wp:extent cx="4895850" cy="3264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9849" cy="3266740"/>
                    </a:xfrm>
                    <a:prstGeom prst="rect">
                      <a:avLst/>
                    </a:prstGeom>
                    <a:noFill/>
                    <a:ln>
                      <a:noFill/>
                    </a:ln>
                  </pic:spPr>
                </pic:pic>
              </a:graphicData>
            </a:graphic>
          </wp:inline>
        </w:drawing>
      </w:r>
    </w:p>
    <w:p w14:paraId="78EF9674" w14:textId="21AAAE76" w:rsidR="00970889" w:rsidRDefault="00970889" w:rsidP="00970889">
      <w:pPr>
        <w:ind w:firstLine="708"/>
        <w:jc w:val="center"/>
      </w:pPr>
      <w:r>
        <w:t>Рисунок – Презентация компании «Теллур Электроникс»</w:t>
      </w:r>
    </w:p>
    <w:p w14:paraId="519A084D" w14:textId="61E2577D" w:rsidR="0001090E" w:rsidRDefault="00970889" w:rsidP="0079748D">
      <w:pPr>
        <w:ind w:firstLine="708"/>
      </w:pPr>
      <w:r w:rsidRPr="00970889">
        <w:t xml:space="preserve">Микроконтроллер «К1948ВК018 MIK32 </w:t>
      </w:r>
      <w:proofErr w:type="spellStart"/>
      <w:r w:rsidRPr="00970889">
        <w:t>Amur</w:t>
      </w:r>
      <w:proofErr w:type="spellEnd"/>
      <w:r w:rsidRPr="00970889">
        <w:t>» освоен в массовом производстве и уже доступен для заказа. Также разработана отладочная плата с распаянным микроконтроллером и сопутствующей обвязкой для более быстрого вывода продукта на рынок.</w:t>
      </w:r>
    </w:p>
    <w:p w14:paraId="43434A8D" w14:textId="4FACB5ED" w:rsidR="00970889" w:rsidRDefault="00970889" w:rsidP="0079748D">
      <w:pPr>
        <w:ind w:firstLine="708"/>
      </w:pPr>
      <w:r>
        <w:t>Характеристики микроконтроллера:</w:t>
      </w:r>
    </w:p>
    <w:p w14:paraId="278F985B" w14:textId="77777777" w:rsidR="00970889" w:rsidRDefault="00970889" w:rsidP="00970889">
      <w:pPr>
        <w:pStyle w:val="ListParagraph"/>
        <w:numPr>
          <w:ilvl w:val="0"/>
          <w:numId w:val="35"/>
        </w:numPr>
        <w:ind w:left="720"/>
      </w:pPr>
      <w:r>
        <w:t>RAM – 16 Кбайт</w:t>
      </w:r>
    </w:p>
    <w:p w14:paraId="4AD4B160" w14:textId="77777777" w:rsidR="00970889" w:rsidRDefault="00970889" w:rsidP="00970889">
      <w:pPr>
        <w:pStyle w:val="ListParagraph"/>
        <w:numPr>
          <w:ilvl w:val="0"/>
          <w:numId w:val="35"/>
        </w:numPr>
        <w:ind w:left="720"/>
      </w:pPr>
      <w:r>
        <w:t>EEPROM – 8 Кбайт</w:t>
      </w:r>
    </w:p>
    <w:p w14:paraId="5CA5934E" w14:textId="77777777" w:rsidR="00970889" w:rsidRDefault="00970889" w:rsidP="00970889">
      <w:pPr>
        <w:pStyle w:val="ListParagraph"/>
        <w:numPr>
          <w:ilvl w:val="0"/>
          <w:numId w:val="35"/>
        </w:numPr>
        <w:ind w:left="720"/>
      </w:pPr>
      <w:r>
        <w:t>ПЗУ (OTP) – 256 бит</w:t>
      </w:r>
    </w:p>
    <w:p w14:paraId="4037BA90" w14:textId="77777777" w:rsidR="00970889" w:rsidRDefault="00970889" w:rsidP="00970889">
      <w:pPr>
        <w:pStyle w:val="ListParagraph"/>
        <w:numPr>
          <w:ilvl w:val="0"/>
          <w:numId w:val="35"/>
        </w:numPr>
        <w:ind w:left="720"/>
      </w:pPr>
      <w:r>
        <w:t>1 х DMA на 8 каналов с возможностью работы в режимах с пониженным энергопотреблением;</w:t>
      </w:r>
    </w:p>
    <w:p w14:paraId="34FCFE21" w14:textId="77777777" w:rsidR="00970889" w:rsidRDefault="00970889" w:rsidP="00970889">
      <w:pPr>
        <w:pStyle w:val="ListParagraph"/>
        <w:numPr>
          <w:ilvl w:val="0"/>
          <w:numId w:val="35"/>
        </w:numPr>
        <w:ind w:left="720"/>
      </w:pPr>
      <w:r>
        <w:t>1 х SPI Flash с поддержкой флэш-памяти типа NOR и NAND с интерфейсами SPI/ Dual-SPI/</w:t>
      </w:r>
    </w:p>
    <w:p w14:paraId="68AE0D54" w14:textId="77777777" w:rsidR="00970889" w:rsidRDefault="00970889" w:rsidP="00970889">
      <w:pPr>
        <w:pStyle w:val="ListParagraph"/>
        <w:numPr>
          <w:ilvl w:val="0"/>
          <w:numId w:val="35"/>
        </w:numPr>
        <w:ind w:left="720"/>
      </w:pPr>
      <w:r>
        <w:t>Quad-SPI;</w:t>
      </w:r>
    </w:p>
    <w:p w14:paraId="78424B72" w14:textId="77777777" w:rsidR="00970889" w:rsidRDefault="00970889" w:rsidP="00970889">
      <w:pPr>
        <w:pStyle w:val="ListParagraph"/>
        <w:numPr>
          <w:ilvl w:val="0"/>
          <w:numId w:val="35"/>
        </w:numPr>
        <w:ind w:left="720"/>
      </w:pPr>
      <w:r>
        <w:t>2 х I2C с поддержкой коммуникации с программно-аппаратной фильтрацией импульсов выбросов/помех;</w:t>
      </w:r>
    </w:p>
    <w:p w14:paraId="22553EE4" w14:textId="77777777" w:rsidR="00970889" w:rsidRDefault="00970889" w:rsidP="00970889">
      <w:pPr>
        <w:pStyle w:val="ListParagraph"/>
        <w:numPr>
          <w:ilvl w:val="0"/>
          <w:numId w:val="35"/>
        </w:numPr>
        <w:ind w:left="720"/>
      </w:pPr>
      <w:r>
        <w:lastRenderedPageBreak/>
        <w:t>2 х UART с поддержкой синхронного режима;</w:t>
      </w:r>
    </w:p>
    <w:p w14:paraId="3B5A68A6" w14:textId="77777777" w:rsidR="00970889" w:rsidRDefault="00970889" w:rsidP="00970889">
      <w:pPr>
        <w:pStyle w:val="ListParagraph"/>
        <w:numPr>
          <w:ilvl w:val="0"/>
          <w:numId w:val="35"/>
        </w:numPr>
        <w:ind w:left="720"/>
      </w:pPr>
      <w:r>
        <w:t>2 х SPI;</w:t>
      </w:r>
    </w:p>
    <w:p w14:paraId="166D8E82" w14:textId="77777777" w:rsidR="00970889" w:rsidRDefault="00970889" w:rsidP="00970889">
      <w:pPr>
        <w:pStyle w:val="ListParagraph"/>
        <w:numPr>
          <w:ilvl w:val="0"/>
          <w:numId w:val="35"/>
        </w:numPr>
        <w:ind w:left="720"/>
      </w:pPr>
      <w:r>
        <w:t>GPIO – 40 выводов;</w:t>
      </w:r>
    </w:p>
    <w:p w14:paraId="0400E1C7" w14:textId="77777777" w:rsidR="00970889" w:rsidRDefault="00970889" w:rsidP="00970889">
      <w:pPr>
        <w:pStyle w:val="ListParagraph"/>
        <w:numPr>
          <w:ilvl w:val="0"/>
          <w:numId w:val="35"/>
        </w:numPr>
        <w:ind w:left="720"/>
      </w:pPr>
      <w:r>
        <w:t>JTAG</w:t>
      </w:r>
    </w:p>
    <w:p w14:paraId="30E24CE3" w14:textId="77777777" w:rsidR="00970889" w:rsidRDefault="00970889" w:rsidP="00970889">
      <w:pPr>
        <w:pStyle w:val="ListParagraph"/>
        <w:numPr>
          <w:ilvl w:val="0"/>
          <w:numId w:val="35"/>
        </w:numPr>
        <w:ind w:left="720"/>
      </w:pPr>
      <w:r>
        <w:t>АЦП 12-бит, 8 каналов, частота дискретизации до 1 МГц</w:t>
      </w:r>
    </w:p>
    <w:p w14:paraId="74AC5FC7" w14:textId="77777777" w:rsidR="00970889" w:rsidRDefault="00970889" w:rsidP="00970889">
      <w:pPr>
        <w:pStyle w:val="ListParagraph"/>
        <w:numPr>
          <w:ilvl w:val="0"/>
          <w:numId w:val="35"/>
        </w:numPr>
        <w:ind w:left="720"/>
      </w:pPr>
      <w:r>
        <w:t>ЦАП 12-бит, 4 канала, частота дискретизации до 1 МГц</w:t>
      </w:r>
    </w:p>
    <w:p w14:paraId="2FCC2408" w14:textId="6E19C1CA" w:rsidR="00970889" w:rsidRDefault="00970889" w:rsidP="00970889">
      <w:pPr>
        <w:pStyle w:val="ListParagraph"/>
        <w:numPr>
          <w:ilvl w:val="0"/>
          <w:numId w:val="35"/>
        </w:numPr>
        <w:ind w:left="720"/>
      </w:pPr>
      <w:r>
        <w:t>Встроенный датчик температуры с диапазоном измерения температур –40… +125 °C</w:t>
      </w:r>
    </w:p>
    <w:p w14:paraId="5F096B90" w14:textId="79E4A5E7" w:rsidR="00970889" w:rsidRDefault="00970889" w:rsidP="00970889">
      <w:pPr>
        <w:spacing w:after="0"/>
        <w:ind w:firstLine="708"/>
      </w:pPr>
      <w:r>
        <w:t xml:space="preserve">После прослушивания </w:t>
      </w:r>
      <w:r w:rsidR="00066528">
        <w:t>семинара</w:t>
      </w:r>
      <w:r>
        <w:t xml:space="preserve"> были посещены различные стенды выставки и собраны материалы с последними новинками радиоэлектронной промышленности. Самые интересные брошюры и каталоги были впоследствии отнесены на кафедру ИУ4.</w:t>
      </w:r>
    </w:p>
    <w:p w14:paraId="6D2C479C" w14:textId="77777777" w:rsidR="00970889" w:rsidRDefault="00970889" w:rsidP="00970889"/>
    <w:p w14:paraId="5405370F" w14:textId="671E2ED0" w:rsidR="0001090E" w:rsidRDefault="0001090E" w:rsidP="0079748D">
      <w:pPr>
        <w:ind w:firstLine="708"/>
      </w:pPr>
    </w:p>
    <w:p w14:paraId="0BF6BEC7" w14:textId="14018A46" w:rsidR="0001090E" w:rsidRDefault="0001090E" w:rsidP="0079748D">
      <w:pPr>
        <w:ind w:firstLine="708"/>
      </w:pPr>
    </w:p>
    <w:p w14:paraId="1A2258D4" w14:textId="32B675BD" w:rsidR="0001090E" w:rsidRDefault="0001090E" w:rsidP="0079748D">
      <w:pPr>
        <w:ind w:firstLine="708"/>
      </w:pPr>
    </w:p>
    <w:p w14:paraId="1CCF9A65" w14:textId="6362DA26" w:rsidR="0001090E" w:rsidRDefault="0001090E" w:rsidP="0079748D">
      <w:pPr>
        <w:ind w:firstLine="708"/>
      </w:pPr>
    </w:p>
    <w:p w14:paraId="6257CC41" w14:textId="5D43BB65" w:rsidR="0001090E" w:rsidRDefault="0001090E" w:rsidP="0079748D">
      <w:pPr>
        <w:ind w:firstLine="708"/>
      </w:pPr>
    </w:p>
    <w:p w14:paraId="0A78ED1C" w14:textId="5C2CEF5C" w:rsidR="0001090E" w:rsidRDefault="0001090E" w:rsidP="0079748D">
      <w:pPr>
        <w:ind w:firstLine="708"/>
      </w:pPr>
    </w:p>
    <w:p w14:paraId="42E7925C" w14:textId="093EB2A7" w:rsidR="0001090E" w:rsidRPr="0001090E" w:rsidRDefault="0001090E" w:rsidP="00970889">
      <w:pPr>
        <w:ind w:firstLine="708"/>
        <w:jc w:val="center"/>
      </w:pPr>
    </w:p>
    <w:p w14:paraId="2DA16E0E" w14:textId="3288C6C6"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4446901"/>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59D27F65"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2480BD34"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w:t>
      </w:r>
      <w:r w:rsidR="00C91618">
        <w:t xml:space="preserve"> </w:t>
      </w:r>
      <w:r>
        <w:t>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Существует два основных типа методов профилирования – инструментальные методы и аналитические методы.</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 Статическое профилирование –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 – 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w:t>
      </w:r>
      <w:proofErr w:type="spellStart"/>
      <w:r>
        <w:t>Prof</w:t>
      </w:r>
      <w:proofErr w:type="spellEnd"/>
      <w:r>
        <w:t>: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proofErr w:type="spellStart"/>
      <w:r>
        <w:t>DeepPerf</w:t>
      </w:r>
      <w:proofErr w:type="spellEnd"/>
      <w:r>
        <w:t xml:space="preserve">: использует </w:t>
      </w:r>
      <w:proofErr w:type="spellStart"/>
      <w:r>
        <w:t>сверточные</w:t>
      </w:r>
      <w:proofErr w:type="spellEnd"/>
      <w:r>
        <w:t xml:space="preserve">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proofErr w:type="spellStart"/>
      <w:r>
        <w:lastRenderedPageBreak/>
        <w:t>NeuMF</w:t>
      </w:r>
      <w:proofErr w:type="spellEnd"/>
      <w:r>
        <w:t>: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proofErr w:type="spellStart"/>
      <w:r>
        <w:t>MemNN</w:t>
      </w:r>
      <w:proofErr w:type="spellEnd"/>
      <w:r>
        <w:t>: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proofErr w:type="spellStart"/>
      <w:r>
        <w:t>MemPred</w:t>
      </w:r>
      <w:proofErr w:type="spellEnd"/>
      <w:r>
        <w:t>: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proofErr w:type="spellStart"/>
      <w:r>
        <w:t>MemBrain</w:t>
      </w:r>
      <w:proofErr w:type="spellEnd"/>
      <w:r>
        <w:t>: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proofErr w:type="spellStart"/>
      <w:r>
        <w:t>PowerNN</w:t>
      </w:r>
      <w:proofErr w:type="spellEnd"/>
      <w:r>
        <w:t>: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proofErr w:type="spellStart"/>
      <w:r>
        <w:t>GreenDroid</w:t>
      </w:r>
      <w:proofErr w:type="spellEnd"/>
      <w:r>
        <w:t>: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w:t>
      </w:r>
      <w:proofErr w:type="spellStart"/>
      <w:r>
        <w:t>prof</w:t>
      </w:r>
      <w:proofErr w:type="spellEnd"/>
      <w:r>
        <w:t>: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proofErr w:type="spellStart"/>
      <w:r>
        <w:t>DefectNet</w:t>
      </w:r>
      <w:proofErr w:type="spellEnd"/>
      <w:r>
        <w: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proofErr w:type="spellStart"/>
      <w:r>
        <w:t>DeepBug</w:t>
      </w:r>
      <w:proofErr w:type="spellEnd"/>
      <w:r>
        <w:t>: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proofErr w:type="spellStart"/>
      <w:r>
        <w:t>TimeNet</w:t>
      </w:r>
      <w:proofErr w:type="spellEnd"/>
      <w:r>
        <w: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proofErr w:type="spellStart"/>
      <w:r>
        <w:t>DeepTime</w:t>
      </w:r>
      <w:proofErr w:type="spellEnd"/>
      <w:r>
        <w:t>: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proofErr w:type="spellStart"/>
      <w:r>
        <w:lastRenderedPageBreak/>
        <w:t>RunTime</w:t>
      </w:r>
      <w:proofErr w:type="spellEnd"/>
      <w:r>
        <w:t>: использует MLP для прогнозирования времени выполнения программ на основе их метрик производительности.</w:t>
      </w:r>
    </w:p>
    <w:p w14:paraId="1D7D9F13" w14:textId="01178E28"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 xml:space="preserve">Программная часть может состоять из </w:t>
      </w:r>
      <w:r w:rsidR="00C91618">
        <w:t>о</w:t>
      </w:r>
      <w:r w:rsidRPr="00035810">
        <w:t xml:space="preserve">перационной системы, </w:t>
      </w:r>
      <w:r w:rsidR="00C91618">
        <w:t>п</w:t>
      </w:r>
      <w:r w:rsidRPr="00035810">
        <w:t xml:space="preserve">рикладного кода и </w:t>
      </w:r>
      <w:r w:rsidR="00C91618">
        <w:t>д</w:t>
      </w:r>
      <w:r w:rsidRPr="00035810">
        <w:t>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7A682C8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w:t>
      </w:r>
      <w:r w:rsidR="00C91618">
        <w:t xml:space="preserve"> для встраиваемых систем</w:t>
      </w:r>
      <w:r w:rsidRPr="00035810">
        <w:t xml:space="preserve">, </w:t>
      </w:r>
      <w:r w:rsidR="00C91618">
        <w:t>стоит</w:t>
      </w:r>
      <w:r w:rsidRPr="00035810">
        <w:t xml:space="preserve"> использовать тот или иной инструмент профилирования программного обеспечения. </w:t>
      </w:r>
      <w:r w:rsidR="00C91618">
        <w:t>С</w:t>
      </w:r>
      <w:r w:rsidRPr="00035810">
        <w:t>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14EEA254" w:rsidR="00896745" w:rsidRDefault="00896745" w:rsidP="00896745">
      <w:pPr>
        <w:ind w:firstLine="708"/>
      </w:pPr>
      <w:r>
        <w:t>Основная проблема при разработке инструмента оценки</w:t>
      </w:r>
      <w:r w:rsidR="00C91618">
        <w:t xml:space="preserve"> производительности</w:t>
      </w:r>
      <w:r>
        <w:t xml:space="preserve"> программного обеспечения</w:t>
      </w:r>
      <w:r w:rsidR="00C91618">
        <w:t xml:space="preserve"> встраиваемых систем</w:t>
      </w:r>
      <w:r>
        <w:t xml:space="preserve"> — это точная модель производительности, учитывающая расширенные архитектурные функции, такие как конвейеры, кэши и средства прогнозирования ветвей. Точное количество циклов, необходимое </w:t>
      </w:r>
      <w:r>
        <w:lastRenderedPageBreak/>
        <w:t>приложению, можно получить с помощью реального процессора или 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На рисунке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rPr>
          <w:noProof/>
        </w:rPr>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349" cy="3791900"/>
                    </a:xfrm>
                    <a:prstGeom prst="rect">
                      <a:avLst/>
                    </a:prstGeom>
                  </pic:spPr>
                </pic:pic>
              </a:graphicData>
            </a:graphic>
          </wp:inline>
        </w:drawing>
      </w:r>
    </w:p>
    <w:p w14:paraId="29D81261" w14:textId="35CD19C7" w:rsidR="00896745" w:rsidRDefault="00896745" w:rsidP="00896745">
      <w:pPr>
        <w:ind w:firstLine="708"/>
        <w:jc w:val="center"/>
      </w:pPr>
      <w:r>
        <w:t xml:space="preserve">Рисунок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5C821870" w:rsidR="00896745" w:rsidRPr="002243E5" w:rsidRDefault="00896745" w:rsidP="00896745">
      <w:pPr>
        <w:ind w:firstLine="708"/>
      </w:pPr>
      <w:r w:rsidRPr="00896745">
        <w:t xml:space="preserve">На рисунке представлена </w:t>
      </w:r>
      <w:r>
        <w:t>НС</w:t>
      </w:r>
      <w:r w:rsidRPr="00896745">
        <w:t xml:space="preserve">, используемая для оценки количества циклов приложения для процессора ARM, где входными данными являются количество инструкций разных типов. Он состоит из входного слоя, скрытого </w:t>
      </w:r>
      <w:r w:rsidRPr="00896745">
        <w:lastRenderedPageBreak/>
        <w:t>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rPr>
          <w:noProof/>
        </w:rPr>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801" cy="2807829"/>
                    </a:xfrm>
                    <a:prstGeom prst="rect">
                      <a:avLst/>
                    </a:prstGeom>
                  </pic:spPr>
                </pic:pic>
              </a:graphicData>
            </a:graphic>
          </wp:inline>
        </w:drawing>
      </w:r>
    </w:p>
    <w:p w14:paraId="459272E3" w14:textId="77777777" w:rsidR="00896745" w:rsidRDefault="00896745" w:rsidP="00896745">
      <w:pPr>
        <w:spacing w:after="160" w:line="259" w:lineRule="auto"/>
        <w:jc w:val="center"/>
      </w:pPr>
      <w:r>
        <w:t>Рисунок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быть продолжительным в зависимости от входных данных и сложности </w:t>
      </w:r>
      <w:r w:rsidRPr="00896745">
        <w:lastRenderedPageBreak/>
        <w:t>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70856792"/>
      <w:bookmarkStart w:id="10" w:name="_Toc164446902"/>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10"/>
    </w:p>
    <w:p w14:paraId="0EE797E1" w14:textId="57268852" w:rsidR="00E159BC" w:rsidRDefault="00E159BC" w:rsidP="00E159BC">
      <w:pPr>
        <w:pStyle w:val="Heading2"/>
        <w:ind w:firstLine="708"/>
      </w:pPr>
      <w:bookmarkStart w:id="11" w:name="_Toc164446903"/>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«Порядок выполнения научно-исследовательских работ»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 xml:space="preserve">Стандарт содержит подробные требования к оформлению документации НИР, что позволяет унифицировать ее и сделать более удобной для использования.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 организаций, независимо от их ведомственной принадлежности и формы собственности; 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4446904"/>
      <w:r>
        <w:lastRenderedPageBreak/>
        <w:t xml:space="preserve">7.2 </w:t>
      </w:r>
      <w:r w:rsidRPr="002243E5">
        <w:t>Изучение</w:t>
      </w:r>
      <w:r>
        <w:t xml:space="preserve"> ГОСТ Р 58048-2017 «Трансфер технологий. Методические указания по оценке уровня зрелости технологий»</w:t>
      </w:r>
      <w:bookmarkEnd w:id="12"/>
    </w:p>
    <w:p w14:paraId="7AC97B8B" w14:textId="3E09680E" w:rsidR="00675AF2" w:rsidRDefault="0086423B" w:rsidP="00795F09">
      <w:pPr>
        <w:ind w:firstLine="708"/>
      </w:pPr>
      <w:r>
        <w:t>ГОСТ Р 58048-2017 "Трансфер технологий. Методические указания по оценке уровня зрелости технологий" (далее – Стандарт)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 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4446905"/>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0BB44A2D" w14:textId="1BCAA414" w:rsidR="002F3BFA" w:rsidRDefault="002F3BFA" w:rsidP="002F3BFA">
      <w:r>
        <w:tab/>
        <w:t>Было принято участие в конференции «</w:t>
      </w:r>
      <w:r w:rsidRPr="002F3BFA">
        <w:t>ХII Международная научно-техническая конференция «Безопасные информационные технологии», посвященная 25-летию кафедры ИУ8 (БИТ 2023)</w:t>
      </w:r>
      <w:r>
        <w:t>». На конференции была представлена работа «</w:t>
      </w:r>
      <w:r w:rsidRPr="002F3BFA">
        <w:t>Изменение поведения программы путём внесения модификации в последовательность выполнения процессорных инструкций в эмулируемой среде</w:t>
      </w:r>
      <w:r>
        <w:t>»</w:t>
      </w:r>
      <w:r w:rsidRPr="002F3BFA">
        <w:t xml:space="preserve"> </w:t>
      </w:r>
      <w:r>
        <w:t xml:space="preserve">за авторством </w:t>
      </w:r>
      <w:proofErr w:type="spellStart"/>
      <w:r>
        <w:t>Кутаева</w:t>
      </w:r>
      <w:proofErr w:type="spellEnd"/>
      <w:r>
        <w:t xml:space="preserve"> К.С. и Титова А.С. </w:t>
      </w:r>
      <w:r w:rsidRPr="002F3BFA">
        <w:t>На рисунке представлена заглавная страница работы.</w:t>
      </w:r>
    </w:p>
    <w:p w14:paraId="41186AAA" w14:textId="48055F2B" w:rsidR="002F3BFA" w:rsidRDefault="002F3BFA" w:rsidP="002F3BFA">
      <w:pPr>
        <w:jc w:val="center"/>
      </w:pPr>
      <w:r w:rsidRPr="002F3BFA">
        <w:rPr>
          <w:noProof/>
        </w:rPr>
        <w:drawing>
          <wp:inline distT="0" distB="0" distL="0" distR="0" wp14:anchorId="3E777D6D" wp14:editId="0E215610">
            <wp:extent cx="3876675" cy="55926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302" cy="5612349"/>
                    </a:xfrm>
                    <a:prstGeom prst="rect">
                      <a:avLst/>
                    </a:prstGeom>
                    <a:noFill/>
                    <a:ln>
                      <a:noFill/>
                    </a:ln>
                  </pic:spPr>
                </pic:pic>
              </a:graphicData>
            </a:graphic>
          </wp:inline>
        </w:drawing>
      </w:r>
    </w:p>
    <w:p w14:paraId="1120DCED" w14:textId="4E80E823" w:rsidR="002F3BFA" w:rsidRDefault="002F3BFA" w:rsidP="002F3BFA">
      <w:pPr>
        <w:jc w:val="center"/>
      </w:pPr>
      <w:r>
        <w:t>Рисунок – Заглавная страница публикации</w:t>
      </w:r>
    </w:p>
    <w:p w14:paraId="14B1EBE3" w14:textId="243C11A5" w:rsidR="002F3BFA" w:rsidRDefault="002F3BFA" w:rsidP="002F3BFA">
      <w:pPr>
        <w:ind w:firstLine="708"/>
      </w:pPr>
      <w:r w:rsidRPr="002F3BFA">
        <w:t xml:space="preserve">Аннотация работы: Статья посвящена динамическому изменению исполнения программного обеспечения, которое выполняется в эмулирующей </w:t>
      </w:r>
      <w:r w:rsidRPr="002F3BFA">
        <w:lastRenderedPageBreak/>
        <w:t>среде. Целью является получение отладочной функциональности программы. Для этого разработана методика динамического вызова процедур в эмулируемой среде, которая состоит в модификации последовательности выполнения процессорных инструкций. Она применена к одному из эмуляторов программного обеспечения. В результате работы применённая к эмулятору методика позволила изменить поведение конкретного программного обеспечения.</w:t>
      </w:r>
    </w:p>
    <w:p w14:paraId="6FA9BB91" w14:textId="0D8A2384" w:rsidR="002F3BFA" w:rsidRPr="002F3BFA" w:rsidRDefault="002F3BFA" w:rsidP="002F3BFA">
      <w:r>
        <w:tab/>
        <w:t xml:space="preserve">По результатам конференции работа была отправлена на публикацию в сборник трудов конференции. </w:t>
      </w:r>
    </w:p>
    <w:p w14:paraId="23D32824" w14:textId="3B74574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75CDDBBD" w:rsidR="000C077D" w:rsidRDefault="000C077D" w:rsidP="00EB6CA3">
      <w:pPr>
        <w:pStyle w:val="Heading1"/>
        <w:rPr>
          <w:rFonts w:cs="Times New Roman"/>
          <w:szCs w:val="28"/>
        </w:rPr>
      </w:pPr>
      <w:bookmarkStart w:id="14" w:name="_Toc164446906"/>
      <w:bookmarkEnd w:id="9"/>
      <w:r>
        <w:rPr>
          <w:rFonts w:cs="Times New Roman"/>
          <w:szCs w:val="28"/>
        </w:rPr>
        <w:lastRenderedPageBreak/>
        <w:t>ЗАКЛЮЧЕНИЕ</w:t>
      </w:r>
      <w:bookmarkEnd w:id="14"/>
    </w:p>
    <w:p w14:paraId="7DC55A4D" w14:textId="0CF828E4" w:rsidR="00A423E5" w:rsidRPr="00DE3EC1" w:rsidRDefault="00A423E5" w:rsidP="00122487">
      <w:pPr>
        <w:rPr>
          <w:rFonts w:eastAsiaTheme="majorEastAsia" w:cs="Times New Roman"/>
          <w:color w:val="000000" w:themeColor="text1"/>
          <w:szCs w:val="28"/>
        </w:rPr>
      </w:pPr>
      <w:r w:rsidRPr="00DE3EC1">
        <w:rPr>
          <w:rFonts w:cs="Times New Roman"/>
          <w:color w:val="000000" w:themeColor="text1"/>
          <w:szCs w:val="28"/>
        </w:rPr>
        <w:br w:type="page"/>
      </w:r>
    </w:p>
    <w:p w14:paraId="2BB99A32" w14:textId="4E642CEF" w:rsidR="00EC326D" w:rsidRPr="00DE3EC1" w:rsidRDefault="00EB6CA3" w:rsidP="00EB6CA3">
      <w:pPr>
        <w:pStyle w:val="Heading1"/>
        <w:rPr>
          <w:rFonts w:cs="Times New Roman"/>
          <w:szCs w:val="28"/>
        </w:rPr>
      </w:pPr>
      <w:bookmarkStart w:id="15" w:name="_Toc164446907"/>
      <w:r>
        <w:rPr>
          <w:rFonts w:cs="Times New Roman"/>
          <w:szCs w:val="28"/>
        </w:rPr>
        <w:lastRenderedPageBreak/>
        <w:t>СПИСОК ИСПОЛЬЗОВАННЫХ ИСТОЧНИКОВ</w:t>
      </w:r>
      <w:bookmarkEnd w:id="15"/>
    </w:p>
    <w:sectPr w:rsidR="00EC326D" w:rsidRPr="00DE3EC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46553" w14:textId="77777777" w:rsidR="0096599A" w:rsidRDefault="0096599A" w:rsidP="00A61211">
      <w:pPr>
        <w:spacing w:after="0" w:line="240" w:lineRule="auto"/>
      </w:pPr>
      <w:r>
        <w:separator/>
      </w:r>
    </w:p>
  </w:endnote>
  <w:endnote w:type="continuationSeparator" w:id="0">
    <w:p w14:paraId="68875BC7" w14:textId="77777777" w:rsidR="0096599A" w:rsidRDefault="0096599A"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DA54E" w14:textId="77777777" w:rsidR="0096599A" w:rsidRDefault="0096599A" w:rsidP="00A61211">
      <w:pPr>
        <w:spacing w:after="0" w:line="240" w:lineRule="auto"/>
      </w:pPr>
      <w:r>
        <w:separator/>
      </w:r>
    </w:p>
  </w:footnote>
  <w:footnote w:type="continuationSeparator" w:id="0">
    <w:p w14:paraId="074EABC5" w14:textId="77777777" w:rsidR="0096599A" w:rsidRDefault="0096599A"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5F43DB"/>
    <w:multiLevelType w:val="hybridMultilevel"/>
    <w:tmpl w:val="B95EB8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5"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20"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4"/>
  </w:num>
  <w:num w:numId="4">
    <w:abstractNumId w:val="28"/>
  </w:num>
  <w:num w:numId="5">
    <w:abstractNumId w:val="15"/>
  </w:num>
  <w:num w:numId="6">
    <w:abstractNumId w:val="29"/>
  </w:num>
  <w:num w:numId="7">
    <w:abstractNumId w:val="8"/>
  </w:num>
  <w:num w:numId="8">
    <w:abstractNumId w:val="5"/>
  </w:num>
  <w:num w:numId="9">
    <w:abstractNumId w:val="6"/>
  </w:num>
  <w:num w:numId="10">
    <w:abstractNumId w:val="10"/>
  </w:num>
  <w:num w:numId="11">
    <w:abstractNumId w:val="12"/>
  </w:num>
  <w:num w:numId="12">
    <w:abstractNumId w:val="27"/>
  </w:num>
  <w:num w:numId="13">
    <w:abstractNumId w:val="33"/>
  </w:num>
  <w:num w:numId="14">
    <w:abstractNumId w:val="34"/>
  </w:num>
  <w:num w:numId="15">
    <w:abstractNumId w:val="20"/>
  </w:num>
  <w:num w:numId="16">
    <w:abstractNumId w:val="32"/>
  </w:num>
  <w:num w:numId="17">
    <w:abstractNumId w:val="24"/>
  </w:num>
  <w:num w:numId="18">
    <w:abstractNumId w:val="2"/>
  </w:num>
  <w:num w:numId="19">
    <w:abstractNumId w:val="11"/>
  </w:num>
  <w:num w:numId="20">
    <w:abstractNumId w:val="30"/>
  </w:num>
  <w:num w:numId="21">
    <w:abstractNumId w:val="3"/>
  </w:num>
  <w:num w:numId="22">
    <w:abstractNumId w:val="31"/>
  </w:num>
  <w:num w:numId="23">
    <w:abstractNumId w:val="16"/>
  </w:num>
  <w:num w:numId="24">
    <w:abstractNumId w:val="17"/>
  </w:num>
  <w:num w:numId="25">
    <w:abstractNumId w:val="13"/>
  </w:num>
  <w:num w:numId="26">
    <w:abstractNumId w:val="21"/>
  </w:num>
  <w:num w:numId="27">
    <w:abstractNumId w:val="9"/>
  </w:num>
  <w:num w:numId="28">
    <w:abstractNumId w:val="25"/>
  </w:num>
  <w:num w:numId="29">
    <w:abstractNumId w:val="23"/>
  </w:num>
  <w:num w:numId="30">
    <w:abstractNumId w:val="0"/>
  </w:num>
  <w:num w:numId="31">
    <w:abstractNumId w:val="26"/>
  </w:num>
  <w:num w:numId="32">
    <w:abstractNumId w:val="1"/>
  </w:num>
  <w:num w:numId="33">
    <w:abstractNumId w:val="18"/>
  </w:num>
  <w:num w:numId="34">
    <w:abstractNumId w:val="22"/>
  </w:num>
  <w:num w:numId="35">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1090E"/>
    <w:rsid w:val="0002389B"/>
    <w:rsid w:val="00035810"/>
    <w:rsid w:val="00051597"/>
    <w:rsid w:val="00066528"/>
    <w:rsid w:val="000667D8"/>
    <w:rsid w:val="00075760"/>
    <w:rsid w:val="00097296"/>
    <w:rsid w:val="000A45E2"/>
    <w:rsid w:val="000B2985"/>
    <w:rsid w:val="000B3C52"/>
    <w:rsid w:val="000C077D"/>
    <w:rsid w:val="00101EAD"/>
    <w:rsid w:val="00114F95"/>
    <w:rsid w:val="00122487"/>
    <w:rsid w:val="00127912"/>
    <w:rsid w:val="00132E21"/>
    <w:rsid w:val="00134CAC"/>
    <w:rsid w:val="00143916"/>
    <w:rsid w:val="00146F3D"/>
    <w:rsid w:val="00154082"/>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243E5"/>
    <w:rsid w:val="00227922"/>
    <w:rsid w:val="00230829"/>
    <w:rsid w:val="0025110C"/>
    <w:rsid w:val="002552D6"/>
    <w:rsid w:val="002578BB"/>
    <w:rsid w:val="00262CE9"/>
    <w:rsid w:val="00270309"/>
    <w:rsid w:val="002950BD"/>
    <w:rsid w:val="002B4D2E"/>
    <w:rsid w:val="002C0A46"/>
    <w:rsid w:val="002C6DC4"/>
    <w:rsid w:val="002F1A77"/>
    <w:rsid w:val="002F3BFA"/>
    <w:rsid w:val="00321418"/>
    <w:rsid w:val="00337B9C"/>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C6837"/>
    <w:rsid w:val="005E1391"/>
    <w:rsid w:val="005E7E3B"/>
    <w:rsid w:val="00605A63"/>
    <w:rsid w:val="00607507"/>
    <w:rsid w:val="00614294"/>
    <w:rsid w:val="0064368B"/>
    <w:rsid w:val="00660A4A"/>
    <w:rsid w:val="0066526D"/>
    <w:rsid w:val="00675AF2"/>
    <w:rsid w:val="006C0FAF"/>
    <w:rsid w:val="006C241B"/>
    <w:rsid w:val="006E039F"/>
    <w:rsid w:val="006F6144"/>
    <w:rsid w:val="0073741F"/>
    <w:rsid w:val="0074058C"/>
    <w:rsid w:val="00755BAE"/>
    <w:rsid w:val="00795F09"/>
    <w:rsid w:val="0079748D"/>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6599A"/>
    <w:rsid w:val="00970889"/>
    <w:rsid w:val="00992F88"/>
    <w:rsid w:val="009C223E"/>
    <w:rsid w:val="009F7FC7"/>
    <w:rsid w:val="00A021F6"/>
    <w:rsid w:val="00A20F22"/>
    <w:rsid w:val="00A325DD"/>
    <w:rsid w:val="00A423E5"/>
    <w:rsid w:val="00A46014"/>
    <w:rsid w:val="00A61211"/>
    <w:rsid w:val="00AA0FA7"/>
    <w:rsid w:val="00AD072E"/>
    <w:rsid w:val="00AD215A"/>
    <w:rsid w:val="00AF4001"/>
    <w:rsid w:val="00AF603A"/>
    <w:rsid w:val="00B249A4"/>
    <w:rsid w:val="00B43E31"/>
    <w:rsid w:val="00B5402D"/>
    <w:rsid w:val="00B60A01"/>
    <w:rsid w:val="00B67159"/>
    <w:rsid w:val="00B705AD"/>
    <w:rsid w:val="00B96B93"/>
    <w:rsid w:val="00B977C8"/>
    <w:rsid w:val="00BA14CC"/>
    <w:rsid w:val="00BA5DA8"/>
    <w:rsid w:val="00BD26E0"/>
    <w:rsid w:val="00BD645C"/>
    <w:rsid w:val="00BE1588"/>
    <w:rsid w:val="00BF4258"/>
    <w:rsid w:val="00C100DC"/>
    <w:rsid w:val="00C65172"/>
    <w:rsid w:val="00C72259"/>
    <w:rsid w:val="00C730EA"/>
    <w:rsid w:val="00C75635"/>
    <w:rsid w:val="00C91618"/>
    <w:rsid w:val="00C97960"/>
    <w:rsid w:val="00CA29A8"/>
    <w:rsid w:val="00CA4C9B"/>
    <w:rsid w:val="00CC4E9F"/>
    <w:rsid w:val="00CC53FA"/>
    <w:rsid w:val="00CD664C"/>
    <w:rsid w:val="00CD7965"/>
    <w:rsid w:val="00CD7F74"/>
    <w:rsid w:val="00CF28A3"/>
    <w:rsid w:val="00D1615F"/>
    <w:rsid w:val="00D33770"/>
    <w:rsid w:val="00D541DB"/>
    <w:rsid w:val="00D70CEA"/>
    <w:rsid w:val="00D86A38"/>
    <w:rsid w:val="00D92FA1"/>
    <w:rsid w:val="00D949FD"/>
    <w:rsid w:val="00DB23AF"/>
    <w:rsid w:val="00DD0B2D"/>
    <w:rsid w:val="00DD5ADF"/>
    <w:rsid w:val="00DE3373"/>
    <w:rsid w:val="00DE3EC1"/>
    <w:rsid w:val="00E00FDF"/>
    <w:rsid w:val="00E159BC"/>
    <w:rsid w:val="00E3047A"/>
    <w:rsid w:val="00E314A3"/>
    <w:rsid w:val="00E318F9"/>
    <w:rsid w:val="00E3670E"/>
    <w:rsid w:val="00E868A4"/>
    <w:rsid w:val="00EB6CA3"/>
    <w:rsid w:val="00EC326D"/>
    <w:rsid w:val="00EE082E"/>
    <w:rsid w:val="00EE60E5"/>
    <w:rsid w:val="00EF2CFB"/>
    <w:rsid w:val="00EF629C"/>
    <w:rsid w:val="00F2610E"/>
    <w:rsid w:val="00F3203B"/>
    <w:rsid w:val="00F35DE8"/>
    <w:rsid w:val="00F431FC"/>
    <w:rsid w:val="00F5794F"/>
    <w:rsid w:val="00F6740A"/>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66526D"/>
    <w:pPr>
      <w:spacing w:before="120" w:after="0"/>
    </w:pPr>
    <w:rPr>
      <w:b/>
      <w:bCs/>
      <w:i/>
      <w:iCs/>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41</Pages>
  <Words>7118</Words>
  <Characters>40577</Characters>
  <Application>Microsoft Office Word</Application>
  <DocSecurity>0</DocSecurity>
  <Lines>338</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119</cp:revision>
  <cp:lastPrinted>2021-04-14T18:55:00Z</cp:lastPrinted>
  <dcterms:created xsi:type="dcterms:W3CDTF">2021-05-02T09:02:00Z</dcterms:created>
  <dcterms:modified xsi:type="dcterms:W3CDTF">2024-04-19T16:29:00Z</dcterms:modified>
</cp:coreProperties>
</file>