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proofErr w:type="spellStart"/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</w:t>
      </w:r>
      <w:proofErr w:type="spellEnd"/>
      <w:r w:rsidR="00E314A3">
        <w:rPr>
          <w:rFonts w:eastAsia="Times New Roman" w:cs="Times New Roman"/>
          <w:bCs/>
          <w:szCs w:val="28"/>
          <w:u w:val="single"/>
          <w:lang w:eastAsia="zh-CN"/>
        </w:rPr>
        <w:t xml:space="preserve">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009B3773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Название 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 И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_________________  ____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_________________  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</w:t>
      </w:r>
      <w:proofErr w:type="spellStart"/>
      <w:r w:rsidRPr="00927FE8">
        <w:rPr>
          <w:rFonts w:eastAsia="Times New Roman" w:cs="Times New Roman"/>
          <w:i/>
          <w:sz w:val="24"/>
          <w:szCs w:val="18"/>
          <w:lang w:eastAsia="zh-CN"/>
        </w:rPr>
        <w:t>и.о</w:t>
      </w:r>
      <w:proofErr w:type="spellEnd"/>
      <w:r w:rsidRPr="00927FE8">
        <w:rPr>
          <w:rFonts w:eastAsia="Times New Roman" w:cs="Times New Roman"/>
          <w:i/>
          <w:sz w:val="24"/>
          <w:szCs w:val="18"/>
          <w:lang w:eastAsia="zh-CN"/>
        </w:rPr>
        <w:t xml:space="preserve">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r w:rsidRPr="00927FE8">
        <w:rPr>
          <w:rFonts w:eastAsia="Times New Roman" w:cs="Times New Roman"/>
          <w:szCs w:val="28"/>
          <w:lang w:eastAsia="zh-CN"/>
        </w:rPr>
        <w:t xml:space="preserve">Оценка  __________________________________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61224F3E" w14:textId="773F917F" w:rsidR="00CD7F74" w:rsidRPr="00CD7F74" w:rsidRDefault="00CD7F7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r w:rsidRPr="00CD7F74">
            <w:rPr>
              <w:i w:val="0"/>
              <w:iCs w:val="0"/>
            </w:rPr>
            <w:fldChar w:fldCharType="begin"/>
          </w:r>
          <w:r w:rsidRPr="00CD7F74">
            <w:rPr>
              <w:i w:val="0"/>
              <w:iCs w:val="0"/>
            </w:rPr>
            <w:instrText xml:space="preserve"> TOC \o "1-3" \h \z \u </w:instrText>
          </w:r>
          <w:r w:rsidRPr="00CD7F74">
            <w:rPr>
              <w:i w:val="0"/>
              <w:iCs w:val="0"/>
            </w:rPr>
            <w:fldChar w:fldCharType="separate"/>
          </w:r>
          <w:hyperlink w:anchor="_Toc159967827" w:history="1">
            <w:r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_Toc159967827 \h </w:instrTex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6EA3E" w14:textId="2FAB1172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28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1 ОБЩАЯ ИНФОРМАЦИЯ О НУК ИУ МГТУ ИМ. Н. Э. БАУМАНА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_Toc159967828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53BDE" w14:textId="21E999A1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29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2 ДОПОЛНЕНИЕ МАТЕРИАЛА ПО ТЕМЕ ВКРМ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_Toc159967829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268A7E" w14:textId="0C69C350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0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3 ПОСЕЩЕНИЕ ЗАЩИТЫ КАНДИДАТСКОЙ ДИССЕРТАЦИИ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_Toc159967830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BCB41" w14:textId="6A2CC5EC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1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4 ПОСЕЩЕНИЕ НОЦ ФМН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_Toc159967831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16164" w14:textId="6E912FF7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2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5 ПОСЕЩЕНИЕ ВЫСТАВКИ ЭКСПОЭЛЕКТРОНИКА 2024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_Toc159967832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1EEE" w14:textId="6202CB2D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3" w:history="1">
            <w:r w:rsidR="00CD7F74" w:rsidRPr="00CD7F74">
              <w:rPr>
                <w:rStyle w:val="Hyperlink"/>
                <w:i w:val="0"/>
                <w:iCs w:val="0"/>
                <w:noProof/>
                <w:sz w:val="28"/>
                <w:szCs w:val="28"/>
              </w:rPr>
              <w:t>6 СПЕЦИФИКА РАБОТЫ ИНЖЕНЕРА-КОНСТРУКТОРА В НУК ИУ МГТУ ИМ. Н. Э. БАУМАНА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_Toc159967833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B975FE" w14:textId="05FD996D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4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7 ИЗУЧЕНИЕ ГОСТ Р 15.101-2021 «ПОРЯДОК ВЫПОЛНЕНИЯ НАУЧНО-ИССЛЕДОВАТЕЛЬСКИХ РАБОТ»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_Toc159967834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04978" w14:textId="342EF232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5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8 УЧАСТИЕ В НАУЧНО-ТЕХНИЧЕСКОЙ КОНФЕРЕНЦИИ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_Toc159967835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F6346" w14:textId="1DFF261C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59967836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_Toc159967836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056CF" w14:textId="0B58BCE0" w:rsidR="00CD7F74" w:rsidRPr="00CD7F74" w:rsidRDefault="00F3203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9967837" w:history="1">
            <w:r w:rsidR="00CD7F74" w:rsidRPr="00CD7F74">
              <w:rPr>
                <w:rStyle w:val="Hyperlink"/>
                <w:rFonts w:cs="Times New Roman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_Toc159967837 \h </w:instrTex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D7F74" w:rsidRPr="00CD7F74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359F3012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77777777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59967827"/>
      <w:r w:rsidRPr="0002389B">
        <w:lastRenderedPageBreak/>
        <w:t>ВВЕДЕНИЕ</w:t>
      </w:r>
      <w:bookmarkEnd w:id="0"/>
      <w:bookmarkEnd w:id="1"/>
      <w:bookmarkEnd w:id="2"/>
    </w:p>
    <w:p w14:paraId="144B341B" w14:textId="77777777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7795BDB3" w:rsidR="00143916" w:rsidRDefault="00143916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69B697F" w14:textId="37A1C038" w:rsidR="00E318F9" w:rsidRPr="00E318F9" w:rsidRDefault="00E318F9" w:rsidP="00E318F9">
      <w:pPr>
        <w:pStyle w:val="ListParagraph"/>
        <w:numPr>
          <w:ilvl w:val="0"/>
          <w:numId w:val="5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0DB3C9D9" w14:textId="075B21E1" w:rsidR="004D5D39" w:rsidRPr="004D5D39" w:rsidRDefault="004D5D39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4D5D39">
      <w:pPr>
        <w:pStyle w:val="ListParagraph"/>
        <w:numPr>
          <w:ilvl w:val="0"/>
          <w:numId w:val="5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2674693B" w14:textId="77777777" w:rsidR="00143916" w:rsidRPr="00E318F9" w:rsidRDefault="00143916" w:rsidP="00E318F9">
      <w:pPr>
        <w:pStyle w:val="Heading1"/>
        <w:rPr>
          <w:rFonts w:cs="Times New Roman"/>
          <w:b w:val="0"/>
          <w:bCs/>
          <w:szCs w:val="28"/>
        </w:rPr>
      </w:pPr>
      <w:bookmarkStart w:id="3" w:name="_Toc159967828"/>
      <w:r w:rsidRPr="00E318F9">
        <w:rPr>
          <w:rStyle w:val="Heading1Char"/>
          <w:b/>
          <w:bCs/>
        </w:rPr>
        <w:lastRenderedPageBreak/>
        <w:t>1 ОБЩАЯ ИНФОРМАЦИЯ О НУК ИУ МГТУ ИМ. Н. Э. БАУМАНА</w:t>
      </w:r>
      <w:bookmarkEnd w:id="3"/>
    </w:p>
    <w:p w14:paraId="11291AA2" w14:textId="4994C1DA" w:rsidR="00E318F9" w:rsidRPr="00E318F9" w:rsidRDefault="00E318F9" w:rsidP="00E318F9">
      <w:pPr>
        <w:ind w:firstLine="708"/>
      </w:pPr>
      <w:r w:rsidRPr="00E318F9">
        <w:t xml:space="preserve">НУК ИУ (научно-учебный комплекс факультета «ИУ») образован в 1988 году. В его состав входят следующие структурные подразделения: </w:t>
      </w:r>
    </w:p>
    <w:p w14:paraId="70EF78C3" w14:textId="51D4F981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Факультет «ИУ»;</w:t>
      </w:r>
    </w:p>
    <w:p w14:paraId="2DF8CEB9" w14:textId="00207D69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Научно-исследовательский институт – НИИ ИСУ;</w:t>
      </w:r>
    </w:p>
    <w:p w14:paraId="3D1F48AD" w14:textId="06761529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Вычислительный центр;</w:t>
      </w:r>
    </w:p>
    <w:p w14:paraId="7433FAE6" w14:textId="2B09A2DB" w:rsidR="00E318F9" w:rsidRPr="00E318F9" w:rsidRDefault="00E318F9" w:rsidP="00E318F9">
      <w:pPr>
        <w:pStyle w:val="ListParagraph"/>
        <w:numPr>
          <w:ilvl w:val="0"/>
          <w:numId w:val="5"/>
        </w:numPr>
      </w:pPr>
      <w:r w:rsidRPr="00E318F9">
        <w:t>Специальные научно-учебные центры.</w:t>
      </w:r>
    </w:p>
    <w:p w14:paraId="425455F6" w14:textId="61D937A8" w:rsidR="00E318F9" w:rsidRPr="00E318F9" w:rsidRDefault="00E318F9" w:rsidP="00E318F9">
      <w:pPr>
        <w:ind w:firstLine="708"/>
      </w:pPr>
      <w:r w:rsidRPr="00E318F9">
        <w:t>Направления научных исследований в НУК ИУ формировались на кафедрах и связаны с учебным процессом.</w:t>
      </w:r>
      <w:r>
        <w:t xml:space="preserve"> </w:t>
      </w:r>
      <w:r w:rsidRPr="00E318F9">
        <w:t>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3872876C" w14:textId="77777777" w:rsidR="00E318F9" w:rsidRPr="00E318F9" w:rsidRDefault="00E318F9" w:rsidP="00E318F9">
      <w:pPr>
        <w:ind w:firstLine="708"/>
      </w:pPr>
      <w:r w:rsidRPr="00E318F9">
        <w:t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Результаты исследований студентов и аспирантов докладываются на научно-технических конференциях в том числе международных, всероссийских, региональных. Студенты принимают участие в выставках студенческих работ, организованных вузом.</w:t>
      </w:r>
    </w:p>
    <w:p w14:paraId="1CC217E6" w14:textId="77777777" w:rsidR="00E318F9" w:rsidRPr="00E318F9" w:rsidRDefault="00E318F9" w:rsidP="00E318F9">
      <w:pPr>
        <w:ind w:firstLine="708"/>
      </w:pPr>
      <w:r w:rsidRPr="00E318F9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5D1B87FA" w14:textId="77777777" w:rsidR="00E318F9" w:rsidRPr="00E318F9" w:rsidRDefault="00E318F9" w:rsidP="00E318F9">
      <w:pPr>
        <w:ind w:firstLine="708"/>
      </w:pPr>
      <w:r w:rsidRPr="00E318F9">
        <w:t>Все кафедры факультета активно работают со студентами, желающими достичь успехов в науке. Так, например, на кафедрах ИУ1, ИУ4, ИУ5, ИУ6, студенты издают свои сборники научных работ, принимают участие в международных конференциях.</w:t>
      </w:r>
    </w:p>
    <w:p w14:paraId="49302E60" w14:textId="2944312A" w:rsidR="002B4D2E" w:rsidRDefault="00E318F9" w:rsidP="00E318F9">
      <w:pPr>
        <w:ind w:firstLine="708"/>
      </w:pPr>
      <w:r w:rsidRPr="00E318F9">
        <w:lastRenderedPageBreak/>
        <w:t>Регулярно создается сборник научных трудов студентов «Информатика и системы управления в XXI веке». Студенты, склонные к научной работе, участвуют в различных семинарах, конференциях, конкурсах.</w:t>
      </w:r>
    </w:p>
    <w:p w14:paraId="4EFE4615" w14:textId="59030412" w:rsidR="00E318F9" w:rsidRDefault="00E318F9" w:rsidP="00E318F9">
      <w:pPr>
        <w:ind w:firstLine="708"/>
      </w:pPr>
      <w:r w:rsidRPr="00E318F9">
        <w:t xml:space="preserve"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ЭС». </w:t>
      </w:r>
      <w:r>
        <w:t>Сегодня на кафедре ведут подготовку и научные исследования 5 академиков отраслевых академий, 2 члена-корреспондента, 5 профессоров, 15 кандидатов технических наук. 4 преподавателя кафедры являются Лауреатами Государственных премий РФ и Премий Совета Министров. За 30 лет на кафедре защитили докторские диссертации 12 человек, кандидатские диссертации – более 30 человек. Все это обуславливает высокий уровень как подготовки специалистов на кафедре, так и проводимых научно-исследовательских работ.</w:t>
      </w:r>
    </w:p>
    <w:p w14:paraId="381ECF7B" w14:textId="63C006BF" w:rsidR="00E318F9" w:rsidRDefault="00E318F9" w:rsidP="00E318F9">
      <w:pPr>
        <w:ind w:firstLine="708"/>
      </w:pPr>
      <w:r>
        <w:t xml:space="preserve">В настоящее время на кафедре подготовку бакалавров и магистров ведут преподаватели, ведущие специалисты в области конструкторско-технологического проектирования, микроэлектронных и телекоммуникационных технологий, САПРа. Среди преподавателей кафедры много представителей промышленности и ведущих научных центров России. Учебный процесс и научные исследования на кафедре проводятся в соответствующих учебно-исследовательских лабораториях по направлениям: технологии приборостроения, схемотехники, сетевых и телекоммуникационных технологий, микроэлектроники, САПРа, микропроцессоров, </w:t>
      </w:r>
      <w:proofErr w:type="spellStart"/>
      <w:r>
        <w:t>микроЭВМ</w:t>
      </w:r>
      <w:proofErr w:type="spellEnd"/>
      <w:r>
        <w:t xml:space="preserve"> и нейрокомпьютеров.</w:t>
      </w:r>
    </w:p>
    <w:p w14:paraId="6E828ED3" w14:textId="39C0C384" w:rsidR="00E318F9" w:rsidRDefault="00E318F9">
      <w:pPr>
        <w:spacing w:after="160" w:line="259" w:lineRule="auto"/>
        <w:jc w:val="left"/>
      </w:pPr>
      <w:r>
        <w:br w:type="page"/>
      </w:r>
    </w:p>
    <w:p w14:paraId="2139B7C7" w14:textId="5159E026" w:rsidR="00E318F9" w:rsidRPr="00DE3EC1" w:rsidRDefault="00E318F9" w:rsidP="00E318F9">
      <w:pPr>
        <w:pStyle w:val="Heading1"/>
      </w:pPr>
      <w:bookmarkStart w:id="4" w:name="_Toc159967829"/>
      <w:r w:rsidRPr="00E318F9">
        <w:lastRenderedPageBreak/>
        <w:t>2</w:t>
      </w:r>
      <w:r>
        <w:t xml:space="preserve"> </w:t>
      </w:r>
      <w:r w:rsidRPr="00E318F9">
        <w:t>ДОПОЛНЕНИЕ МАТЕРИАЛА ПО ТЕМЕ ВКРМ</w:t>
      </w:r>
      <w:bookmarkEnd w:id="4"/>
    </w:p>
    <w:p w14:paraId="4C3FC2D3" w14:textId="7FF8E19A" w:rsidR="00122487" w:rsidRDefault="00122487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09F3BBF2" w14:textId="26DCC12A" w:rsidR="00E318F9" w:rsidRDefault="00E318F9" w:rsidP="00E318F9">
      <w:pPr>
        <w:pStyle w:val="Heading1"/>
      </w:pPr>
      <w:bookmarkStart w:id="5" w:name="_Toc159967830"/>
      <w:r>
        <w:lastRenderedPageBreak/>
        <w:t>3 ПОСЕЩЕНИЕ ЗАЩИТЫ КАНДИДАТСКОЙ ДИССЕРТАЦИИ</w:t>
      </w:r>
      <w:bookmarkEnd w:id="5"/>
    </w:p>
    <w:p w14:paraId="61488A8F" w14:textId="00F4E015" w:rsidR="00360759" w:rsidRDefault="00360759" w:rsidP="00360759">
      <w:pPr>
        <w:ind w:firstLine="708"/>
      </w:pPr>
      <w:r w:rsidRPr="00360759">
        <w:t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Следует отметить, что процесс защиты диссертации является сложным и ответственным этапом, который требует от кандидата тщательной подготовки и глубоких знаний в выбранной области.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</w:t>
      </w:r>
      <w:r>
        <w:t>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</w:t>
      </w:r>
      <w:r>
        <w:t xml:space="preserve"> </w:t>
      </w:r>
      <w:r w:rsidRPr="00360759">
        <w:t>(так называемый кандидатский минимум)</w:t>
      </w:r>
      <w:r>
        <w:t>.</w:t>
      </w:r>
    </w:p>
    <w:p w14:paraId="6E887322" w14:textId="288F7DC2" w:rsidR="00360759" w:rsidRDefault="00360759" w:rsidP="00425BDE">
      <w:pPr>
        <w:ind w:firstLine="708"/>
      </w:pPr>
      <w:r>
        <w:t xml:space="preserve">Далее </w:t>
      </w:r>
      <w:r>
        <w:t>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Кроме того, тексты диссертации и автореферата выкладываются на веб-сайте учреждения, создавшего диссертационный совет, который принял диссертацию к защите.</w:t>
      </w:r>
    </w:p>
    <w:p w14:paraId="6F7CC84D" w14:textId="364B511B" w:rsidR="00360759" w:rsidRDefault="00360759" w:rsidP="00425BDE">
      <w:pPr>
        <w:ind w:firstLine="708"/>
      </w:pP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Оппоненты не могут иметь каких-либо связей по соавторству или месту работы с кандидатом; кроме того, один из оппонентов должен быть доктором наук.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</w:t>
      </w:r>
      <w:r>
        <w:lastRenderedPageBreak/>
        <w:t>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782FB68C" w:rsidR="00425BDE" w:rsidRDefault="00425BDE" w:rsidP="00425BDE">
      <w:pPr>
        <w:ind w:firstLine="708"/>
      </w:pPr>
      <w:r>
        <w:t xml:space="preserve">На посещенной защите Терехов В.В. защищал </w:t>
      </w:r>
      <w:r>
        <w:t>диссертации на соискание ученой степени</w:t>
      </w:r>
      <w:r>
        <w:t xml:space="preserve"> </w:t>
      </w:r>
      <w:r>
        <w:t>кандидата технических наук</w:t>
      </w:r>
      <w:r>
        <w:t xml:space="preserve"> по теме «Автоматизация проектирования фрактальных микросистем электростатического типа, устойчивых к воздействию тяжёлых заряженных частиц». </w:t>
      </w:r>
      <w:r>
        <w:t xml:space="preserve">Цель работы </w:t>
      </w:r>
      <w:r>
        <w:t>состояла</w:t>
      </w:r>
      <w:r>
        <w:t xml:space="preserve"> в разработке и исследовании методов и алгоритмов</w:t>
      </w:r>
      <w:r>
        <w:t xml:space="preserve"> </w:t>
      </w:r>
      <w:r>
        <w:t>компьютерного моделирования радиационной стойкости, электрических и</w:t>
      </w:r>
      <w:r>
        <w:t xml:space="preserve"> </w:t>
      </w:r>
      <w:r>
        <w:t>механических характеристик ФМЭМС электростатического типа и их программной</w:t>
      </w:r>
      <w:r>
        <w:t xml:space="preserve"> </w:t>
      </w:r>
      <w:r>
        <w:t>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</w:t>
      </w:r>
      <w:r>
        <w:t xml:space="preserve"> </w:t>
      </w:r>
      <w:r>
        <w:t>следующие задачи:</w:t>
      </w:r>
    </w:p>
    <w:p w14:paraId="2D1D806A" w14:textId="1D93C14F" w:rsidR="00425BDE" w:rsidRDefault="00425BDE" w:rsidP="00425BDE">
      <w:pPr>
        <w:pStyle w:val="ListParagraph"/>
        <w:numPr>
          <w:ilvl w:val="0"/>
          <w:numId w:val="6"/>
        </w:numPr>
        <w:ind w:left="0" w:firstLine="720"/>
      </w:pPr>
      <w:r>
        <w:t>Анализ существующих подходов и алгоритмов компьютерного моделирования</w:t>
      </w:r>
      <w:r>
        <w:t xml:space="preserve"> </w:t>
      </w:r>
      <w:r>
        <w:t>воздействий тяжёлых заряженных частиц на фрактальные МЭМС</w:t>
      </w:r>
      <w:r>
        <w:t xml:space="preserve"> </w:t>
      </w:r>
      <w:r>
        <w:t>электростатического типа.</w:t>
      </w:r>
    </w:p>
    <w:p w14:paraId="037FBE86" w14:textId="426721CD" w:rsidR="00425BDE" w:rsidRDefault="00425BDE" w:rsidP="00425BDE">
      <w:pPr>
        <w:pStyle w:val="ListParagraph"/>
        <w:numPr>
          <w:ilvl w:val="0"/>
          <w:numId w:val="6"/>
        </w:numPr>
        <w:ind w:left="0" w:firstLine="720"/>
      </w:pPr>
      <w:r>
        <w:t>Разработка и исследование алгоритмов компьютерного моделирования</w:t>
      </w:r>
      <w:r>
        <w:t xml:space="preserve"> </w:t>
      </w:r>
      <w:r>
        <w:t>стойкости одиночных и распределённых ФМЭМС электростатического типа, к</w:t>
      </w:r>
      <w:r>
        <w:t xml:space="preserve"> </w:t>
      </w:r>
      <w:r>
        <w:t>воздействию тяжёлых заряженных частиц (ТЗЧ).</w:t>
      </w:r>
    </w:p>
    <w:p w14:paraId="22213E85" w14:textId="3E2A859B" w:rsidR="00425BDE" w:rsidRDefault="00425BDE" w:rsidP="00425BDE">
      <w:pPr>
        <w:pStyle w:val="ListParagraph"/>
        <w:numPr>
          <w:ilvl w:val="0"/>
          <w:numId w:val="6"/>
        </w:numPr>
        <w:ind w:left="0" w:firstLine="720"/>
      </w:pPr>
      <w:r>
        <w:t>Разработка и исследование алгоритмов компьютерного моделирования</w:t>
      </w:r>
      <w:r>
        <w:t xml:space="preserve"> </w:t>
      </w:r>
      <w:r>
        <w:t>механических характеристик фрактальных МЭМС электростатического типа.</w:t>
      </w:r>
    </w:p>
    <w:p w14:paraId="67D99C42" w14:textId="786D9F47" w:rsidR="00425BDE" w:rsidRDefault="00425BDE" w:rsidP="00425BDE">
      <w:pPr>
        <w:pStyle w:val="ListParagraph"/>
        <w:numPr>
          <w:ilvl w:val="0"/>
          <w:numId w:val="6"/>
        </w:numPr>
        <w:ind w:left="0" w:firstLine="720"/>
      </w:pPr>
      <w:r>
        <w:t>Разработка и исследование алгоритма генерации топологии</w:t>
      </w:r>
      <w:r>
        <w:t xml:space="preserve"> </w:t>
      </w:r>
      <w:r>
        <w:t>электростатических ФМЭМС по заданным электрическим характеристикам.</w:t>
      </w:r>
    </w:p>
    <w:p w14:paraId="597B0A73" w14:textId="28EEE574" w:rsidR="00425BDE" w:rsidRDefault="00425BDE" w:rsidP="00425BDE">
      <w:pPr>
        <w:pStyle w:val="ListParagraph"/>
        <w:numPr>
          <w:ilvl w:val="0"/>
          <w:numId w:val="6"/>
        </w:numPr>
        <w:ind w:left="0" w:firstLine="720"/>
      </w:pPr>
      <w:r>
        <w:t>Исследование способов снижения вычислительных затрат при компьютерном</w:t>
      </w:r>
      <w:r>
        <w:t xml:space="preserve"> </w:t>
      </w:r>
      <w:r>
        <w:t>моделировании стойкости фрактальных микросистем электростатического</w:t>
      </w:r>
      <w:r>
        <w:t xml:space="preserve"> </w:t>
      </w:r>
      <w:r>
        <w:t>типа к воздействию тяжёлых заряженных частиц.</w:t>
      </w:r>
    </w:p>
    <w:p w14:paraId="6FE54DE2" w14:textId="09747E94" w:rsidR="00425BDE" w:rsidRDefault="00425BDE" w:rsidP="00425BDE">
      <w:pPr>
        <w:ind w:firstLine="708"/>
      </w:pPr>
      <w:r>
        <w:lastRenderedPageBreak/>
        <w:t>В первой главе</w:t>
      </w:r>
      <w:r>
        <w:t xml:space="preserve"> диссертации</w:t>
      </w:r>
      <w:r>
        <w:t xml:space="preserve"> представлен аналитический обзор существующих методов</w:t>
      </w:r>
      <w:r>
        <w:t xml:space="preserve"> </w:t>
      </w:r>
      <w:r>
        <w:t>компьютерного моделирования, которые могут быть использованы для анализа</w:t>
      </w:r>
      <w:r>
        <w:t xml:space="preserve"> </w:t>
      </w:r>
      <w:r>
        <w:t>радиационной стойкости МЭМС. Приведены алгоритмы, которые применяются дл</w:t>
      </w:r>
      <w:r>
        <w:t xml:space="preserve">я </w:t>
      </w:r>
      <w:r>
        <w:t>решения задач компьютерного моделирования радиационной стойкости</w:t>
      </w:r>
      <w:r>
        <w:t xml:space="preserve"> </w:t>
      </w:r>
      <w:r>
        <w:t>микросистем.</w:t>
      </w:r>
    </w:p>
    <w:p w14:paraId="5528B40E" w14:textId="796D1DC1" w:rsidR="00425BDE" w:rsidRDefault="00425BDE" w:rsidP="00425BDE">
      <w:pPr>
        <w:ind w:firstLine="708"/>
      </w:pPr>
      <w:r>
        <w:t>Во второй главе приведены разработанные алгоритмы компьютерного</w:t>
      </w:r>
      <w:r>
        <w:t xml:space="preserve"> </w:t>
      </w:r>
      <w:r>
        <w:t>моделирования устойчивости одиночных фрактальных МЭМС</w:t>
      </w:r>
      <w:r>
        <w:t xml:space="preserve"> </w:t>
      </w:r>
      <w:r>
        <w:t>электростатического</w:t>
      </w:r>
      <w:r>
        <w:t xml:space="preserve"> </w:t>
      </w:r>
      <w:r>
        <w:t>типа к попаданию тяжёлых заряженных частиц на примере отдельных элементов</w:t>
      </w:r>
      <w:r>
        <w:t xml:space="preserve"> </w:t>
      </w:r>
      <w:r>
        <w:t>ёмкостного типа.</w:t>
      </w:r>
      <w:r>
        <w:t xml:space="preserve"> </w:t>
      </w:r>
      <w:r>
        <w:t>Для компьютерного моделирования воздействия тяжёлых заряженных частиц</w:t>
      </w:r>
      <w:r>
        <w:t xml:space="preserve"> </w:t>
      </w:r>
      <w:r>
        <w:t xml:space="preserve">на микросистемы в САПР </w:t>
      </w:r>
      <w:proofErr w:type="spellStart"/>
      <w:r>
        <w:t>Sentaurus</w:t>
      </w:r>
      <w:proofErr w:type="spellEnd"/>
      <w:r>
        <w:t xml:space="preserve"> TCAD были разработаны модели ёмкостных</w:t>
      </w:r>
      <w:r>
        <w:t xml:space="preserve"> </w:t>
      </w:r>
      <w:r>
        <w:t>элементов ФМЭМС</w:t>
      </w:r>
      <w:r>
        <w:t>.</w:t>
      </w:r>
    </w:p>
    <w:p w14:paraId="3CD68073" w14:textId="77777777" w:rsidR="00425BDE" w:rsidRDefault="00425BDE" w:rsidP="00425BDE">
      <w:pPr>
        <w:ind w:firstLine="708"/>
      </w:pPr>
    </w:p>
    <w:p w14:paraId="0C8526CC" w14:textId="6A1B7098" w:rsidR="00425BDE" w:rsidRDefault="00425BDE" w:rsidP="00425BDE">
      <w:pPr>
        <w:ind w:firstLine="708"/>
        <w:jc w:val="center"/>
      </w:pPr>
      <w:r w:rsidRPr="00425BDE">
        <w:drawing>
          <wp:inline distT="0" distB="0" distL="0" distR="0" wp14:anchorId="69E43294" wp14:editId="02BB15A5">
            <wp:extent cx="4943475" cy="157419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0076" cy="15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5E3F" w14:textId="6B8F883E" w:rsidR="00425BDE" w:rsidRDefault="00425BDE" w:rsidP="00337B9C">
      <w:pPr>
        <w:ind w:firstLine="708"/>
        <w:jc w:val="center"/>
      </w:pPr>
      <w:r>
        <w:t xml:space="preserve">Рисунок - </w:t>
      </w:r>
      <w:r>
        <w:t>Модели ёмкостных элементов МЭМС с плоской топологие</w:t>
      </w:r>
      <w:r w:rsidR="00337B9C">
        <w:t xml:space="preserve">й </w:t>
      </w:r>
      <w:r>
        <w:t>(а),</w:t>
      </w:r>
      <w:r w:rsidR="00337B9C">
        <w:t xml:space="preserve"> </w:t>
      </w:r>
      <w:r>
        <w:t>параллельной фрактальной топологией (б), фрактальной топологией</w:t>
      </w:r>
      <w:r w:rsidR="00337B9C">
        <w:t xml:space="preserve"> </w:t>
      </w:r>
      <w:r>
        <w:t>«Снежинка</w:t>
      </w:r>
      <w:r w:rsidR="00337B9C">
        <w:t xml:space="preserve"> </w:t>
      </w:r>
      <w:r>
        <w:t>Коха» (в)</w:t>
      </w:r>
    </w:p>
    <w:p w14:paraId="75EE7D88" w14:textId="0DC738D7" w:rsidR="00425BDE" w:rsidRDefault="00337B9C" w:rsidP="00337B9C">
      <w:pPr>
        <w:ind w:firstLine="708"/>
      </w:pPr>
      <w:r>
        <w:t>В третьей главе рассматривается методология моделирования фрактальных</w:t>
      </w:r>
      <w:r>
        <w:t xml:space="preserve"> </w:t>
      </w:r>
      <w:r>
        <w:t>МЭМС электростатического типа при учёте технологических погрешностей.</w:t>
      </w:r>
      <w:r>
        <w:t xml:space="preserve"> </w:t>
      </w:r>
    </w:p>
    <w:p w14:paraId="2EDC3798" w14:textId="74962E6E" w:rsidR="00337B9C" w:rsidRDefault="00337B9C" w:rsidP="00337B9C">
      <w:pPr>
        <w:ind w:firstLine="708"/>
      </w:pPr>
      <w:r>
        <w:t>В четвёртой главе рассматривается программное обеспечение, реализующее</w:t>
      </w:r>
      <w:r>
        <w:t xml:space="preserve"> </w:t>
      </w:r>
      <w:r>
        <w:t>алгоритмы, предложенные во второй и третьей главах. Программное обеспечение,</w:t>
      </w:r>
      <w:r>
        <w:t xml:space="preserve"> </w:t>
      </w:r>
      <w:r>
        <w:t>реализующее алгоритм компьютерного моделирования воздействия тяжёлых</w:t>
      </w:r>
      <w:r>
        <w:t xml:space="preserve"> </w:t>
      </w:r>
      <w:r>
        <w:t>заряженных частиц на электростатические микросистемы, а также</w:t>
      </w:r>
      <w:r>
        <w:t xml:space="preserve"> </w:t>
      </w:r>
      <w:r>
        <w:t xml:space="preserve">модифицированный алгоритм </w:t>
      </w:r>
      <w:r>
        <w:lastRenderedPageBreak/>
        <w:t>компьютерного моделирования воздействия тяжёлых</w:t>
      </w:r>
      <w:r>
        <w:t xml:space="preserve"> </w:t>
      </w:r>
      <w:r>
        <w:t>заряженных частиц на электростатические микросистемы с учётом технологических</w:t>
      </w:r>
      <w:r>
        <w:t xml:space="preserve"> </w:t>
      </w:r>
      <w:r>
        <w:t>погрешностей</w:t>
      </w:r>
      <w:r>
        <w:t>.</w:t>
      </w:r>
    </w:p>
    <w:p w14:paraId="43538375" w14:textId="56CE2C51" w:rsidR="00425BDE" w:rsidRDefault="00337B9C" w:rsidP="00337B9C">
      <w:pPr>
        <w:ind w:firstLine="708"/>
      </w:pPr>
      <w:r>
        <w:t>На защите к</w:t>
      </w:r>
      <w:r w:rsidR="00425BDE">
        <w:t>андидат представил свою работу перед комиссией известных ученых и специалистов в области</w:t>
      </w:r>
      <w:r w:rsidR="00425BDE">
        <w:t xml:space="preserve"> проведенного исследования</w:t>
      </w:r>
      <w:r w:rsidR="00425BDE">
        <w:t>, которые задавали ему вопросы и высказывали свои замечания по диссертации.</w:t>
      </w:r>
      <w:r>
        <w:t xml:space="preserve"> </w:t>
      </w:r>
      <w:r w:rsidR="00425BDE">
        <w:t>В процессе защиты к</w:t>
      </w:r>
      <w:r w:rsidR="00425BDE">
        <w:t>андидат продемонстрировал высокий уровень подготовки, профессионализма и глубоких знаний в своей области и успешно отвечал на все вопросы комиссии. Его исследование было оценено как оригинальное и важное для развития науки. Кроме того, кандидат продемонстрировал хорошие навыки публичного выступления и умение убедительно защищать свои научные позиции.</w:t>
      </w:r>
    </w:p>
    <w:p w14:paraId="3E86F1EC" w14:textId="3452F001" w:rsidR="009C223E" w:rsidRDefault="009C223E" w:rsidP="00337B9C">
      <w:pPr>
        <w:ind w:firstLine="708"/>
      </w:pPr>
      <w:r w:rsidRPr="009C223E">
        <w:t>Комиссия задавала интересные и насыщенные вопросы, что позволило кандидату продемонстрировать свои знания и умения. В целом, защита прошла успешно, и кандидату было высказано решение о присвоении степени кандидата технических наук.</w:t>
      </w:r>
    </w:p>
    <w:p w14:paraId="6CCE245C" w14:textId="13BE56E4" w:rsidR="009C223E" w:rsidRDefault="009C223E" w:rsidP="00337B9C">
      <w:pPr>
        <w:ind w:firstLine="708"/>
      </w:pPr>
      <w:r w:rsidRPr="009C223E">
        <w:t xml:space="preserve">Проведение защиты диссертации кандидата технических наук представляет собой </w:t>
      </w:r>
      <w:r>
        <w:t>важное</w:t>
      </w:r>
      <w:r w:rsidRPr="009C223E">
        <w:t xml:space="preserve"> событие в научном сообществе, где оцениваются научная значимость, академическая квалификация и уровень подготовки соискателя. Этот процесс является важным этапом в научной карьере кандидата, позволяя продемонстрировать экспертам свои научные достижения, интеллектуальные способности и исследовательские навыки. Проведение защиты диссертации стимулирует развитие научного диалога, способствует обмену научными знаниями и опытом, а также способствует развитию научного сообщества. </w:t>
      </w:r>
    </w:p>
    <w:p w14:paraId="6BEE6984" w14:textId="77777777" w:rsidR="009C223E" w:rsidRDefault="009C223E" w:rsidP="00337B9C">
      <w:pPr>
        <w:ind w:firstLine="708"/>
      </w:pPr>
    </w:p>
    <w:p w14:paraId="7DEB2F10" w14:textId="070B8DB8" w:rsidR="00E318F9" w:rsidRDefault="00E318F9">
      <w:pPr>
        <w:spacing w:after="160" w:line="259" w:lineRule="auto"/>
        <w:jc w:val="left"/>
      </w:pPr>
      <w:r>
        <w:br w:type="page"/>
      </w:r>
    </w:p>
    <w:p w14:paraId="3F6ABDDC" w14:textId="21496043" w:rsidR="00E318F9" w:rsidRDefault="00E318F9" w:rsidP="00E318F9">
      <w:pPr>
        <w:pStyle w:val="Heading1"/>
      </w:pPr>
      <w:bookmarkStart w:id="6" w:name="_Toc159967831"/>
      <w:r>
        <w:lastRenderedPageBreak/>
        <w:t>4 ПОСЕЩЕНИЕ НОЦ ФМН</w:t>
      </w:r>
      <w:bookmarkEnd w:id="6"/>
    </w:p>
    <w:p w14:paraId="6904D359" w14:textId="6B474C4B" w:rsidR="00841491" w:rsidRDefault="00841491" w:rsidP="00262CE9">
      <w:pPr>
        <w:ind w:firstLine="708"/>
      </w:pPr>
      <w:r>
        <w:t xml:space="preserve"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партнерами. Является ключевой площадкой научных и инженерных открытий, обеспечивающих прогресс в квантовых технологиях, </w:t>
      </w:r>
      <w:proofErr w:type="spellStart"/>
      <w:r>
        <w:t>нанофотонике</w:t>
      </w:r>
      <w:proofErr w:type="spellEnd"/>
      <w:r>
        <w:t>, биотехнологиях и перспективных специальных разработках.</w:t>
      </w:r>
    </w:p>
    <w:p w14:paraId="49A634E1" w14:textId="2946BBB4" w:rsidR="00841491" w:rsidRDefault="00841491" w:rsidP="00262CE9">
      <w:pPr>
        <w:ind w:firstLine="708"/>
      </w:pPr>
      <w:r>
        <w:t>В кооперации с ведущими мировыми командами научно-образовательный центр «Функциональные Микро/</w:t>
      </w:r>
      <w:proofErr w:type="spellStart"/>
      <w:r>
        <w:t>Наносистемы</w:t>
      </w:r>
      <w:proofErr w:type="spellEnd"/>
      <w:r>
        <w:t xml:space="preserve">» проводит масштабные прикладные исследования в области разработки технологий на основе последних открытий науки и техники: сверхпроводниковые квантовые компьютеры, однофотонные источники и детекторы излучения, высокоскоростные оптоэлектронные преобразователи и системы передачи данных, устройства </w:t>
      </w:r>
      <w:proofErr w:type="spellStart"/>
      <w:r>
        <w:t>наноплазмоники</w:t>
      </w:r>
      <w:proofErr w:type="spellEnd"/>
      <w:r>
        <w:t xml:space="preserve">, включая новые типы </w:t>
      </w:r>
      <w:proofErr w:type="spellStart"/>
      <w:r>
        <w:t>нанолазеров</w:t>
      </w:r>
      <w:proofErr w:type="spellEnd"/>
      <w:r>
        <w:t xml:space="preserve">, линейно-оптические фотонные интегральные схемы, биологические сенсоры и датчики сред, а также </w:t>
      </w:r>
      <w:proofErr w:type="spellStart"/>
      <w:r>
        <w:t>биоаналитические</w:t>
      </w:r>
      <w:proofErr w:type="spellEnd"/>
      <w:r>
        <w:t xml:space="preserve"> </w:t>
      </w:r>
      <w:proofErr w:type="spellStart"/>
      <w:r>
        <w:t>микрофлюидные</w:t>
      </w:r>
      <w:proofErr w:type="spellEnd"/>
      <w:r>
        <w:t xml:space="preserve"> платформы типа «лаборатория-на-чипе».</w:t>
      </w:r>
    </w:p>
    <w:p w14:paraId="37CA0833" w14:textId="199BB5F2" w:rsidR="00841491" w:rsidRDefault="00841491" w:rsidP="00262CE9">
      <w:pPr>
        <w:ind w:firstLine="708"/>
      </w:pPr>
      <w:r>
        <w:t>Профессиональная команда ученых и инженеров центра выполняет работы полного производственного цикла: от постановки исследовательской задачи до отработки технологии и создания образцов техники на новых физических принципах. Революционные технологии НОЦ ФМН сегодня отмечены в России и используются ведущими научными группами мира. Руководитель НОЦ ФМН Илья Анатольевич Родионов, выпускник МГТУ им. Н.Э. Баумана, кандидат технических наук, лауреат Премии молодым ученым Правительства Москвы.</w:t>
      </w:r>
    </w:p>
    <w:p w14:paraId="5CA950A3" w14:textId="77777777" w:rsidR="00841491" w:rsidRDefault="00841491" w:rsidP="00262CE9">
      <w:pPr>
        <w:ind w:firstLine="708"/>
      </w:pPr>
      <w:r>
        <w:t xml:space="preserve">Основные усилия команды НОЦ ФМН сосредоточены на достижении главных целей: </w:t>
      </w:r>
    </w:p>
    <w:p w14:paraId="66875B53" w14:textId="77777777" w:rsidR="00841491" w:rsidRDefault="00841491" w:rsidP="00262CE9">
      <w:pPr>
        <w:ind w:firstLine="708"/>
      </w:pPr>
      <w:r>
        <w:t xml:space="preserve">- завоевание лидирующих мировых позиций при проведении междисциплинарных научных исследований на стыке таких направлений как </w:t>
      </w:r>
      <w:r>
        <w:lastRenderedPageBreak/>
        <w:t xml:space="preserve">наноэлектроника, материаловедение, биомедицина и биохимия с целью разработки сложных функциональных систем, основанных на новых принципах; </w:t>
      </w:r>
    </w:p>
    <w:p w14:paraId="71C75E62" w14:textId="77777777" w:rsidR="00841491" w:rsidRDefault="00841491" w:rsidP="00262CE9">
      <w:pPr>
        <w:ind w:firstLine="708"/>
      </w:pPr>
      <w:r>
        <w:t xml:space="preserve">- объединение усилий специалистов НОЦ ФМН, ведущих институтов РАН, медицинских, приборостроительных, машиностроительных отраслевых предприятий и зарубежных партнеров для проведения научно-исследовательских и опытно-конструкторских разработок в интересах Российской Федерации; </w:t>
      </w:r>
    </w:p>
    <w:p w14:paraId="087CD0A3" w14:textId="77777777" w:rsidR="00841491" w:rsidRDefault="00841491" w:rsidP="00262CE9">
      <w:pPr>
        <w:ind w:firstLine="708"/>
      </w:pPr>
      <w:r>
        <w:t xml:space="preserve">- реализация «русского метода обучения ремеслам» - привлечение молодых научных и инженерных кадров, получающих фундаментальную университетскую подготовку, и вовлечение их в практически-прикладные работы посредством инженерной практики, магистратуры и аспирантуры, с последующим их трудоустройством; </w:t>
      </w:r>
    </w:p>
    <w:p w14:paraId="7B3A618C" w14:textId="5E730FED" w:rsidR="00841491" w:rsidRDefault="00841491" w:rsidP="00262CE9">
      <w:pPr>
        <w:ind w:firstLine="708"/>
      </w:pPr>
      <w:r>
        <w:t>- привлечение к реализации научных исследований, опытно-конструкторских и промышленных разработок ведущих ученых, а также российских специалистов, живущих за рубежом, с целью дальнейшего возвращения в РФ.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</w:t>
      </w:r>
      <w:proofErr w:type="spellStart"/>
      <w:r w:rsidRPr="00BA14CC">
        <w:t>Наносистемы</w:t>
      </w:r>
      <w:proofErr w:type="spellEnd"/>
      <w:r w:rsidRPr="00BA14CC">
        <w:t>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 xml:space="preserve">Проведена презентация различных направлений, в которых работает НОЦ ФМН. Основными направлениями являются </w:t>
      </w:r>
      <w:proofErr w:type="spellStart"/>
      <w:r w:rsidRPr="00BA14CC">
        <w:t>нанофотоника</w:t>
      </w:r>
      <w:proofErr w:type="spellEnd"/>
      <w:r w:rsidRPr="00BA14CC">
        <w:t xml:space="preserve"> и оптика, </w:t>
      </w:r>
      <w:proofErr w:type="spellStart"/>
      <w:r w:rsidRPr="00BA14CC">
        <w:t>бионанотехнологии</w:t>
      </w:r>
      <w:proofErr w:type="spellEnd"/>
      <w:r w:rsidRPr="00BA14CC">
        <w:t>, МЭМС/НЭМС и альтернативная энергетика.</w:t>
      </w:r>
    </w:p>
    <w:p w14:paraId="4236EF7B" w14:textId="508E227E" w:rsidR="00BA14CC" w:rsidRDefault="00BA14CC" w:rsidP="00262CE9">
      <w:pPr>
        <w:ind w:firstLine="708"/>
      </w:pPr>
    </w:p>
    <w:p w14:paraId="77CE0952" w14:textId="36488EEB" w:rsidR="00BA14CC" w:rsidRDefault="00BA14CC" w:rsidP="00262CE9">
      <w:pPr>
        <w:ind w:firstLine="708"/>
      </w:pPr>
    </w:p>
    <w:p w14:paraId="189F983A" w14:textId="2779A379" w:rsidR="00BA14CC" w:rsidRDefault="00BA14CC" w:rsidP="00BA14C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1D1071A" wp14:editId="77F25A28">
            <wp:extent cx="5284337" cy="24419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594" cy="244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12503" w14:textId="5B764AC9" w:rsidR="00BA14CC" w:rsidRDefault="00BA14CC" w:rsidP="00BA14CC">
      <w:pPr>
        <w:ind w:firstLine="708"/>
        <w:jc w:val="center"/>
      </w:pPr>
      <w:r>
        <w:t>Рисунок – Демонстрация оборудования и разработок НОЦ ФМН</w:t>
      </w:r>
    </w:p>
    <w:p w14:paraId="4B29C897" w14:textId="1D01247F" w:rsidR="00935668" w:rsidRDefault="00935668" w:rsidP="00935668">
      <w:pPr>
        <w:ind w:firstLine="708"/>
      </w:pPr>
      <w:r w:rsidRPr="00935668">
        <w:t xml:space="preserve">Направление </w:t>
      </w:r>
      <w:proofErr w:type="spellStart"/>
      <w:r w:rsidRPr="00935668">
        <w:t>нанофотоника</w:t>
      </w:r>
      <w:proofErr w:type="spellEnd"/>
      <w:r w:rsidRPr="00935668">
        <w:t xml:space="preserve"> и оптика занимается различными исследованиями и разработкой, которые нацелены на создание фотонных устройств с уникальными характеристиками или совершенно новыми функциональными возможностями. В этих устройствах эффекты концентрации и управления полями, обусловленные новыми оптическими явлениями, реализуют механизмы управления взаимодействием света с веществом.</w:t>
      </w:r>
    </w:p>
    <w:p w14:paraId="4FE1D53B" w14:textId="50A0AE76" w:rsidR="00935668" w:rsidRDefault="00935668" w:rsidP="00935668">
      <w:pPr>
        <w:ind w:firstLine="708"/>
      </w:pPr>
      <w:r w:rsidRPr="00935668">
        <w:t xml:space="preserve">Направление </w:t>
      </w:r>
      <w:proofErr w:type="spellStart"/>
      <w:r w:rsidRPr="00935668">
        <w:t>бионанотехнологий</w:t>
      </w:r>
      <w:proofErr w:type="spellEnd"/>
      <w:r w:rsidRPr="00935668">
        <w:t xml:space="preserve"> занимается расширением спектра </w:t>
      </w:r>
      <w:proofErr w:type="spellStart"/>
      <w:r w:rsidRPr="00935668">
        <w:t>биоаналитических</w:t>
      </w:r>
      <w:proofErr w:type="spellEnd"/>
      <w:r w:rsidRPr="00935668">
        <w:t xml:space="preserve"> методов, основанных на комплексном использовании </w:t>
      </w:r>
      <w:proofErr w:type="spellStart"/>
      <w:r w:rsidRPr="00935668">
        <w:t>биосенсорных</w:t>
      </w:r>
      <w:proofErr w:type="spellEnd"/>
      <w:r w:rsidRPr="00935668">
        <w:t xml:space="preserve"> и </w:t>
      </w:r>
      <w:proofErr w:type="spellStart"/>
      <w:r w:rsidRPr="00935668">
        <w:t>микрофлюидных</w:t>
      </w:r>
      <w:proofErr w:type="spellEnd"/>
      <w:r w:rsidRPr="00935668">
        <w:t xml:space="preserve"> систем.</w:t>
      </w:r>
      <w:r>
        <w:t xml:space="preserve"> </w:t>
      </w:r>
      <w:r w:rsidRPr="00935668">
        <w:t xml:space="preserve">Перспективные разработки НОЦ ФМН сегодня нацелены на создание нового поколения </w:t>
      </w:r>
      <w:proofErr w:type="spellStart"/>
      <w:r w:rsidRPr="00935668">
        <w:t>биоаналитических</w:t>
      </w:r>
      <w:proofErr w:type="spellEnd"/>
      <w:r w:rsidRPr="00935668">
        <w:t xml:space="preserve"> приборов – лабораторий-на-чипе и устройств персонифицированной медицины, которые позволят существенно сократить объемы проб и дорогостоящих реагентов, увеличить скорость анализов, расширить спектр детектируемых </w:t>
      </w:r>
      <w:proofErr w:type="spellStart"/>
      <w:r w:rsidRPr="00935668">
        <w:t>биомаркеров</w:t>
      </w:r>
      <w:proofErr w:type="spellEnd"/>
      <w:r>
        <w:t>.</w:t>
      </w:r>
    </w:p>
    <w:p w14:paraId="3F51D75C" w14:textId="3F901F5A" w:rsidR="00935668" w:rsidRDefault="00935668" w:rsidP="00935668">
      <w:pPr>
        <w:ind w:firstLine="708"/>
      </w:pPr>
      <w:r w:rsidRPr="00935668">
        <w:t>Направление МЭМС/НЭМС занимается развитием концепции Индустрии 4.0, которая предусматривает сквозную цифровизацию всех технологических и физических процессов, их интеграцию в цифровую экосистему, насыщенную множеством разнообразных приборов, датчиков,</w:t>
      </w:r>
      <w:r w:rsidR="00B60A01">
        <w:t xml:space="preserve"> </w:t>
      </w:r>
      <w:proofErr w:type="spellStart"/>
      <w:r w:rsidRPr="00935668">
        <w:lastRenderedPageBreak/>
        <w:t>актуаторов</w:t>
      </w:r>
      <w:proofErr w:type="spellEnd"/>
      <w:r w:rsidRPr="00935668">
        <w:t>, объединенных в единую сеть посредством различных каналов связи</w:t>
      </w:r>
    </w:p>
    <w:p w14:paraId="438CFB93" w14:textId="6B242F38" w:rsidR="00935668" w:rsidRDefault="00935668" w:rsidP="00935668">
      <w:pPr>
        <w:ind w:firstLine="708"/>
      </w:pPr>
      <w:r>
        <w:t xml:space="preserve">По сравнению с прошлым годом в НОЦ ФМН удалось повысить качество разрабатываемых </w:t>
      </w:r>
      <w:proofErr w:type="spellStart"/>
      <w:r>
        <w:t>кубитов</w:t>
      </w:r>
      <w:proofErr w:type="spellEnd"/>
      <w:r>
        <w:t xml:space="preserve"> на порядок. Качество </w:t>
      </w:r>
      <w:proofErr w:type="spellStart"/>
      <w:r>
        <w:t>кубитов</w:t>
      </w:r>
      <w:proofErr w:type="spellEnd"/>
      <w:r>
        <w:t xml:space="preserve"> стало сравнимо с лучшими мировыми лабораториями, занимающимися исследованиями в данной сфере. Под параметром качества понимается время релаксации и когерентность у </w:t>
      </w:r>
      <w:proofErr w:type="spellStart"/>
      <w:r>
        <w:t>кубитов</w:t>
      </w:r>
      <w:proofErr w:type="spellEnd"/>
      <w:r>
        <w:t>. Визуализация достижений в данной области представлена на рисунке.</w:t>
      </w:r>
    </w:p>
    <w:p w14:paraId="663473F3" w14:textId="7B59C333" w:rsidR="00935668" w:rsidRDefault="00935668" w:rsidP="00935668">
      <w:pPr>
        <w:ind w:firstLine="708"/>
      </w:pPr>
      <w:r>
        <w:rPr>
          <w:noProof/>
        </w:rPr>
        <w:drawing>
          <wp:inline distT="0" distB="0" distL="0" distR="0" wp14:anchorId="1667961C" wp14:editId="00CE09C7">
            <wp:extent cx="4846848" cy="223975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87" cy="22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170F9B7C" w:rsidR="00935668" w:rsidRDefault="00935668" w:rsidP="00B60A01">
      <w:pPr>
        <w:ind w:firstLine="708"/>
        <w:jc w:val="center"/>
      </w:pPr>
      <w:r>
        <w:t xml:space="preserve">Рисунок  - Достижения НОЦ ФМН в области разработки </w:t>
      </w:r>
      <w:proofErr w:type="spellStart"/>
      <w:r>
        <w:t>кубитов</w:t>
      </w:r>
      <w:proofErr w:type="spellEnd"/>
      <w:r>
        <w:t xml:space="preserve"> за прошедший год</w:t>
      </w:r>
    </w:p>
    <w:p w14:paraId="37E03FAC" w14:textId="227B9891" w:rsidR="00B60A01" w:rsidRDefault="00935668" w:rsidP="00B60A01">
      <w:pPr>
        <w:ind w:firstLine="708"/>
      </w:pPr>
      <w:r>
        <w:t>Из нововведений также был</w:t>
      </w:r>
      <w:r w:rsidR="0017105F">
        <w:t xml:space="preserve">о презентовано одно из зданий нового кампуса МГТУ им. Баумана, в который планируется переезд НОЦ ФМН после завершения строительства. Здание называется </w:t>
      </w:r>
      <w:proofErr w:type="spellStart"/>
      <w:r w:rsidR="0017105F">
        <w:t>Квантум</w:t>
      </w:r>
      <w:proofErr w:type="spellEnd"/>
      <w:r w:rsidR="0017105F">
        <w:t xml:space="preserve"> Парк и в нем будет размещен не только НОЦ ФМН, и но другие НОЦ со смежными сферами исследовательских интересов. </w:t>
      </w:r>
      <w:r w:rsidR="00B60A01">
        <w:t xml:space="preserve">Внешний вид нового здания НОЦ ФМН представлен на рисунке. </w:t>
      </w:r>
    </w:p>
    <w:p w14:paraId="7A98C3D2" w14:textId="5834829B" w:rsidR="00B60A01" w:rsidRDefault="00B60A01" w:rsidP="00935668">
      <w:r>
        <w:tab/>
        <w:t xml:space="preserve">Также вместе с новым корпусом было представлено новое направление, которое будет развивать в НОЦ ФМН. Данное направление называется </w:t>
      </w:r>
      <w:proofErr w:type="spellStart"/>
      <w:r>
        <w:t>Шухов.Атом</w:t>
      </w:r>
      <w:proofErr w:type="spellEnd"/>
      <w:r>
        <w:t xml:space="preserve">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Для развития данного направления было закуплено множество современного высокоточного оборудования. Данное направление будет также полезно и для других направлений, так как необходимо проводить точные </w:t>
      </w:r>
      <w:r>
        <w:lastRenderedPageBreak/>
        <w:t>измерения мельчайших частей устройств, которые разрабатываются в НОЦ ФМН.</w:t>
      </w:r>
    </w:p>
    <w:p w14:paraId="47E9A7BC" w14:textId="77777777" w:rsidR="00B60A01" w:rsidRDefault="00B60A01" w:rsidP="00B60A01">
      <w:pPr>
        <w:jc w:val="center"/>
      </w:pPr>
      <w:r>
        <w:rPr>
          <w:noProof/>
        </w:rPr>
        <w:drawing>
          <wp:inline distT="0" distB="0" distL="0" distR="0" wp14:anchorId="4AC953D4" wp14:editId="0A9D3BA3">
            <wp:extent cx="4313008" cy="2425057"/>
            <wp:effectExtent l="0" t="0" r="0" b="0"/>
            <wp:docPr id="4" name="Picture 4" descr="Рафик Загрутдинов: квантум‑парк МГТУ им Н.Э. Баумана готов на 40% - РИАМ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афик Загрутдинов: квантум‑парк МГТУ им Н.Э. Баумана готов на 40% - РИАМ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09" cy="244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797D" w14:textId="77777777" w:rsidR="00B60A01" w:rsidRDefault="00B60A01" w:rsidP="00B60A01">
      <w:pPr>
        <w:jc w:val="center"/>
      </w:pPr>
      <w:r>
        <w:t xml:space="preserve">Рисунок – Новый корпус </w:t>
      </w:r>
      <w:proofErr w:type="spellStart"/>
      <w:r>
        <w:t>Квантум</w:t>
      </w:r>
      <w:proofErr w:type="spellEnd"/>
      <w:r>
        <w:t xml:space="preserve"> Парк</w:t>
      </w:r>
    </w:p>
    <w:p w14:paraId="007B5649" w14:textId="77777777" w:rsidR="00CF28A3" w:rsidRDefault="00B60A01" w:rsidP="00B60A01">
      <w:r>
        <w:tab/>
        <w:t xml:space="preserve">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Они позволяют более наглядно рассмотреть процессы, происходящий в рамках деятельности каждого из направлений и дают более четкую картину о том, чем конкретно занимаются на каждом из направлений. Это может быть полезно для демонстрации работы слушателям, не имеющим глубоких представлений в области знаний определенного направления НОЦ ФМН. </w:t>
      </w:r>
    </w:p>
    <w:p w14:paraId="385BF602" w14:textId="77777777" w:rsidR="00CF28A3" w:rsidRDefault="00CF28A3" w:rsidP="00B60A01">
      <w:r>
        <w:tab/>
        <w:t xml:space="preserve">Также в презентациях появился список доступных вакансий по каждому из направлений. Был представлен обширный список вакансий. Это связано с практически полным отсутствием специалистов в данной области на рынке труда, а также с расширением НОЦ ФМН за счет переезда в новый корпус </w:t>
      </w:r>
      <w:proofErr w:type="spellStart"/>
      <w:r>
        <w:t>Квантум</w:t>
      </w:r>
      <w:proofErr w:type="spellEnd"/>
      <w:r>
        <w:t xml:space="preserve"> Парка. </w:t>
      </w:r>
    </w:p>
    <w:p w14:paraId="1778044F" w14:textId="77777777" w:rsidR="00CF28A3" w:rsidRDefault="00CF28A3" w:rsidP="00B60A01">
      <w:r w:rsidRPr="00CF28A3">
        <w:tab/>
        <w:t xml:space="preserve">В результате посещения НОЦ ФМН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некоторые </w:t>
      </w:r>
      <w:r w:rsidRPr="00CF28A3">
        <w:lastRenderedPageBreak/>
        <w:t xml:space="preserve">начальные знания по данным направления, сотрудники НОЦ ответили на все интересующие вопросы посетителей. </w:t>
      </w:r>
    </w:p>
    <w:p w14:paraId="07496396" w14:textId="77777777" w:rsidR="00CF28A3" w:rsidRDefault="00CF28A3" w:rsidP="00CF28A3">
      <w:pPr>
        <w:jc w:val="center"/>
      </w:pPr>
      <w:r w:rsidRPr="00CF28A3">
        <w:rPr>
          <w:noProof/>
        </w:rPr>
        <w:drawing>
          <wp:inline distT="0" distB="0" distL="0" distR="0" wp14:anchorId="01196A30" wp14:editId="1909C7D8">
            <wp:extent cx="4793086" cy="3594174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013" cy="359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E29B" w14:textId="77777777" w:rsidR="00CF28A3" w:rsidRDefault="00CF28A3" w:rsidP="00CF28A3">
      <w:pPr>
        <w:jc w:val="center"/>
      </w:pPr>
      <w:r>
        <w:t>Рисунок – Фото с дня открытых дверей</w:t>
      </w:r>
    </w:p>
    <w:p w14:paraId="7D026481" w14:textId="22E90250" w:rsidR="00E318F9" w:rsidRDefault="00CF28A3" w:rsidP="00CF28A3">
      <w:pPr>
        <w:ind w:firstLine="708"/>
      </w:pPr>
      <w:r w:rsidRPr="00CF28A3">
        <w:t xml:space="preserve">НОЦ ФМН является ключевой площадкой научных и инженерных открытий, обеспечивающих прогресс в квантовых технологиях, </w:t>
      </w:r>
      <w:proofErr w:type="spellStart"/>
      <w:r w:rsidRPr="00CF28A3">
        <w:t>нанофотонике</w:t>
      </w:r>
      <w:proofErr w:type="spellEnd"/>
      <w:r w:rsidRPr="00CF28A3">
        <w:t>, биотехнологиях и перспективных специальных разработках. НОЦ предлагает интересную работу молодым ученым, которые хотят двигать микро и наноэлектронику вперед и изучать что-то совершенно новое, чего никто в мире не делал до этого.</w:t>
      </w:r>
      <w:r w:rsidR="00E318F9">
        <w:br w:type="page"/>
      </w:r>
    </w:p>
    <w:p w14:paraId="7B455381" w14:textId="4262B84A" w:rsidR="002C6DC4" w:rsidRPr="002C6DC4" w:rsidRDefault="002C6DC4" w:rsidP="002C6DC4">
      <w:pPr>
        <w:pStyle w:val="Heading1"/>
      </w:pPr>
      <w:bookmarkStart w:id="7" w:name="_Toc159967832"/>
      <w:r>
        <w:lastRenderedPageBreak/>
        <w:t>5 ПОСЕЩЕНИЕ ВЫСТАВКИ ЭКСПОЭЛЕКТРОНИКА</w:t>
      </w:r>
      <w:r w:rsidRPr="002C6DC4">
        <w:t xml:space="preserve"> 2024</w:t>
      </w:r>
      <w:bookmarkEnd w:id="7"/>
    </w:p>
    <w:p w14:paraId="2DA16E0E" w14:textId="77777777" w:rsidR="002C6DC4" w:rsidRDefault="002C6DC4" w:rsidP="002C6DC4">
      <w:pPr>
        <w:spacing w:after="160" w:line="259" w:lineRule="auto"/>
        <w:jc w:val="left"/>
      </w:pPr>
      <w:r>
        <w:br w:type="page"/>
      </w:r>
    </w:p>
    <w:p w14:paraId="56E0F25F" w14:textId="42D2A155" w:rsidR="002C6DC4" w:rsidRDefault="001A6B6F" w:rsidP="002C6DC4">
      <w:pPr>
        <w:pStyle w:val="Heading1"/>
      </w:pPr>
      <w:bookmarkStart w:id="8" w:name="_Toc159967833"/>
      <w:r>
        <w:lastRenderedPageBreak/>
        <w:t>6</w:t>
      </w:r>
      <w:r w:rsidR="002C6DC4">
        <w:t xml:space="preserve"> </w:t>
      </w:r>
      <w:r w:rsidRPr="001A6B6F">
        <w:t>СПЕЦИФИК</w:t>
      </w:r>
      <w:r>
        <w:t>А</w:t>
      </w:r>
      <w:r w:rsidRPr="001A6B6F">
        <w:t xml:space="preserve"> РАБОТЫ ИНЖЕНЕРА-КОНСТРУКТОРА В НУК ИУ МГТУ ИМ. Н. Э. БАУМАНА</w:t>
      </w:r>
      <w:bookmarkEnd w:id="8"/>
    </w:p>
    <w:p w14:paraId="0EBEFD35" w14:textId="77777777" w:rsidR="002C6DC4" w:rsidRDefault="002C6DC4" w:rsidP="002C6DC4">
      <w:pPr>
        <w:spacing w:after="160" w:line="259" w:lineRule="auto"/>
        <w:jc w:val="left"/>
      </w:pPr>
      <w:r>
        <w:br w:type="page"/>
      </w:r>
    </w:p>
    <w:p w14:paraId="10FB9551" w14:textId="6D77D4A4" w:rsidR="001A6B6F" w:rsidRPr="001A6B6F" w:rsidRDefault="001A6B6F" w:rsidP="001A6B6F">
      <w:pPr>
        <w:pStyle w:val="Heading1"/>
        <w:rPr>
          <w:rFonts w:cs="Times New Roman"/>
          <w:szCs w:val="28"/>
        </w:rPr>
      </w:pPr>
      <w:bookmarkStart w:id="9" w:name="_Toc159967834"/>
      <w:bookmarkStart w:id="10" w:name="_Toc70856792"/>
      <w:r>
        <w:rPr>
          <w:rFonts w:cs="Times New Roman"/>
          <w:szCs w:val="28"/>
        </w:rPr>
        <w:lastRenderedPageBreak/>
        <w:t>7</w:t>
      </w:r>
      <w:r w:rsidRPr="001A6B6F">
        <w:rPr>
          <w:rFonts w:cs="Times New Roman"/>
          <w:szCs w:val="28"/>
        </w:rPr>
        <w:t xml:space="preserve"> </w:t>
      </w:r>
      <w:r w:rsidR="003F44E9" w:rsidRPr="003F44E9">
        <w:rPr>
          <w:rFonts w:cs="Times New Roman"/>
          <w:szCs w:val="28"/>
        </w:rPr>
        <w:t>ИЗУЧ</w:t>
      </w:r>
      <w:r w:rsidR="003F44E9">
        <w:rPr>
          <w:rFonts w:cs="Times New Roman"/>
          <w:szCs w:val="28"/>
        </w:rPr>
        <w:t>ЕНИЕ</w:t>
      </w:r>
      <w:r w:rsidR="003F44E9" w:rsidRPr="003F44E9">
        <w:rPr>
          <w:rFonts w:cs="Times New Roman"/>
          <w:szCs w:val="28"/>
        </w:rPr>
        <w:t xml:space="preserve"> ГОСТ Р 15.101-2021 «ПОРЯДОК ВЫПОЛНЕНИЯ НАУЧНО-ИССЛЕДОВАТЕЛЬСКИХ РАБОТ»</w:t>
      </w:r>
      <w:bookmarkEnd w:id="9"/>
    </w:p>
    <w:p w14:paraId="529C62AE" w14:textId="1E48D2EE" w:rsidR="003F44E9" w:rsidRDefault="003F44E9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ECB2EE8" w14:textId="2843C829" w:rsidR="005860B0" w:rsidRPr="001A6B6F" w:rsidRDefault="005860B0" w:rsidP="005860B0">
      <w:pPr>
        <w:pStyle w:val="Heading1"/>
        <w:rPr>
          <w:rFonts w:cs="Times New Roman"/>
          <w:szCs w:val="28"/>
        </w:rPr>
      </w:pPr>
      <w:bookmarkStart w:id="11" w:name="_Toc159967835"/>
      <w:r>
        <w:rPr>
          <w:rFonts w:cs="Times New Roman"/>
          <w:szCs w:val="28"/>
        </w:rPr>
        <w:lastRenderedPageBreak/>
        <w:t>8</w:t>
      </w:r>
      <w:r w:rsidRPr="001A6B6F">
        <w:rPr>
          <w:rFonts w:cs="Times New Roman"/>
          <w:szCs w:val="28"/>
        </w:rPr>
        <w:t xml:space="preserve"> </w:t>
      </w:r>
      <w:r w:rsidRPr="005860B0">
        <w:rPr>
          <w:rFonts w:cs="Times New Roman"/>
          <w:szCs w:val="28"/>
        </w:rPr>
        <w:t>УЧАСТИЕ В НАУЧНО-ТЕХНИЧЕСКОЙ КОНФЕРЕНЦИИ</w:t>
      </w:r>
      <w:bookmarkEnd w:id="11"/>
    </w:p>
    <w:p w14:paraId="23D32824" w14:textId="77777777" w:rsidR="005860B0" w:rsidRDefault="005860B0" w:rsidP="005860B0">
      <w:pPr>
        <w:spacing w:after="160" w:line="259" w:lineRule="auto"/>
        <w:jc w:val="left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75CDDBBD" w:rsidR="000C077D" w:rsidRDefault="000C077D" w:rsidP="00EB6CA3">
      <w:pPr>
        <w:pStyle w:val="Heading1"/>
        <w:rPr>
          <w:rFonts w:cs="Times New Roman"/>
          <w:szCs w:val="28"/>
        </w:rPr>
      </w:pPr>
      <w:bookmarkStart w:id="12" w:name="_Toc159967836"/>
      <w:bookmarkEnd w:id="10"/>
      <w:r>
        <w:rPr>
          <w:rFonts w:cs="Times New Roman"/>
          <w:szCs w:val="28"/>
        </w:rPr>
        <w:lastRenderedPageBreak/>
        <w:t>ЗАКЛЮЧЕНИЕ</w:t>
      </w:r>
      <w:bookmarkEnd w:id="12"/>
    </w:p>
    <w:p w14:paraId="7DC55A4D" w14:textId="0CF828E4" w:rsidR="00A423E5" w:rsidRPr="00DE3EC1" w:rsidRDefault="00A423E5" w:rsidP="00122487">
      <w:pPr>
        <w:rPr>
          <w:rFonts w:eastAsiaTheme="majorEastAsia" w:cs="Times New Roman"/>
          <w:color w:val="000000" w:themeColor="text1"/>
          <w:szCs w:val="28"/>
        </w:rPr>
      </w:pPr>
      <w:r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4E642CEF" w:rsidR="00EC326D" w:rsidRPr="00DE3EC1" w:rsidRDefault="00EB6CA3" w:rsidP="00EB6CA3">
      <w:pPr>
        <w:pStyle w:val="Heading1"/>
        <w:rPr>
          <w:rFonts w:cs="Times New Roman"/>
          <w:szCs w:val="28"/>
        </w:rPr>
      </w:pPr>
      <w:bookmarkStart w:id="13" w:name="_Toc159967837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3"/>
    </w:p>
    <w:sectPr w:rsidR="00EC326D" w:rsidRPr="00DE3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9A4DA" w14:textId="77777777" w:rsidR="00F3203B" w:rsidRDefault="00F3203B" w:rsidP="00A61211">
      <w:pPr>
        <w:spacing w:after="0" w:line="240" w:lineRule="auto"/>
      </w:pPr>
      <w:r>
        <w:separator/>
      </w:r>
    </w:p>
  </w:endnote>
  <w:endnote w:type="continuationSeparator" w:id="0">
    <w:p w14:paraId="4C0D9908" w14:textId="77777777" w:rsidR="00F3203B" w:rsidRDefault="00F3203B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8458A" w14:textId="77777777" w:rsidR="00F3203B" w:rsidRDefault="00F3203B" w:rsidP="00A61211">
      <w:pPr>
        <w:spacing w:after="0" w:line="240" w:lineRule="auto"/>
      </w:pPr>
      <w:r>
        <w:separator/>
      </w:r>
    </w:p>
  </w:footnote>
  <w:footnote w:type="continuationSeparator" w:id="0">
    <w:p w14:paraId="4FAC4026" w14:textId="77777777" w:rsidR="00F3203B" w:rsidRDefault="00F3203B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72400"/>
    <w:multiLevelType w:val="hybridMultilevel"/>
    <w:tmpl w:val="AAB43F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BC06C03"/>
    <w:multiLevelType w:val="multilevel"/>
    <w:tmpl w:val="0E1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4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5" w15:restartNumberingAfterBreak="0">
    <w:nsid w:val="56122FE1"/>
    <w:multiLevelType w:val="multilevel"/>
    <w:tmpl w:val="222E8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2389B"/>
    <w:rsid w:val="00051597"/>
    <w:rsid w:val="000667D8"/>
    <w:rsid w:val="00075760"/>
    <w:rsid w:val="00097296"/>
    <w:rsid w:val="000A45E2"/>
    <w:rsid w:val="000B2985"/>
    <w:rsid w:val="000B3C52"/>
    <w:rsid w:val="000C077D"/>
    <w:rsid w:val="00101EAD"/>
    <w:rsid w:val="00114F95"/>
    <w:rsid w:val="00122487"/>
    <w:rsid w:val="00132E21"/>
    <w:rsid w:val="00134CAC"/>
    <w:rsid w:val="00143916"/>
    <w:rsid w:val="00146F3D"/>
    <w:rsid w:val="00154082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6BD2"/>
    <w:rsid w:val="00227922"/>
    <w:rsid w:val="00230829"/>
    <w:rsid w:val="0025110C"/>
    <w:rsid w:val="002552D6"/>
    <w:rsid w:val="002578BB"/>
    <w:rsid w:val="00262CE9"/>
    <w:rsid w:val="00270309"/>
    <w:rsid w:val="002950BD"/>
    <w:rsid w:val="002B4D2E"/>
    <w:rsid w:val="002C6DC4"/>
    <w:rsid w:val="002F1A77"/>
    <w:rsid w:val="00321418"/>
    <w:rsid w:val="00337B9C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F44E9"/>
    <w:rsid w:val="003F5BA6"/>
    <w:rsid w:val="003F7C39"/>
    <w:rsid w:val="00425BDE"/>
    <w:rsid w:val="00426025"/>
    <w:rsid w:val="0044220A"/>
    <w:rsid w:val="00446228"/>
    <w:rsid w:val="0047502D"/>
    <w:rsid w:val="004944DE"/>
    <w:rsid w:val="004B11A2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7C43"/>
    <w:rsid w:val="005860B0"/>
    <w:rsid w:val="00590669"/>
    <w:rsid w:val="00595E21"/>
    <w:rsid w:val="005976CE"/>
    <w:rsid w:val="005C6837"/>
    <w:rsid w:val="005E1391"/>
    <w:rsid w:val="005E7E3B"/>
    <w:rsid w:val="00607507"/>
    <w:rsid w:val="0064368B"/>
    <w:rsid w:val="0066526D"/>
    <w:rsid w:val="006C0FAF"/>
    <w:rsid w:val="006C241B"/>
    <w:rsid w:val="006E039F"/>
    <w:rsid w:val="006F6144"/>
    <w:rsid w:val="0073741F"/>
    <w:rsid w:val="0074058C"/>
    <w:rsid w:val="00755BAE"/>
    <w:rsid w:val="007A24F2"/>
    <w:rsid w:val="007B1B2A"/>
    <w:rsid w:val="007B4BAA"/>
    <w:rsid w:val="007C2492"/>
    <w:rsid w:val="007F212E"/>
    <w:rsid w:val="00802E08"/>
    <w:rsid w:val="00812535"/>
    <w:rsid w:val="00812AE9"/>
    <w:rsid w:val="008136A6"/>
    <w:rsid w:val="008155F2"/>
    <w:rsid w:val="0081633A"/>
    <w:rsid w:val="00827C35"/>
    <w:rsid w:val="00830040"/>
    <w:rsid w:val="00841491"/>
    <w:rsid w:val="00846BAE"/>
    <w:rsid w:val="00847FA6"/>
    <w:rsid w:val="00860447"/>
    <w:rsid w:val="008613ED"/>
    <w:rsid w:val="0086442A"/>
    <w:rsid w:val="00866F10"/>
    <w:rsid w:val="008842DA"/>
    <w:rsid w:val="008D7837"/>
    <w:rsid w:val="008E0BB3"/>
    <w:rsid w:val="008E1BC0"/>
    <w:rsid w:val="008E3992"/>
    <w:rsid w:val="00903A1A"/>
    <w:rsid w:val="00927FE8"/>
    <w:rsid w:val="00935668"/>
    <w:rsid w:val="00943759"/>
    <w:rsid w:val="009478CB"/>
    <w:rsid w:val="00962658"/>
    <w:rsid w:val="00963F4F"/>
    <w:rsid w:val="00992F88"/>
    <w:rsid w:val="009C223E"/>
    <w:rsid w:val="00A021F6"/>
    <w:rsid w:val="00A20F22"/>
    <w:rsid w:val="00A325DD"/>
    <w:rsid w:val="00A423E5"/>
    <w:rsid w:val="00A46014"/>
    <w:rsid w:val="00A61211"/>
    <w:rsid w:val="00AA0FA7"/>
    <w:rsid w:val="00AD072E"/>
    <w:rsid w:val="00AD215A"/>
    <w:rsid w:val="00AF4001"/>
    <w:rsid w:val="00AF603A"/>
    <w:rsid w:val="00B249A4"/>
    <w:rsid w:val="00B43E31"/>
    <w:rsid w:val="00B5402D"/>
    <w:rsid w:val="00B60A01"/>
    <w:rsid w:val="00B67159"/>
    <w:rsid w:val="00B705AD"/>
    <w:rsid w:val="00B96B93"/>
    <w:rsid w:val="00B977C8"/>
    <w:rsid w:val="00BA14CC"/>
    <w:rsid w:val="00BA5DA8"/>
    <w:rsid w:val="00BD26E0"/>
    <w:rsid w:val="00BD645C"/>
    <w:rsid w:val="00BE1588"/>
    <w:rsid w:val="00BF4258"/>
    <w:rsid w:val="00C100DC"/>
    <w:rsid w:val="00C65172"/>
    <w:rsid w:val="00C72259"/>
    <w:rsid w:val="00C730EA"/>
    <w:rsid w:val="00C75635"/>
    <w:rsid w:val="00C97960"/>
    <w:rsid w:val="00CA29A8"/>
    <w:rsid w:val="00CA4C9B"/>
    <w:rsid w:val="00CC4E9F"/>
    <w:rsid w:val="00CC53FA"/>
    <w:rsid w:val="00CD664C"/>
    <w:rsid w:val="00CD7965"/>
    <w:rsid w:val="00CD7F74"/>
    <w:rsid w:val="00CF28A3"/>
    <w:rsid w:val="00D1615F"/>
    <w:rsid w:val="00D33770"/>
    <w:rsid w:val="00D541DB"/>
    <w:rsid w:val="00D70CEA"/>
    <w:rsid w:val="00D92FA1"/>
    <w:rsid w:val="00D949FD"/>
    <w:rsid w:val="00DB23AF"/>
    <w:rsid w:val="00DD0B2D"/>
    <w:rsid w:val="00DD5ADF"/>
    <w:rsid w:val="00DE3373"/>
    <w:rsid w:val="00DE3EC1"/>
    <w:rsid w:val="00E00FDF"/>
    <w:rsid w:val="00E3047A"/>
    <w:rsid w:val="00E314A3"/>
    <w:rsid w:val="00E318F9"/>
    <w:rsid w:val="00E3670E"/>
    <w:rsid w:val="00E868A4"/>
    <w:rsid w:val="00EB6CA3"/>
    <w:rsid w:val="00EC326D"/>
    <w:rsid w:val="00EE082E"/>
    <w:rsid w:val="00EE60E5"/>
    <w:rsid w:val="00EF2CFB"/>
    <w:rsid w:val="00EF629C"/>
    <w:rsid w:val="00F2610E"/>
    <w:rsid w:val="00F3203B"/>
    <w:rsid w:val="00F35DE8"/>
    <w:rsid w:val="00F431FC"/>
    <w:rsid w:val="00F5794F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B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6526D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3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3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B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23</Pages>
  <Words>3202</Words>
  <Characters>18256</Characters>
  <Application>Microsoft Office Word</Application>
  <DocSecurity>0</DocSecurity>
  <Lines>152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108</cp:revision>
  <cp:lastPrinted>2021-04-14T18:55:00Z</cp:lastPrinted>
  <dcterms:created xsi:type="dcterms:W3CDTF">2021-05-02T09:02:00Z</dcterms:created>
  <dcterms:modified xsi:type="dcterms:W3CDTF">2024-03-09T21:57:00Z</dcterms:modified>
</cp:coreProperties>
</file>