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92DB" w14:textId="77777777" w:rsidR="00AC09DB" w:rsidRP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Здравствуйте уважаемые члены комиссии, я студент группы ИУ4-41М Кутаев Кирилл</w:t>
      </w:r>
    </w:p>
    <w:p w14:paraId="0D1A169F" w14:textId="77777777" w:rsid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Представляю вашему вниманию выпускную квалификационную работу магистра на тему: «Разработка эмулятора ядра MIPS с использованием современных средств и методов проектирования ПО»</w:t>
      </w:r>
    </w:p>
    <w:p w14:paraId="6FCE2D30" w14:textId="77777777" w:rsidR="00AC09DB" w:rsidRDefault="00AC09DB" w:rsidP="00940EB5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  <w:b/>
          <w:bCs/>
        </w:rPr>
        <w:t>Цель работы</w:t>
      </w:r>
      <w:r w:rsidRPr="00AC09DB">
        <w:rPr>
          <w:rFonts w:asciiTheme="minorHAnsi" w:hAnsiTheme="minorHAnsi" w:cstheme="minorHAnsi"/>
        </w:rPr>
        <w:t xml:space="preserve"> заключается в исследовании современных средств и методов проектирования ПО, а также их применении для реализации эмулятора аппаратного обеспечения, позволяющего повысить быстродействие эмуляции и уменьшить трудозатраты на реализацию составляющих эмулируемой системы</w:t>
      </w:r>
    </w:p>
    <w:p w14:paraId="6C6DCB0A" w14:textId="77777777" w:rsidR="00735517" w:rsidRDefault="001B45C5" w:rsidP="0000626C">
      <w:pPr>
        <w:jc w:val="both"/>
        <w:rPr>
          <w:rFonts w:asciiTheme="minorHAnsi" w:hAnsiTheme="minorHAnsi" w:cstheme="minorHAnsi"/>
          <w:b/>
          <w:bCs/>
        </w:rPr>
      </w:pPr>
      <w:r w:rsidRPr="001B45C5">
        <w:rPr>
          <w:rFonts w:asciiTheme="minorHAnsi" w:hAnsiTheme="minorHAnsi" w:cstheme="minorHAnsi"/>
          <w:b/>
          <w:bCs/>
        </w:rPr>
        <w:t>Актуальность</w:t>
      </w:r>
    </w:p>
    <w:p w14:paraId="7367EF88" w14:textId="3836D7D9" w:rsidR="00551799" w:rsidRDefault="00551799" w:rsidP="0000626C">
      <w:pPr>
        <w:jc w:val="both"/>
        <w:rPr>
          <w:rFonts w:asciiTheme="minorHAnsi" w:hAnsiTheme="minorHAnsi" w:cstheme="minorHAnsi"/>
        </w:rPr>
      </w:pPr>
      <w:r w:rsidRPr="00551799">
        <w:rPr>
          <w:rFonts w:asciiTheme="minorHAnsi" w:hAnsiTheme="minorHAnsi" w:cstheme="minorHAnsi"/>
        </w:rPr>
        <w:t>Увеличение интеграции встраиваемых систем в различные сферы привело к взрывному росту количества устройств. В процессе их разработки требуется проводить отладку и анализ ВПО</w:t>
      </w:r>
      <w:r w:rsidR="00735517">
        <w:rPr>
          <w:rFonts w:asciiTheme="minorHAnsi" w:hAnsiTheme="minorHAnsi" w:cstheme="minorHAnsi"/>
        </w:rPr>
        <w:t>, что</w:t>
      </w:r>
      <w:r w:rsidRPr="00551799">
        <w:rPr>
          <w:rFonts w:asciiTheme="minorHAnsi" w:hAnsiTheme="minorHAnsi" w:cstheme="minorHAnsi"/>
        </w:rPr>
        <w:t xml:space="preserve"> является важным критерием для разработки надежного и безопасного ВПО. Проводить их на разрабатываемом устройстве не всегда возможно по ряду причин.</w:t>
      </w:r>
    </w:p>
    <w:p w14:paraId="3931074E" w14:textId="02DE16A5" w:rsidR="0000626C" w:rsidRDefault="002F4916" w:rsidP="0000626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Вариантом</w:t>
      </w:r>
      <w:r w:rsidR="0000626C" w:rsidRPr="0000626C">
        <w:rPr>
          <w:rFonts w:asciiTheme="minorHAnsi" w:hAnsiTheme="minorHAnsi" w:cstheme="minorHAnsi"/>
        </w:rPr>
        <w:t xml:space="preserve"> решения данной проблемы является использование эмулятора.</w:t>
      </w:r>
      <w:r w:rsidR="0000626C">
        <w:rPr>
          <w:rFonts w:asciiTheme="minorHAnsi" w:hAnsiTheme="minorHAnsi" w:cstheme="minorHAnsi"/>
        </w:rPr>
        <w:t xml:space="preserve"> </w:t>
      </w:r>
      <w:r w:rsidR="0000626C" w:rsidRPr="0000626C">
        <w:rPr>
          <w:rFonts w:asciiTheme="minorHAnsi" w:hAnsiTheme="minorHAnsi" w:cstheme="minorHAnsi"/>
        </w:rPr>
        <w:t>Был проведен обзор и анализ решений эмуляции. Выявлено, что применяемые средства проектирования ПО не позволяют добиться высокого быстродействия эмуляции и низких трудозатрат на реализацию составляющих эмулируемой системы</w:t>
      </w:r>
    </w:p>
    <w:p w14:paraId="2D128FA0" w14:textId="56CE96AB" w:rsidR="0000626C" w:rsidRPr="000946D7" w:rsidRDefault="0000626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Затем</w:t>
      </w:r>
      <w:r w:rsidRPr="0000626C">
        <w:rPr>
          <w:rFonts w:asciiTheme="minorHAnsi" w:hAnsiTheme="minorHAnsi" w:cstheme="minorHAnsi"/>
        </w:rPr>
        <w:t xml:space="preserve"> был проведен обзор и анализ средств проектирования ПО. Для устранения недостатков существующих эмуляторов предлагается рассмотреть использование набирающих популярность средств </w:t>
      </w:r>
      <w:r w:rsidR="002F4916">
        <w:rPr>
          <w:rFonts w:asciiTheme="minorHAnsi" w:hAnsiTheme="minorHAnsi" w:cstheme="minorHAnsi"/>
        </w:rPr>
        <w:t>проектирования</w:t>
      </w:r>
      <w:r w:rsidRPr="0000626C">
        <w:rPr>
          <w:rFonts w:asciiTheme="minorHAnsi" w:hAnsiTheme="minorHAnsi" w:cstheme="minorHAnsi"/>
        </w:rPr>
        <w:t xml:space="preserve"> ПО</w:t>
      </w:r>
      <w:r w:rsidR="000946D7" w:rsidRPr="000946D7">
        <w:rPr>
          <w:rFonts w:asciiTheme="minorHAnsi" w:hAnsiTheme="minorHAnsi" w:cstheme="minorHAnsi"/>
        </w:rPr>
        <w:t>.</w:t>
      </w:r>
    </w:p>
    <w:p w14:paraId="56FFF07E" w14:textId="35D2DFC9" w:rsidR="00AC54DF" w:rsidRDefault="00AC54DF" w:rsidP="00AC54DF">
      <w:pPr>
        <w:jc w:val="both"/>
        <w:rPr>
          <w:rFonts w:asciiTheme="minorHAnsi" w:hAnsiTheme="minorHAnsi" w:cstheme="minorHAnsi"/>
        </w:rPr>
      </w:pPr>
      <w:r w:rsidRPr="00AC54DF">
        <w:rPr>
          <w:rFonts w:asciiTheme="minorHAnsi" w:hAnsiTheme="minorHAnsi" w:cstheme="minorHAnsi"/>
        </w:rPr>
        <w:t>Для оценки трудоемкости применен</w:t>
      </w:r>
      <w:r w:rsidR="00735517">
        <w:rPr>
          <w:rFonts w:asciiTheme="minorHAnsi" w:hAnsiTheme="minorHAnsi" w:cstheme="minorHAnsi"/>
        </w:rPr>
        <w:t>ия</w:t>
      </w:r>
      <w:r w:rsidRPr="00AC54DF">
        <w:rPr>
          <w:rFonts w:asciiTheme="minorHAnsi" w:hAnsiTheme="minorHAnsi" w:cstheme="minorHAnsi"/>
        </w:rPr>
        <w:t xml:space="preserve"> средств проектирования ПО использовал</w:t>
      </w:r>
      <w:r w:rsidR="00551799">
        <w:rPr>
          <w:rFonts w:asciiTheme="minorHAnsi" w:hAnsiTheme="minorHAnsi" w:cstheme="minorHAnsi"/>
        </w:rPr>
        <w:t>ось</w:t>
      </w:r>
      <w:r w:rsidRPr="00AC54DF">
        <w:rPr>
          <w:rFonts w:asciiTheme="minorHAnsi" w:hAnsiTheme="minorHAnsi" w:cstheme="minorHAnsi"/>
        </w:rPr>
        <w:t xml:space="preserve"> количеств</w:t>
      </w:r>
      <w:r w:rsidR="00551799">
        <w:rPr>
          <w:rFonts w:asciiTheme="minorHAnsi" w:hAnsiTheme="minorHAnsi" w:cstheme="minorHAnsi"/>
        </w:rPr>
        <w:t>о</w:t>
      </w:r>
      <w:r w:rsidRPr="00AC54DF">
        <w:rPr>
          <w:rFonts w:asciiTheme="minorHAnsi" w:hAnsiTheme="minorHAnsi" w:cstheme="minorHAnsi"/>
        </w:rPr>
        <w:t xml:space="preserve"> строк исходного кода (KSLOC) функциональной точки по методу COCOMO II. Для снижения трудозатрат на разработку предлагается использовать набирающие популярность средства проектирования ПО с наименьшими значениями KSLOC</w:t>
      </w:r>
      <w:r w:rsidR="00807FAC">
        <w:rPr>
          <w:rFonts w:asciiTheme="minorHAnsi" w:hAnsiTheme="minorHAnsi" w:cstheme="minorHAnsi"/>
        </w:rPr>
        <w:t>.</w:t>
      </w:r>
    </w:p>
    <w:p w14:paraId="004E8C45" w14:textId="07A6B5C8" w:rsidR="00706A00" w:rsidRPr="008925A8" w:rsidRDefault="00AC54DF" w:rsidP="00AC54DF">
      <w:pPr>
        <w:jc w:val="both"/>
        <w:rPr>
          <w:rFonts w:asciiTheme="minorHAnsi" w:hAnsiTheme="minorHAnsi" w:cstheme="minorHAnsi"/>
          <w:b/>
          <w:bCs/>
        </w:rPr>
      </w:pPr>
      <w:r w:rsidRPr="008925A8">
        <w:rPr>
          <w:rFonts w:asciiTheme="minorHAnsi" w:hAnsiTheme="minorHAnsi" w:cstheme="minorHAnsi"/>
          <w:b/>
          <w:bCs/>
        </w:rPr>
        <w:t>Для достижения поставленной цели в работе сформулированы следующие задачи</w:t>
      </w:r>
      <w:r w:rsidR="00706A00" w:rsidRPr="008925A8">
        <w:rPr>
          <w:rFonts w:asciiTheme="minorHAnsi" w:hAnsiTheme="minorHAnsi" w:cstheme="minorHAnsi"/>
          <w:b/>
          <w:bCs/>
        </w:rPr>
        <w:t>:</w:t>
      </w:r>
    </w:p>
    <w:p w14:paraId="1816C84E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Разработка методики исследования быстродействия средств проектирования ПО</w:t>
      </w:r>
    </w:p>
    <w:p w14:paraId="3D0F1567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Реализация методики исследования быстродействия в виде программного комплекса. Проведение исследования быстродействия средств проектирования ПО.</w:t>
      </w:r>
    </w:p>
    <w:p w14:paraId="06B4EBAF" w14:textId="5171DDAB" w:rsidR="0026253D" w:rsidRPr="0026253D" w:rsidRDefault="00735517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</w:t>
      </w:r>
      <w:r w:rsidR="0026253D" w:rsidRPr="0026253D">
        <w:rPr>
          <w:rFonts w:asciiTheme="minorHAnsi" w:hAnsiTheme="minorHAnsi" w:cstheme="minorHAnsi"/>
        </w:rPr>
        <w:t xml:space="preserve"> архитектуры эмулятора. Реализация эмулятора с использованием выбранных средств проектирования ПО.</w:t>
      </w:r>
    </w:p>
    <w:p w14:paraId="65C25530" w14:textId="3B0E14FA" w:rsidR="0026253D" w:rsidRPr="0026253D" w:rsidRDefault="007312E7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</w:t>
      </w:r>
      <w:r w:rsidR="00735517">
        <w:rPr>
          <w:rFonts w:asciiTheme="minorHAnsi" w:hAnsiTheme="minorHAnsi" w:cstheme="minorHAnsi"/>
        </w:rPr>
        <w:t>сследовани</w:t>
      </w:r>
      <w:r>
        <w:rPr>
          <w:rFonts w:asciiTheme="minorHAnsi" w:hAnsiTheme="minorHAnsi" w:cstheme="minorHAnsi"/>
        </w:rPr>
        <w:t>е</w:t>
      </w:r>
      <w:r w:rsidR="0026253D" w:rsidRPr="0026253D">
        <w:rPr>
          <w:rFonts w:asciiTheme="minorHAnsi" w:hAnsiTheme="minorHAnsi" w:cstheme="minorHAnsi"/>
        </w:rPr>
        <w:t xml:space="preserve"> быстродействия эмуляторов ядра MIPS для подтверждения эффективности разработанного решения. </w:t>
      </w:r>
      <w:r w:rsidR="00807FAC">
        <w:rPr>
          <w:rFonts w:asciiTheme="minorHAnsi" w:hAnsiTheme="minorHAnsi" w:cstheme="minorHAnsi"/>
        </w:rPr>
        <w:t>С</w:t>
      </w:r>
      <w:r w:rsidR="0026253D" w:rsidRPr="0026253D">
        <w:rPr>
          <w:rFonts w:asciiTheme="minorHAnsi" w:hAnsiTheme="minorHAnsi" w:cstheme="minorHAnsi"/>
        </w:rPr>
        <w:t>равнение оценки трудозатрат.</w:t>
      </w:r>
    </w:p>
    <w:p w14:paraId="6B1DB35F" w14:textId="0EDA4831" w:rsidR="00706A00" w:rsidRDefault="00706A00" w:rsidP="003740E4">
      <w:pPr>
        <w:ind w:left="360"/>
        <w:jc w:val="both"/>
        <w:rPr>
          <w:rFonts w:asciiTheme="minorHAnsi" w:hAnsiTheme="minorHAnsi" w:cstheme="minorHAnsi"/>
        </w:rPr>
      </w:pPr>
    </w:p>
    <w:p w14:paraId="67102770" w14:textId="71C5D0E5" w:rsidR="00807FAC" w:rsidRDefault="00807FAC" w:rsidP="003740E4">
      <w:pPr>
        <w:ind w:left="360"/>
        <w:jc w:val="both"/>
        <w:rPr>
          <w:rFonts w:asciiTheme="minorHAnsi" w:hAnsiTheme="minorHAnsi" w:cstheme="minorHAnsi"/>
        </w:rPr>
      </w:pPr>
    </w:p>
    <w:p w14:paraId="4CEBDFE5" w14:textId="77777777" w:rsidR="00807FAC" w:rsidRPr="003740E4" w:rsidRDefault="00807FAC" w:rsidP="003740E4">
      <w:pPr>
        <w:ind w:left="360"/>
        <w:jc w:val="both"/>
        <w:rPr>
          <w:rFonts w:asciiTheme="minorHAnsi" w:hAnsiTheme="minorHAnsi" w:cstheme="minorHAnsi"/>
        </w:rPr>
      </w:pPr>
    </w:p>
    <w:p w14:paraId="3A6C0846" w14:textId="50DCBA75" w:rsidR="008925A8" w:rsidRPr="00EF37DE" w:rsidRDefault="00EF37DE" w:rsidP="00940EB5">
      <w:pPr>
        <w:jc w:val="both"/>
        <w:rPr>
          <w:rFonts w:asciiTheme="minorHAnsi" w:hAnsiTheme="minorHAnsi" w:cstheme="minorHAnsi"/>
          <w:b/>
          <w:bCs/>
        </w:rPr>
      </w:pPr>
      <w:r w:rsidRPr="00EF37DE">
        <w:rPr>
          <w:rFonts w:asciiTheme="minorHAnsi" w:hAnsiTheme="minorHAnsi" w:cstheme="minorHAnsi"/>
          <w:b/>
          <w:bCs/>
        </w:rPr>
        <w:lastRenderedPageBreak/>
        <w:t>Исследование быстродействия</w:t>
      </w:r>
    </w:p>
    <w:p w14:paraId="17BAF75A" w14:textId="77E8DE61" w:rsidR="00EF37DE" w:rsidRDefault="00807FA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результатам</w:t>
      </w:r>
      <w:r w:rsidR="00EF37DE" w:rsidRPr="00EF37DE">
        <w:rPr>
          <w:rFonts w:asciiTheme="minorHAnsi" w:hAnsiTheme="minorHAnsi" w:cstheme="minorHAnsi"/>
        </w:rPr>
        <w:t xml:space="preserve"> анализа решений по измерению быстродействия средств проектирования ПО было выявлено отсутствие решения, </w:t>
      </w:r>
      <w:r>
        <w:rPr>
          <w:rFonts w:asciiTheme="minorHAnsi" w:hAnsiTheme="minorHAnsi" w:cstheme="minorHAnsi"/>
        </w:rPr>
        <w:t>обладающего необходимыми возможностями.</w:t>
      </w:r>
    </w:p>
    <w:p w14:paraId="1D96D3D1" w14:textId="7602A90A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Таким образом, была разработана методика исследования быстродействия</w:t>
      </w:r>
      <w:r w:rsidR="00A7718F"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средств проектирования ПО, алгоритм которой представлен на слайде.</w:t>
      </w:r>
    </w:p>
    <w:p w14:paraId="29BBB3D5" w14:textId="5F1BDAF1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Также для гибкой конфигурации был разработан четырехуровневый иерархический дескриптор в нотации JSON.</w:t>
      </w:r>
    </w:p>
    <w:p w14:paraId="7F7D074B" w14:textId="7E71E4E8" w:rsidR="00EF37DE" w:rsidRDefault="00EF37DE" w:rsidP="00EF37DE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Для исследования быстродействия были выбраны 3 алгоритма, на которых будут проводиться измерения.</w:t>
      </w:r>
      <w:r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Они содержат операции, которые процессор</w:t>
      </w:r>
      <w:r w:rsidR="00A72347">
        <w:rPr>
          <w:rFonts w:asciiTheme="minorHAnsi" w:hAnsiTheme="minorHAnsi" w:cstheme="minorHAnsi"/>
        </w:rPr>
        <w:t xml:space="preserve"> в основном</w:t>
      </w:r>
      <w:r w:rsidRPr="00EF37DE">
        <w:rPr>
          <w:rFonts w:asciiTheme="minorHAnsi" w:hAnsiTheme="minorHAnsi" w:cstheme="minorHAnsi"/>
        </w:rPr>
        <w:t xml:space="preserve"> выполняет во время своей работы.</w:t>
      </w:r>
    </w:p>
    <w:p w14:paraId="791C3D11" w14:textId="1F869E3A" w:rsidR="00A72347" w:rsidRDefault="00A7718F" w:rsidP="002D3D5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Далее</w:t>
      </w:r>
      <w:r w:rsidR="00A72347" w:rsidRPr="00A72347">
        <w:rPr>
          <w:rFonts w:asciiTheme="minorHAnsi" w:hAnsiTheme="minorHAnsi" w:cstheme="minorHAnsi"/>
        </w:rPr>
        <w:t xml:space="preserve"> было проведено исследование быстродействия</w:t>
      </w:r>
      <w:r w:rsidR="007418A9">
        <w:rPr>
          <w:rFonts w:asciiTheme="minorHAnsi" w:hAnsiTheme="minorHAnsi" w:cstheme="minorHAnsi"/>
        </w:rPr>
        <w:t xml:space="preserve"> </w:t>
      </w:r>
      <w:r w:rsidR="007418A9" w:rsidRPr="007418A9">
        <w:rPr>
          <w:rFonts w:asciiTheme="minorHAnsi" w:hAnsiTheme="minorHAnsi" w:cstheme="minorHAnsi"/>
        </w:rPr>
        <w:t>средств проектирования ПО</w:t>
      </w:r>
      <w:r w:rsidR="00A72347" w:rsidRPr="00A72347">
        <w:rPr>
          <w:rFonts w:asciiTheme="minorHAnsi" w:hAnsiTheme="minorHAnsi" w:cstheme="minorHAnsi"/>
        </w:rPr>
        <w:t xml:space="preserve">. </w:t>
      </w:r>
      <w:r w:rsidR="007418A9">
        <w:rPr>
          <w:rFonts w:asciiTheme="minorHAnsi" w:hAnsiTheme="minorHAnsi" w:cstheme="minorHAnsi"/>
        </w:rPr>
        <w:t>По результатам которого</w:t>
      </w:r>
      <w:r w:rsidR="00A72347" w:rsidRPr="00A72347">
        <w:rPr>
          <w:rFonts w:asciiTheme="minorHAnsi" w:hAnsiTheme="minorHAnsi" w:cstheme="minorHAnsi"/>
        </w:rPr>
        <w:t xml:space="preserve"> для разработки эмулятора выбрано средство проектирования ПО </w:t>
      </w:r>
      <w:proofErr w:type="spellStart"/>
      <w:r w:rsidR="00A72347" w:rsidRPr="00A72347">
        <w:rPr>
          <w:rFonts w:asciiTheme="minorHAnsi" w:hAnsiTheme="minorHAnsi" w:cstheme="minorHAnsi"/>
        </w:rPr>
        <w:t>Rust</w:t>
      </w:r>
      <w:proofErr w:type="spellEnd"/>
      <w:r w:rsidR="00A72347" w:rsidRPr="00A72347">
        <w:rPr>
          <w:rFonts w:asciiTheme="minorHAnsi" w:hAnsiTheme="minorHAnsi" w:cstheme="minorHAnsi"/>
        </w:rPr>
        <w:t>, показавшее высокое быстродействие.</w:t>
      </w:r>
    </w:p>
    <w:p w14:paraId="1C18A1CC" w14:textId="0572669B" w:rsidR="007418A9" w:rsidRPr="007418A9" w:rsidRDefault="007418A9" w:rsidP="002D3D5E">
      <w:pPr>
        <w:jc w:val="both"/>
        <w:rPr>
          <w:rFonts w:asciiTheme="minorHAnsi" w:hAnsiTheme="minorHAnsi" w:cstheme="minorHAnsi"/>
          <w:b/>
          <w:bCs/>
        </w:rPr>
      </w:pPr>
      <w:r w:rsidRPr="007418A9">
        <w:rPr>
          <w:rFonts w:asciiTheme="minorHAnsi" w:hAnsiTheme="minorHAnsi" w:cstheme="minorHAnsi"/>
          <w:b/>
          <w:bCs/>
        </w:rPr>
        <w:t>Разработка эмулятора</w:t>
      </w:r>
    </w:p>
    <w:p w14:paraId="0E60A2E1" w14:textId="77777777" w:rsidR="007418A9" w:rsidRDefault="007418A9" w:rsidP="002D3D5E">
      <w:pPr>
        <w:jc w:val="both"/>
        <w:rPr>
          <w:rFonts w:asciiTheme="minorHAnsi" w:hAnsiTheme="minorHAnsi" w:cstheme="minorHAnsi"/>
        </w:rPr>
      </w:pPr>
      <w:r w:rsidRPr="007418A9">
        <w:rPr>
          <w:rFonts w:asciiTheme="minorHAnsi" w:hAnsiTheme="minorHAnsi" w:cstheme="minorHAnsi"/>
        </w:rPr>
        <w:t>Для разработки эмулятора ядра MIPS была спроектирована его архитектура, представленная на слайде. Также представлен алгоритм основного цикла эмулятора.</w:t>
      </w:r>
    </w:p>
    <w:p w14:paraId="6B1AD383" w14:textId="41E26BFE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В результате был разработан прототип эмулятора </w:t>
      </w:r>
      <w:proofErr w:type="spellStart"/>
      <w:r w:rsidRPr="0026253D">
        <w:rPr>
          <w:rFonts w:asciiTheme="minorHAnsi" w:hAnsiTheme="minorHAnsi" w:cstheme="minorHAnsi"/>
        </w:rPr>
        <w:t>Rush</w:t>
      </w:r>
      <w:proofErr w:type="spellEnd"/>
      <w:r w:rsidRPr="0026253D">
        <w:rPr>
          <w:rFonts w:asciiTheme="minorHAnsi" w:hAnsiTheme="minorHAnsi" w:cstheme="minorHAnsi"/>
        </w:rPr>
        <w:t>. Он поддерживает архитектуру набора команд MIPS32, в нем реализовано 54 нативные и 74 псевдо-инструкции.</w:t>
      </w:r>
    </w:p>
    <w:p w14:paraId="2B4C1884" w14:textId="65CAB557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На данном слайде представлен пример эмуляции алгоритма поиска простых чисел. Слева исходный код на Си, посередине результат компиляции </w:t>
      </w:r>
      <w:r w:rsidR="00A7718F">
        <w:rPr>
          <w:rFonts w:asciiTheme="minorHAnsi" w:hAnsiTheme="minorHAnsi" w:cstheme="minorHAnsi"/>
        </w:rPr>
        <w:t>в Ассемблер</w:t>
      </w:r>
      <w:r w:rsidRPr="0026253D">
        <w:rPr>
          <w:rFonts w:asciiTheme="minorHAnsi" w:hAnsiTheme="minorHAnsi" w:cstheme="minorHAnsi"/>
        </w:rPr>
        <w:t>, справа листинг запуска в разработанном эмуляторе.</w:t>
      </w:r>
    </w:p>
    <w:p w14:paraId="01BA524A" w14:textId="057CDA59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Здесь представлено сравнение декодирования инструкции в нескольких эмуляторах. </w:t>
      </w:r>
      <w:r>
        <w:rPr>
          <w:rFonts w:asciiTheme="minorHAnsi" w:hAnsiTheme="minorHAnsi" w:cstheme="minorHAnsi"/>
        </w:rPr>
        <w:t>Показано</w:t>
      </w:r>
      <w:r w:rsidRPr="0026253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что</w:t>
      </w:r>
      <w:r w:rsidRPr="0026253D">
        <w:rPr>
          <w:rFonts w:asciiTheme="minorHAnsi" w:hAnsiTheme="minorHAnsi" w:cstheme="minorHAnsi"/>
        </w:rPr>
        <w:t xml:space="preserve"> набирающие популярность средства проектирования ПО позволяют уменьшить количество строк кода, необходимых для описание программной реализации, таким образом снижая трудозатраты</w:t>
      </w:r>
      <w:r w:rsidR="00DB2180">
        <w:rPr>
          <w:rFonts w:asciiTheme="minorHAnsi" w:hAnsiTheme="minorHAnsi" w:cstheme="minorHAnsi"/>
        </w:rPr>
        <w:t>.</w:t>
      </w:r>
    </w:p>
    <w:p w14:paraId="3D5FA661" w14:textId="1446A878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Далее были проведены испытания быстродействия эмуляторов.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высокие результаты. Использование набирающего популярность средства проектирования ПО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высокого быстродействия эмуляции по сравнению с аналогами</w:t>
      </w:r>
      <w:r>
        <w:rPr>
          <w:rFonts w:asciiTheme="minorHAnsi" w:hAnsiTheme="minorHAnsi" w:cstheme="minorHAnsi"/>
        </w:rPr>
        <w:t>.</w:t>
      </w:r>
    </w:p>
    <w:p w14:paraId="4A11F8AA" w14:textId="6163E5EA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Затем проведен</w:t>
      </w:r>
      <w:r>
        <w:rPr>
          <w:rFonts w:asciiTheme="minorHAnsi" w:hAnsiTheme="minorHAnsi" w:cstheme="minorHAnsi"/>
        </w:rPr>
        <w:t xml:space="preserve"> </w:t>
      </w:r>
      <w:r w:rsidR="00FA64DF">
        <w:rPr>
          <w:rFonts w:asciiTheme="minorHAnsi" w:hAnsiTheme="minorHAnsi" w:cstheme="minorHAnsi"/>
        </w:rPr>
        <w:t>расчет</w:t>
      </w:r>
      <w:r>
        <w:rPr>
          <w:rFonts w:asciiTheme="minorHAnsi" w:hAnsiTheme="minorHAnsi" w:cstheme="minorHAnsi"/>
        </w:rPr>
        <w:t xml:space="preserve"> трудозатрат</w:t>
      </w:r>
      <w:r w:rsidRPr="0026253D">
        <w:rPr>
          <w:rFonts w:asciiTheme="minorHAnsi" w:hAnsiTheme="minorHAnsi" w:cstheme="minorHAnsi"/>
        </w:rPr>
        <w:t>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низкие результаты</w:t>
      </w:r>
      <w:r>
        <w:rPr>
          <w:rFonts w:asciiTheme="minorHAnsi" w:hAnsiTheme="minorHAnsi" w:cstheme="minorHAnsi"/>
        </w:rPr>
        <w:t xml:space="preserve"> оценки человеко-месяцев</w:t>
      </w:r>
      <w:r w:rsidRPr="0026253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26253D">
        <w:rPr>
          <w:rFonts w:asciiTheme="minorHAnsi" w:hAnsiTheme="minorHAnsi" w:cstheme="minorHAnsi"/>
        </w:rPr>
        <w:t xml:space="preserve">Таким образом, использование средства проектирования ПО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уменьшения трудозатрат, необходимых для реализации составляющих эмулируемой системы.</w:t>
      </w:r>
    </w:p>
    <w:p w14:paraId="02B21DCD" w14:textId="50783E77" w:rsidR="00A04DAD" w:rsidRDefault="00A04DAD" w:rsidP="0026253D">
      <w:pPr>
        <w:jc w:val="both"/>
        <w:rPr>
          <w:rFonts w:asciiTheme="minorHAnsi" w:hAnsiTheme="minorHAnsi" w:cstheme="minorHAnsi"/>
        </w:rPr>
      </w:pPr>
    </w:p>
    <w:p w14:paraId="300129C2" w14:textId="37ABB8BD" w:rsidR="00FA64DF" w:rsidRDefault="00FA64DF" w:rsidP="0026253D">
      <w:pPr>
        <w:jc w:val="both"/>
        <w:rPr>
          <w:rFonts w:asciiTheme="minorHAnsi" w:hAnsiTheme="minorHAnsi" w:cstheme="minorHAnsi"/>
        </w:rPr>
      </w:pPr>
    </w:p>
    <w:p w14:paraId="51DB0C84" w14:textId="77777777" w:rsidR="00FA64DF" w:rsidRPr="002F4916" w:rsidRDefault="00FA64DF" w:rsidP="0026253D">
      <w:pPr>
        <w:jc w:val="both"/>
        <w:rPr>
          <w:rFonts w:asciiTheme="minorHAnsi" w:hAnsiTheme="minorHAnsi" w:cstheme="minorHAnsi"/>
        </w:rPr>
      </w:pPr>
    </w:p>
    <w:p w14:paraId="31EAC555" w14:textId="7FDF878A" w:rsidR="00C426EA" w:rsidRPr="000946D7" w:rsidRDefault="00C426EA" w:rsidP="0026253D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26253D">
        <w:rPr>
          <w:rFonts w:asciiTheme="minorHAnsi" w:hAnsiTheme="minorHAnsi" w:cstheme="minorHAnsi"/>
          <w:b/>
          <w:bCs/>
        </w:rPr>
        <w:lastRenderedPageBreak/>
        <w:t>Основные результаты работы:</w:t>
      </w:r>
    </w:p>
    <w:p w14:paraId="2DA4222E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Разработана методика исследования быстродействия средств проектирования ПО</w:t>
      </w:r>
    </w:p>
    <w:p w14:paraId="0CC00C57" w14:textId="5B7C0655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Реализована методика исследования быстродействия в виде программного комплекса. Проведено исследование быстродействия средств проектирования ПО</w:t>
      </w:r>
    </w:p>
    <w:p w14:paraId="3EA61FFA" w14:textId="400BD7AD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Спроектирована архитектура эмулятора. Реализован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с использованием средства проектирования ПО </w:t>
      </w:r>
      <w:r w:rsidRPr="004D3A21">
        <w:rPr>
          <w:rFonts w:asciiTheme="minorHAnsi" w:hAnsiTheme="minorHAnsi" w:cstheme="minorHAnsi"/>
          <w:lang w:val="en-US"/>
        </w:rPr>
        <w:t>Rust</w:t>
      </w:r>
      <w:r w:rsidR="00DB2180">
        <w:rPr>
          <w:rFonts w:asciiTheme="minorHAnsi" w:hAnsiTheme="minorHAnsi" w:cstheme="minorHAnsi"/>
        </w:rPr>
        <w:t>.</w:t>
      </w:r>
    </w:p>
    <w:p w14:paraId="06258068" w14:textId="215DD7CC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Проведено исследование быстродействия эмуляторов ядра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 xml:space="preserve">. Показано,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Kopycat</w:t>
      </w:r>
      <w:proofErr w:type="spellEnd"/>
      <w:r w:rsidRPr="004D3A21">
        <w:rPr>
          <w:rFonts w:asciiTheme="minorHAnsi" w:hAnsiTheme="minorHAnsi" w:cstheme="minorHAnsi"/>
        </w:rPr>
        <w:t xml:space="preserve">,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позволяет увеличить скорость выполнения в </w:t>
      </w:r>
      <m:oMath>
        <m:r>
          <w:rPr>
            <w:rFonts w:ascii="Cambria Math" w:hAnsi="Cambria Math" w:cstheme="minorHAnsi"/>
          </w:rPr>
          <m:t>≈5</m:t>
        </m:r>
      </m:oMath>
      <w:r w:rsidRPr="004D3A21">
        <w:rPr>
          <w:rFonts w:asciiTheme="minorHAnsi" w:hAnsiTheme="minorHAnsi" w:cstheme="minorHAnsi"/>
        </w:rPr>
        <w:t xml:space="preserve"> раз. Проведена оценка трудозатрат на реализацию</w:t>
      </w:r>
      <w:r>
        <w:rPr>
          <w:rFonts w:asciiTheme="minorHAnsi" w:hAnsiTheme="minorHAnsi" w:cstheme="minorHAnsi"/>
        </w:rPr>
        <w:t xml:space="preserve"> эмуляторов</w:t>
      </w:r>
      <w:r w:rsidRPr="004D3A21">
        <w:rPr>
          <w:rFonts w:asciiTheme="minorHAnsi" w:hAnsiTheme="minorHAnsi" w:cstheme="minorHAnsi"/>
        </w:rPr>
        <w:t xml:space="preserve">, по результатам которой установлено,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Qemu</w:t>
      </w:r>
      <w:proofErr w:type="spellEnd"/>
      <w:r w:rsidRPr="004D3A21">
        <w:rPr>
          <w:rFonts w:asciiTheme="minorHAnsi" w:hAnsiTheme="minorHAnsi" w:cstheme="minorHAnsi"/>
        </w:rPr>
        <w:t xml:space="preserve">, оценка трудозатрат на реализацию </w:t>
      </w:r>
      <w:r w:rsidRPr="004D3A21">
        <w:rPr>
          <w:rFonts w:asciiTheme="minorHAnsi" w:hAnsiTheme="minorHAnsi" w:cstheme="minorHAnsi"/>
          <w:lang w:val="en-US"/>
        </w:rPr>
        <w:t xml:space="preserve">Rush </w:t>
      </w:r>
      <w:r w:rsidRPr="004D3A21">
        <w:rPr>
          <w:rFonts w:asciiTheme="minorHAnsi" w:hAnsiTheme="minorHAnsi" w:cstheme="minorHAnsi"/>
        </w:rPr>
        <w:t>меньше на 40%.</w:t>
      </w:r>
    </w:p>
    <w:p w14:paraId="6D648281" w14:textId="6FE38688" w:rsid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За время обучения были выпущены публикации</w:t>
      </w:r>
      <w:r>
        <w:rPr>
          <w:rFonts w:asciiTheme="minorHAnsi" w:hAnsiTheme="minorHAnsi" w:cstheme="minorHAnsi"/>
        </w:rPr>
        <w:t xml:space="preserve">. </w:t>
      </w:r>
      <w:r w:rsidRPr="0018352E">
        <w:rPr>
          <w:rFonts w:asciiTheme="minorHAnsi" w:hAnsiTheme="minorHAnsi" w:cstheme="minorHAnsi"/>
        </w:rPr>
        <w:t>Из них несколько непосредственно по результатам проведенной работы</w:t>
      </w:r>
      <w:r w:rsidR="00C01F7F">
        <w:rPr>
          <w:rFonts w:asciiTheme="minorHAnsi" w:hAnsiTheme="minorHAnsi" w:cstheme="minorHAnsi"/>
        </w:rPr>
        <w:t>.</w:t>
      </w:r>
    </w:p>
    <w:p w14:paraId="1466F4C3" w14:textId="6A98859C" w:rsidR="00C01F7F" w:rsidRPr="0018352E" w:rsidRDefault="00C01F7F" w:rsidP="0018352E">
      <w:pPr>
        <w:jc w:val="both"/>
        <w:rPr>
          <w:rFonts w:asciiTheme="minorHAnsi" w:hAnsiTheme="minorHAnsi" w:cstheme="minorHAnsi"/>
        </w:rPr>
      </w:pPr>
      <w:r w:rsidRPr="00C01F7F">
        <w:rPr>
          <w:rFonts w:asciiTheme="minorHAnsi" w:hAnsiTheme="minorHAnsi" w:cstheme="minorHAnsi"/>
        </w:rPr>
        <w:t>Благодарю за внимание. Доклад окончен, готов ответить на ваши вопросы.</w:t>
      </w:r>
    </w:p>
    <w:p w14:paraId="1A64565E" w14:textId="77777777" w:rsidR="0018352E" w:rsidRPr="001B45C5" w:rsidRDefault="0018352E" w:rsidP="002D3D5E">
      <w:pPr>
        <w:jc w:val="both"/>
        <w:rPr>
          <w:rFonts w:asciiTheme="minorHAnsi" w:hAnsiTheme="minorHAnsi" w:cstheme="minorHAnsi"/>
        </w:rPr>
      </w:pPr>
    </w:p>
    <w:sectPr w:rsidR="0018352E" w:rsidRPr="001B45C5" w:rsidSect="009150F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DF6"/>
    <w:multiLevelType w:val="hybridMultilevel"/>
    <w:tmpl w:val="DD84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2E0"/>
    <w:multiLevelType w:val="hybridMultilevel"/>
    <w:tmpl w:val="B8D6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497"/>
    <w:multiLevelType w:val="hybridMultilevel"/>
    <w:tmpl w:val="BC1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1DFF"/>
    <w:multiLevelType w:val="hybridMultilevel"/>
    <w:tmpl w:val="FE14CB52"/>
    <w:lvl w:ilvl="0" w:tplc="B7DAA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7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C5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46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C9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2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6F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E3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342D5"/>
    <w:multiLevelType w:val="hybridMultilevel"/>
    <w:tmpl w:val="36AE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4C30"/>
    <w:multiLevelType w:val="hybridMultilevel"/>
    <w:tmpl w:val="1B1209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26522"/>
    <w:multiLevelType w:val="hybridMultilevel"/>
    <w:tmpl w:val="4080BDC2"/>
    <w:lvl w:ilvl="0" w:tplc="6A388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C84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4C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8D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A2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A4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2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04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00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D4571"/>
    <w:multiLevelType w:val="hybridMultilevel"/>
    <w:tmpl w:val="771E4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48C"/>
    <w:multiLevelType w:val="hybridMultilevel"/>
    <w:tmpl w:val="47620154"/>
    <w:lvl w:ilvl="0" w:tplc="4E72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0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2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06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2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5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02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0"/>
    <w:rsid w:val="0000626C"/>
    <w:rsid w:val="00056F2C"/>
    <w:rsid w:val="000946D7"/>
    <w:rsid w:val="000B0D3B"/>
    <w:rsid w:val="001109EF"/>
    <w:rsid w:val="0018352E"/>
    <w:rsid w:val="001B45C5"/>
    <w:rsid w:val="0026253D"/>
    <w:rsid w:val="002D3D5E"/>
    <w:rsid w:val="002F4916"/>
    <w:rsid w:val="003740E4"/>
    <w:rsid w:val="003C5555"/>
    <w:rsid w:val="003D65B6"/>
    <w:rsid w:val="00400BCA"/>
    <w:rsid w:val="004C00F3"/>
    <w:rsid w:val="004D3A21"/>
    <w:rsid w:val="00540930"/>
    <w:rsid w:val="00551799"/>
    <w:rsid w:val="00675C4D"/>
    <w:rsid w:val="00683EED"/>
    <w:rsid w:val="006C0B77"/>
    <w:rsid w:val="00705CD6"/>
    <w:rsid w:val="00706A00"/>
    <w:rsid w:val="00717734"/>
    <w:rsid w:val="007312E7"/>
    <w:rsid w:val="00735517"/>
    <w:rsid w:val="007418A9"/>
    <w:rsid w:val="007A59F5"/>
    <w:rsid w:val="00807FAC"/>
    <w:rsid w:val="008242FF"/>
    <w:rsid w:val="00867FC1"/>
    <w:rsid w:val="00870751"/>
    <w:rsid w:val="008925A8"/>
    <w:rsid w:val="008F6F11"/>
    <w:rsid w:val="009150FF"/>
    <w:rsid w:val="00922C48"/>
    <w:rsid w:val="00940EB5"/>
    <w:rsid w:val="00945250"/>
    <w:rsid w:val="00951825"/>
    <w:rsid w:val="00951B94"/>
    <w:rsid w:val="00982FFA"/>
    <w:rsid w:val="009F6490"/>
    <w:rsid w:val="00A04DAD"/>
    <w:rsid w:val="00A72347"/>
    <w:rsid w:val="00A7718F"/>
    <w:rsid w:val="00AC09DB"/>
    <w:rsid w:val="00AC54DF"/>
    <w:rsid w:val="00AF424E"/>
    <w:rsid w:val="00B915B7"/>
    <w:rsid w:val="00C01F7F"/>
    <w:rsid w:val="00C426EA"/>
    <w:rsid w:val="00DB2180"/>
    <w:rsid w:val="00E303C1"/>
    <w:rsid w:val="00E46FA8"/>
    <w:rsid w:val="00EA59DF"/>
    <w:rsid w:val="00EC4A47"/>
    <w:rsid w:val="00ED02CE"/>
    <w:rsid w:val="00EE4070"/>
    <w:rsid w:val="00EF37DE"/>
    <w:rsid w:val="00F12C76"/>
    <w:rsid w:val="00FA64DF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5F1"/>
  <w15:chartTrackingRefBased/>
  <w15:docId w15:val="{B4FB4FE4-1404-44AF-AA10-03992A4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8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3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46</cp:revision>
  <cp:lastPrinted>2024-05-17T22:15:00Z</cp:lastPrinted>
  <dcterms:created xsi:type="dcterms:W3CDTF">2024-03-19T12:25:00Z</dcterms:created>
  <dcterms:modified xsi:type="dcterms:W3CDTF">2024-05-18T00:00:00Z</dcterms:modified>
</cp:coreProperties>
</file>