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Sentences</w:t>
      </w:r>
    </w:p>
    <w:p>
      <w:pPr>
        <w:pStyle w:val="Heading2"/>
      </w:pPr>
      <w:r>
        <w:t>section1</w:t>
      </w:r>
    </w:p>
    <w:p>
      <w:r>
        <w:t>this will go in sectio one</w:t>
      </w:r>
    </w:p>
    <w:p>
      <w:r>
        <w:t>And this one as well</w:t>
      </w:r>
    </w:p>
    <w:p>
      <w:r>
        <w:t>I want to be free</w:t>
      </w:r>
    </w:p>
    <w:p>
      <w:r>
        <w:t>hieors</w:t>
      </w:r>
    </w:p>
    <w:p>
      <w:pPr>
        <w:pStyle w:val="Heading1"/>
      </w:pPr>
      <w:r>
        <w:t>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