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6A" w:rsidRDefault="00AF1087">
      <w:r>
        <w:t>R</w:t>
      </w:r>
      <w:r>
        <w:rPr>
          <w:rFonts w:hint="eastAsia"/>
        </w:rPr>
        <w:t>eact-</w:t>
      </w:r>
      <w:r>
        <w:t>native</w:t>
      </w:r>
      <w:r>
        <w:t>中</w:t>
      </w:r>
      <w:r>
        <w:rPr>
          <w:rFonts w:hint="eastAsia"/>
        </w:rPr>
        <w:t>redux+</w:t>
      </w:r>
      <w:r>
        <w:t>react-redux</w:t>
      </w:r>
      <w:r>
        <w:t>基本框架搭建</w:t>
      </w:r>
    </w:p>
    <w:p w:rsidR="00F14990" w:rsidRDefault="008D0E68">
      <w:r>
        <w:rPr>
          <w:rFonts w:hint="eastAsia"/>
        </w:rPr>
        <w:t>一</w:t>
      </w:r>
      <w:r w:rsidR="00F14990">
        <w:rPr>
          <w:rFonts w:hint="eastAsia"/>
        </w:rPr>
        <w:t>、依赖模块安装</w:t>
      </w:r>
    </w:p>
    <w:p w:rsidR="000D1F4A" w:rsidRDefault="00CB2447">
      <w:r w:rsidRPr="00CB2447">
        <w:t>npm install react-redux redux</w:t>
      </w:r>
      <w:r w:rsidR="0045751E">
        <w:t xml:space="preserve"> </w:t>
      </w:r>
      <w:r w:rsidR="0045751E" w:rsidRPr="0045751E">
        <w:t>redux-thunk</w:t>
      </w:r>
      <w:r w:rsidRPr="00CB2447">
        <w:t xml:space="preserve"> </w:t>
      </w:r>
      <w:r w:rsidR="007F75BC">
        <w:t>–</w:t>
      </w:r>
      <w:r w:rsidRPr="00CB2447">
        <w:t>save</w:t>
      </w:r>
    </w:p>
    <w:p w:rsidR="007F75BC" w:rsidRDefault="007F75BC">
      <w:r>
        <w:rPr>
          <w:noProof/>
        </w:rPr>
        <w:drawing>
          <wp:inline distT="0" distB="0" distL="0" distR="0" wp14:anchorId="52BD3472" wp14:editId="603DEE73">
            <wp:extent cx="5274310" cy="2092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90" w:rsidRDefault="00F14990"/>
    <w:p w:rsidR="00F14990" w:rsidRDefault="008D0E68">
      <w:r>
        <w:rPr>
          <w:rFonts w:hint="eastAsia"/>
        </w:rPr>
        <w:t>二</w:t>
      </w:r>
      <w:r w:rsidR="00F14990">
        <w:rPr>
          <w:rFonts w:hint="eastAsia"/>
        </w:rPr>
        <w:t>、编写启动入口文件</w:t>
      </w:r>
    </w:p>
    <w:p w:rsidR="008D0E68" w:rsidRDefault="008D0E68">
      <w:r>
        <w:rPr>
          <w:rFonts w:hint="eastAsia"/>
        </w:rPr>
        <w:t>1</w:t>
      </w:r>
      <w:r>
        <w:rPr>
          <w:rFonts w:hint="eastAsia"/>
        </w:rPr>
        <w:t>、</w:t>
      </w:r>
    </w:p>
    <w:p w:rsidR="00F14990" w:rsidRDefault="00F14990">
      <w:r>
        <w:rPr>
          <w:noProof/>
        </w:rPr>
        <w:drawing>
          <wp:inline distT="0" distB="0" distL="0" distR="0" wp14:anchorId="3599CF40" wp14:editId="2B82AF5A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68" w:rsidRDefault="008D0E68"/>
    <w:p w:rsidR="008D0E68" w:rsidRDefault="008D0E68">
      <w:r>
        <w:rPr>
          <w:rFonts w:hint="eastAsia"/>
        </w:rPr>
        <w:t>2</w:t>
      </w:r>
      <w:r>
        <w:rPr>
          <w:rFonts w:hint="eastAsia"/>
        </w:rPr>
        <w:t>、</w:t>
      </w:r>
      <w:r w:rsidR="00A475F0">
        <w:rPr>
          <w:rFonts w:hint="eastAsia"/>
        </w:rPr>
        <w:t>入口文件中</w:t>
      </w:r>
      <w:r w:rsidR="00A475F0">
        <w:rPr>
          <w:rFonts w:hint="eastAsia"/>
        </w:rPr>
        <w:t>redux</w:t>
      </w:r>
      <w:r w:rsidR="00A475F0">
        <w:rPr>
          <w:rFonts w:hint="eastAsia"/>
        </w:rPr>
        <w:t>整个状态树文件：</w:t>
      </w:r>
      <w:r w:rsidR="00A475F0" w:rsidRPr="00A475F0">
        <w:t>configureStore</w:t>
      </w:r>
    </w:p>
    <w:p w:rsidR="00B80415" w:rsidRDefault="00B80415">
      <w:r>
        <w:rPr>
          <w:noProof/>
        </w:rPr>
        <w:lastRenderedPageBreak/>
        <w:drawing>
          <wp:inline distT="0" distB="0" distL="0" distR="0" wp14:anchorId="77709BAA" wp14:editId="7DA1F651">
            <wp:extent cx="6263914" cy="29622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330" cy="29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5" w:rsidRDefault="00B80415"/>
    <w:p w:rsidR="00B80415" w:rsidRDefault="00B80415" w:rsidP="00B80415">
      <w:pPr>
        <w:ind w:firstLine="420"/>
      </w:pPr>
      <w:r>
        <w:t>注意</w:t>
      </w:r>
      <w:r>
        <w:rPr>
          <w:rFonts w:hint="eastAsia"/>
        </w:rPr>
        <w:t>：</w:t>
      </w:r>
      <w:r>
        <w:t>引入依赖模块所在文件夹下有</w:t>
      </w:r>
      <w:r>
        <w:t>index.js (</w:t>
      </w:r>
      <w:r>
        <w:t>做为这个模块统一入口</w:t>
      </w:r>
      <w:r>
        <w:t xml:space="preserve">) </w:t>
      </w:r>
      <w:r>
        <w:t>文件</w:t>
      </w:r>
      <w:r>
        <w:rPr>
          <w:rFonts w:hint="eastAsia"/>
        </w:rPr>
        <w:t>，</w:t>
      </w:r>
      <w:r>
        <w:t>依赖路径就不要写到当前依赖模块文件</w:t>
      </w:r>
      <w:r>
        <w:rPr>
          <w:rFonts w:hint="eastAsia"/>
        </w:rPr>
        <w:t>，</w:t>
      </w:r>
      <w:r>
        <w:t>写到依赖模块文件所在文件夹就可以</w:t>
      </w:r>
      <w:r>
        <w:rPr>
          <w:rFonts w:hint="eastAsia"/>
        </w:rPr>
        <w:t>。</w:t>
      </w:r>
      <w:r>
        <w:t>但是该文件夹下的各个依赖模块文件需统一引入到</w:t>
      </w:r>
      <w:r>
        <w:t>index.js</w:t>
      </w:r>
      <w:r>
        <w:t>中</w:t>
      </w:r>
      <w:r>
        <w:rPr>
          <w:rFonts w:hint="eastAsia"/>
        </w:rPr>
        <w:t>，</w:t>
      </w:r>
      <w:r>
        <w:t>再统一</w:t>
      </w:r>
      <w:r>
        <w:rPr>
          <w:rFonts w:hint="eastAsia"/>
        </w:rPr>
        <w:t xml:space="preserve"> </w:t>
      </w:r>
      <w:r w:rsidRPr="00B80415">
        <w:t>export</w:t>
      </w:r>
      <w:r>
        <w:t xml:space="preserve"> </w:t>
      </w:r>
      <w:r>
        <w:t>输出</w:t>
      </w:r>
      <w:r>
        <w:rPr>
          <w:rFonts w:hint="eastAsia"/>
        </w:rPr>
        <w:t>。</w:t>
      </w:r>
    </w:p>
    <w:p w:rsidR="00115FC0" w:rsidRDefault="00115FC0" w:rsidP="00B80415">
      <w:pPr>
        <w:ind w:firstLine="420"/>
      </w:pPr>
    </w:p>
    <w:p w:rsidR="00115FC0" w:rsidRDefault="00115FC0" w:rsidP="00B80415">
      <w:pPr>
        <w:ind w:firstLine="420"/>
      </w:pPr>
      <w:r>
        <w:t>reducers</w:t>
      </w:r>
      <w:r>
        <w:t>目录下文件如下</w:t>
      </w:r>
      <w:r>
        <w:rPr>
          <w:rFonts w:hint="eastAsia"/>
        </w:rPr>
        <w:t>：</w:t>
      </w:r>
    </w:p>
    <w:p w:rsidR="00115FC0" w:rsidRDefault="00F2769E" w:rsidP="00B80415">
      <w:pPr>
        <w:ind w:firstLine="420"/>
      </w:pPr>
      <w:r>
        <w:rPr>
          <w:noProof/>
        </w:rPr>
        <w:drawing>
          <wp:inline distT="0" distB="0" distL="0" distR="0" wp14:anchorId="79E92CFD" wp14:editId="4D5DD403">
            <wp:extent cx="5274310" cy="2578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9E" w:rsidRDefault="00F2769E" w:rsidP="00B80415">
      <w:pPr>
        <w:ind w:firstLine="420"/>
      </w:pPr>
      <w:r>
        <w:rPr>
          <w:noProof/>
        </w:rPr>
        <w:lastRenderedPageBreak/>
        <w:drawing>
          <wp:inline distT="0" distB="0" distL="0" distR="0" wp14:anchorId="1C0A46B4" wp14:editId="56F0269E">
            <wp:extent cx="5274310" cy="2510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08" w:rsidRDefault="006E2C08" w:rsidP="00B80415">
      <w:pPr>
        <w:ind w:firstLine="420"/>
      </w:pPr>
    </w:p>
    <w:p w:rsidR="00C061E6" w:rsidRDefault="00A7156D" w:rsidP="00C061E6">
      <w:pPr>
        <w:ind w:firstLine="420"/>
      </w:pPr>
      <w:r>
        <w:t>a</w:t>
      </w:r>
      <w:r w:rsidR="00C061E6">
        <w:rPr>
          <w:rFonts w:hint="eastAsia"/>
        </w:rPr>
        <w:t>ctions</w:t>
      </w:r>
      <w:r w:rsidR="00C061E6">
        <w:rPr>
          <w:rFonts w:hint="eastAsia"/>
        </w:rPr>
        <w:t>目录下文件只需先写</w:t>
      </w:r>
      <w:r w:rsidR="00C061E6">
        <w:rPr>
          <w:rFonts w:hint="eastAsia"/>
        </w:rPr>
        <w:t>actionTypes</w:t>
      </w:r>
      <w:r w:rsidR="00C061E6">
        <w:rPr>
          <w:rFonts w:hint="eastAsia"/>
        </w:rPr>
        <w:t>文件：</w:t>
      </w:r>
    </w:p>
    <w:p w:rsidR="00C061E6" w:rsidRDefault="00C061E6" w:rsidP="00C061E6">
      <w:pPr>
        <w:ind w:firstLine="420"/>
      </w:pPr>
      <w:r>
        <w:rPr>
          <w:noProof/>
        </w:rPr>
        <w:drawing>
          <wp:inline distT="0" distB="0" distL="0" distR="0" wp14:anchorId="6BE53B31" wp14:editId="541CC91A">
            <wp:extent cx="5274310" cy="1941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C0" w:rsidRDefault="00115FC0" w:rsidP="00B80415">
      <w:pPr>
        <w:ind w:firstLine="420"/>
      </w:pPr>
    </w:p>
    <w:p w:rsidR="00B80415" w:rsidRDefault="00B80415"/>
    <w:p w:rsidR="000D0189" w:rsidRDefault="000D0189"/>
    <w:p w:rsidR="000D0189" w:rsidRDefault="000D0189">
      <w:r>
        <w:rPr>
          <w:noProof/>
        </w:rPr>
        <w:lastRenderedPageBreak/>
        <w:drawing>
          <wp:inline distT="0" distB="0" distL="0" distR="0" wp14:anchorId="188AAC9E" wp14:editId="271B8616">
            <wp:extent cx="4885714" cy="3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3B" w:rsidRDefault="0037623B"/>
    <w:p w:rsidR="0037623B" w:rsidRDefault="0037623B">
      <w:pPr>
        <w:rPr>
          <w:rFonts w:hint="eastAsia"/>
        </w:rPr>
      </w:pPr>
      <w:r>
        <w:rPr>
          <w:rFonts w:ascii="Courier New" w:hAnsi="Courier New"/>
          <w:color w:val="333333"/>
          <w:szCs w:val="21"/>
        </w:rPr>
        <w:t xml:space="preserve">git pull origin master </w:t>
      </w:r>
      <w:r>
        <w:rPr>
          <w:rStyle w:val="hljs-subst"/>
          <w:rFonts w:ascii="Courier New" w:hAnsi="Courier New"/>
          <w:color w:val="000000"/>
          <w:szCs w:val="21"/>
        </w:rPr>
        <w:t>--</w:t>
      </w:r>
      <w:r>
        <w:rPr>
          <w:rFonts w:ascii="Courier New" w:hAnsi="Courier New"/>
          <w:color w:val="333333"/>
          <w:szCs w:val="21"/>
        </w:rPr>
        <w:t>allow</w:t>
      </w:r>
      <w:r>
        <w:rPr>
          <w:rStyle w:val="hljs-attribute"/>
          <w:rFonts w:ascii="Courier New" w:hAnsi="Courier New"/>
          <w:color w:val="333333"/>
          <w:szCs w:val="21"/>
        </w:rPr>
        <w:t>-unrelated-histories</w:t>
      </w:r>
      <w:bookmarkStart w:id="0" w:name="_GoBack"/>
      <w:bookmarkEnd w:id="0"/>
    </w:p>
    <w:sectPr w:rsidR="00376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CC6" w:rsidRDefault="00405CC6" w:rsidP="000D0189">
      <w:r>
        <w:separator/>
      </w:r>
    </w:p>
  </w:endnote>
  <w:endnote w:type="continuationSeparator" w:id="0">
    <w:p w:rsidR="00405CC6" w:rsidRDefault="00405CC6" w:rsidP="000D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CC6" w:rsidRDefault="00405CC6" w:rsidP="000D0189">
      <w:r>
        <w:separator/>
      </w:r>
    </w:p>
  </w:footnote>
  <w:footnote w:type="continuationSeparator" w:id="0">
    <w:p w:rsidR="00405CC6" w:rsidRDefault="00405CC6" w:rsidP="000D0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C"/>
    <w:rsid w:val="00054D92"/>
    <w:rsid w:val="000D0189"/>
    <w:rsid w:val="00115FC0"/>
    <w:rsid w:val="002F391B"/>
    <w:rsid w:val="00301796"/>
    <w:rsid w:val="0037623B"/>
    <w:rsid w:val="00405CC6"/>
    <w:rsid w:val="004331F6"/>
    <w:rsid w:val="0043706A"/>
    <w:rsid w:val="0045751E"/>
    <w:rsid w:val="005A2DCD"/>
    <w:rsid w:val="005C0CDC"/>
    <w:rsid w:val="006E2C08"/>
    <w:rsid w:val="007F75BC"/>
    <w:rsid w:val="008D0E68"/>
    <w:rsid w:val="00A475F0"/>
    <w:rsid w:val="00A7156D"/>
    <w:rsid w:val="00A914CC"/>
    <w:rsid w:val="00AF1087"/>
    <w:rsid w:val="00B80415"/>
    <w:rsid w:val="00C061E6"/>
    <w:rsid w:val="00CB2447"/>
    <w:rsid w:val="00F14990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8EC33-F8CD-4B4B-B225-3DC2343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1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189"/>
    <w:rPr>
      <w:sz w:val="18"/>
      <w:szCs w:val="18"/>
    </w:rPr>
  </w:style>
  <w:style w:type="character" w:customStyle="1" w:styleId="hljs-subst">
    <w:name w:val="hljs-subst"/>
    <w:basedOn w:val="a0"/>
    <w:rsid w:val="0037623B"/>
  </w:style>
  <w:style w:type="character" w:customStyle="1" w:styleId="hljs-attribute">
    <w:name w:val="hljs-attribute"/>
    <w:basedOn w:val="a0"/>
    <w:rsid w:val="0037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22</cp:revision>
  <dcterms:created xsi:type="dcterms:W3CDTF">2017-07-14T06:00:00Z</dcterms:created>
  <dcterms:modified xsi:type="dcterms:W3CDTF">2017-07-14T08:40:00Z</dcterms:modified>
</cp:coreProperties>
</file>