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F1F" w:rsidRPr="00120F1F" w:rsidRDefault="002916B7" w:rsidP="00120F1F">
      <w:pPr>
        <w:pStyle w:val="Ttulo"/>
      </w:pPr>
      <w:r>
        <w:t xml:space="preserve">Términos y Condiciones de Uso de </w:t>
      </w:r>
      <w:proofErr w:type="spellStart"/>
      <w:r>
        <w:t>Kardinal</w:t>
      </w:r>
      <w:proofErr w:type="spellEnd"/>
    </w:p>
    <w:p w:rsidR="00F76C9F" w:rsidRDefault="002916B7">
      <w:pPr>
        <w:pStyle w:val="Ttulo1"/>
      </w:pPr>
      <w:bookmarkStart w:id="0" w:name="_wbxfb1qz998p" w:colFirst="0" w:colLast="0"/>
      <w:bookmarkEnd w:id="0"/>
      <w:r>
        <w:t>Índice General</w:t>
      </w:r>
    </w:p>
    <w:p w:rsidR="00F76C9F" w:rsidRDefault="002916B7">
      <w:pPr>
        <w:numPr>
          <w:ilvl w:val="0"/>
          <w:numId w:val="3"/>
        </w:numPr>
      </w:pPr>
      <w:r>
        <w:rPr>
          <w:b/>
          <w:bCs/>
        </w:rPr>
        <w:t>Capítulo I.</w:t>
      </w:r>
      <w:r>
        <w:t xml:space="preserve"> Disposiciones generales (cláusulas 1 a 5)</w:t>
      </w:r>
    </w:p>
    <w:p w:rsidR="00F76C9F" w:rsidRDefault="002916B7">
      <w:pPr>
        <w:numPr>
          <w:ilvl w:val="0"/>
          <w:numId w:val="3"/>
        </w:numPr>
      </w:pPr>
      <w:r>
        <w:rPr>
          <w:b/>
          <w:bCs/>
        </w:rPr>
        <w:t>Capítulo II.</w:t>
      </w:r>
      <w:r>
        <w:t xml:space="preserve"> Naturaleza del servicio (cláusulas 6 a 8)</w:t>
      </w:r>
    </w:p>
    <w:p w:rsidR="00F76C9F" w:rsidRDefault="002916B7">
      <w:pPr>
        <w:numPr>
          <w:ilvl w:val="0"/>
          <w:numId w:val="3"/>
        </w:numPr>
      </w:pPr>
      <w:r>
        <w:rPr>
          <w:b/>
          <w:bCs/>
        </w:rPr>
        <w:t>Capítulo III.</w:t>
      </w:r>
      <w:r>
        <w:t xml:space="preserve"> Cuenta de Usuario (cláusulas 9 a 15)</w:t>
      </w:r>
    </w:p>
    <w:p w:rsidR="00F76C9F" w:rsidRDefault="002916B7">
      <w:pPr>
        <w:numPr>
          <w:ilvl w:val="0"/>
          <w:numId w:val="3"/>
        </w:numPr>
      </w:pPr>
      <w:r>
        <w:rPr>
          <w:b/>
          <w:bCs/>
        </w:rPr>
        <w:t>Capítulo IV.</w:t>
      </w:r>
      <w:r>
        <w:t xml:space="preserve"> Servicios para Clientes (cláusulas 16 a 19)</w:t>
      </w:r>
    </w:p>
    <w:p w:rsidR="00F76C9F" w:rsidRDefault="002916B7">
      <w:pPr>
        <w:numPr>
          <w:ilvl w:val="0"/>
          <w:numId w:val="3"/>
        </w:numPr>
      </w:pPr>
      <w:r>
        <w:rPr>
          <w:b/>
          <w:bCs/>
        </w:rPr>
        <w:t>Capítulo V.</w:t>
      </w:r>
      <w:r>
        <w:t xml:space="preserve"> Condiciones para Aliados (cláusulas 20 a 33)</w:t>
      </w:r>
    </w:p>
    <w:p w:rsidR="00F76C9F" w:rsidRDefault="002916B7">
      <w:pPr>
        <w:numPr>
          <w:ilvl w:val="0"/>
          <w:numId w:val="3"/>
        </w:numPr>
      </w:pPr>
      <w:r>
        <w:rPr>
          <w:b/>
          <w:bCs/>
        </w:rPr>
        <w:t>Capítulo VI.</w:t>
      </w:r>
      <w:r>
        <w:t xml:space="preserve"> Precios, pagos y facturación (cláusulas 34 a 42)</w:t>
      </w:r>
    </w:p>
    <w:p w:rsidR="00F76C9F" w:rsidRDefault="002916B7">
      <w:pPr>
        <w:numPr>
          <w:ilvl w:val="0"/>
          <w:numId w:val="3"/>
        </w:numPr>
      </w:pPr>
      <w:r>
        <w:rPr>
          <w:b/>
          <w:bCs/>
        </w:rPr>
        <w:t>Capítulo VII.</w:t>
      </w:r>
      <w:r>
        <w:t xml:space="preserve"> Cancelaciones, reembolsos y reclamos (cláusulas 43 a 49)</w:t>
      </w:r>
    </w:p>
    <w:p w:rsidR="00F76C9F" w:rsidRDefault="002916B7">
      <w:pPr>
        <w:numPr>
          <w:ilvl w:val="0"/>
          <w:numId w:val="3"/>
        </w:numPr>
      </w:pPr>
      <w:r>
        <w:rPr>
          <w:b/>
          <w:bCs/>
        </w:rPr>
        <w:t>Capítulo VIII.</w:t>
      </w:r>
      <w:r>
        <w:t xml:space="preserve"> Planes de suscripción y referidos (cláusulas 50 a 55)</w:t>
      </w:r>
    </w:p>
    <w:p w:rsidR="00F76C9F" w:rsidRDefault="002916B7">
      <w:pPr>
        <w:numPr>
          <w:ilvl w:val="0"/>
          <w:numId w:val="3"/>
        </w:numPr>
      </w:pPr>
      <w:r>
        <w:rPr>
          <w:b/>
          <w:bCs/>
        </w:rPr>
        <w:t>Capítulo IX.</w:t>
      </w:r>
      <w:r>
        <w:t xml:space="preserve"> Financiamiento de viajes (cláusulas 56 a 64)</w:t>
      </w:r>
    </w:p>
    <w:p w:rsidR="00F76C9F" w:rsidRDefault="002916B7">
      <w:pPr>
        <w:numPr>
          <w:ilvl w:val="0"/>
          <w:numId w:val="3"/>
        </w:numPr>
      </w:pPr>
      <w:r>
        <w:rPr>
          <w:b/>
          <w:bCs/>
        </w:rPr>
        <w:t>Capítulo X.</w:t>
      </w:r>
      <w:r>
        <w:t xml:space="preserve"> Régimen de sanciones (cláusulas 65 a 70)</w:t>
      </w:r>
    </w:p>
    <w:p w:rsidR="00F76C9F" w:rsidRDefault="002916B7">
      <w:pPr>
        <w:numPr>
          <w:ilvl w:val="0"/>
          <w:numId w:val="3"/>
        </w:numPr>
      </w:pPr>
      <w:r>
        <w:rPr>
          <w:b/>
          <w:bCs/>
        </w:rPr>
        <w:t>Capítulo XI.</w:t>
      </w:r>
      <w:r>
        <w:t xml:space="preserve"> Seguridad y botón SOS (cláusulas 71 a 74)</w:t>
      </w:r>
    </w:p>
    <w:p w:rsidR="00F76C9F" w:rsidRDefault="002916B7">
      <w:pPr>
        <w:numPr>
          <w:ilvl w:val="0"/>
          <w:numId w:val="3"/>
        </w:numPr>
      </w:pPr>
      <w:r>
        <w:rPr>
          <w:b/>
          <w:bCs/>
        </w:rPr>
        <w:t>Capítulo XII.</w:t>
      </w:r>
      <w:r>
        <w:t xml:space="preserve"> Foro de la comunidad (cláusulas 75 a 81)</w:t>
      </w:r>
    </w:p>
    <w:p w:rsidR="00F76C9F" w:rsidRDefault="002916B7">
      <w:pPr>
        <w:numPr>
          <w:ilvl w:val="0"/>
          <w:numId w:val="3"/>
        </w:numPr>
      </w:pPr>
      <w:r>
        <w:rPr>
          <w:b/>
          <w:bCs/>
        </w:rPr>
        <w:t>Capítulo XIII.</w:t>
      </w:r>
      <w:r>
        <w:t xml:space="preserve"> Comunicaciones, chats y publicidad (cláusulas 82 a 84)</w:t>
      </w:r>
    </w:p>
    <w:p w:rsidR="00F76C9F" w:rsidRDefault="002916B7">
      <w:pPr>
        <w:numPr>
          <w:ilvl w:val="0"/>
          <w:numId w:val="3"/>
        </w:numPr>
      </w:pPr>
      <w:r>
        <w:rPr>
          <w:b/>
          <w:bCs/>
        </w:rPr>
        <w:t>Capítulo XIV.</w:t>
      </w:r>
      <w:r>
        <w:t xml:space="preserve"> La aplicación móvil (cláusulas 85 a 89)</w:t>
      </w:r>
    </w:p>
    <w:p w:rsidR="00F76C9F" w:rsidRDefault="002916B7">
      <w:pPr>
        <w:numPr>
          <w:ilvl w:val="0"/>
          <w:numId w:val="3"/>
        </w:numPr>
      </w:pPr>
      <w:r>
        <w:rPr>
          <w:b/>
          <w:bCs/>
        </w:rPr>
        <w:t>Capítulo XV.</w:t>
      </w:r>
      <w:r>
        <w:t xml:space="preserve"> Propiedad intelectual (cláusula 90)</w:t>
      </w:r>
    </w:p>
    <w:p w:rsidR="00F76C9F" w:rsidRDefault="002916B7">
      <w:pPr>
        <w:numPr>
          <w:ilvl w:val="0"/>
          <w:numId w:val="3"/>
        </w:numPr>
      </w:pPr>
      <w:r>
        <w:rPr>
          <w:b/>
          <w:bCs/>
        </w:rPr>
        <w:t>Capítulo XVI.</w:t>
      </w:r>
      <w:r>
        <w:t xml:space="preserve"> Responsabilidad e indemnidad (cláusulas 91 a 93)</w:t>
      </w:r>
    </w:p>
    <w:p w:rsidR="00F76C9F" w:rsidRDefault="002916B7">
      <w:pPr>
        <w:numPr>
          <w:ilvl w:val="0"/>
          <w:numId w:val="3"/>
        </w:numPr>
      </w:pPr>
      <w:r>
        <w:rPr>
          <w:b/>
          <w:bCs/>
        </w:rPr>
        <w:t>Capítulo XVII.</w:t>
      </w:r>
      <w:r>
        <w:t xml:space="preserve"> Suspensión, cierre y terminación (cláusulas 94 a 96)</w:t>
      </w:r>
    </w:p>
    <w:p w:rsidR="00F76C9F" w:rsidRDefault="002916B7">
      <w:pPr>
        <w:numPr>
          <w:ilvl w:val="0"/>
          <w:numId w:val="3"/>
        </w:numPr>
      </w:pPr>
      <w:r>
        <w:rPr>
          <w:b/>
          <w:bCs/>
        </w:rPr>
        <w:t>Capítulo XVIII.</w:t>
      </w:r>
      <w:r>
        <w:t xml:space="preserve"> Disposiciones finales (cláusulas 97 a 105)</w:t>
      </w:r>
    </w:p>
    <w:p w:rsidR="00F76C9F" w:rsidRDefault="002916B7">
      <w:pPr>
        <w:numPr>
          <w:ilvl w:val="0"/>
          <w:numId w:val="3"/>
        </w:numPr>
      </w:pPr>
      <w:r>
        <w:rPr>
          <w:b/>
          <w:bCs/>
        </w:rPr>
        <w:t>Anexo interno:</w:t>
      </w:r>
      <w:r>
        <w:t xml:space="preserve"> Marcadores por resolver</w:t>
      </w:r>
    </w:p>
    <w:p w:rsidR="00F76C9F" w:rsidRDefault="002916B7">
      <w:pPr>
        <w:pStyle w:val="Ttulo"/>
      </w:pPr>
      <w:bookmarkStart w:id="1" w:name="_or3j3lmnqa6v" w:colFirst="0" w:colLast="0"/>
      <w:bookmarkEnd w:id="1"/>
      <w:r>
        <w:t>CAPÍTULO I. DISPOSICIONES GENERALES</w:t>
      </w:r>
    </w:p>
    <w:p w:rsidR="00F76C9F" w:rsidRDefault="002916B7">
      <w:pPr>
        <w:pStyle w:val="Ttulo1"/>
      </w:pPr>
      <w:bookmarkStart w:id="2" w:name="_2rn75lfj9er" w:colFirst="0" w:colLast="0"/>
      <w:bookmarkEnd w:id="2"/>
      <w:r>
        <w:t xml:space="preserve">1. Identificación de </w:t>
      </w:r>
      <w:proofErr w:type="spellStart"/>
      <w:r>
        <w:t>Kardinal</w:t>
      </w:r>
      <w:proofErr w:type="spellEnd"/>
    </w:p>
    <w:p w:rsidR="00D90B1D" w:rsidRDefault="002916B7">
      <w:r>
        <w:t xml:space="preserve">1.1. La plataforma </w:t>
      </w:r>
      <w:proofErr w:type="spellStart"/>
      <w:r>
        <w:t>Kardinal</w:t>
      </w:r>
      <w:proofErr w:type="spellEnd"/>
      <w:r>
        <w:t xml:space="preserve"> es o</w:t>
      </w:r>
      <w:r w:rsidR="00D90B1D">
        <w:t>perada por la empresa</w:t>
      </w:r>
      <w:r>
        <w:t xml:space="preserve"> </w:t>
      </w:r>
      <w:r w:rsidR="00D90B1D" w:rsidRPr="00D90B1D">
        <w:rPr>
          <w:b/>
        </w:rPr>
        <w:t>KARDINAL TECH, C.A.</w:t>
      </w:r>
      <w:r>
        <w:t>, sociedad mercantil inscrita en el Registro de Información Fiscal bajo el N.°</w:t>
      </w:r>
      <w:r w:rsidR="00D90B1D">
        <w:t xml:space="preserve"> </w:t>
      </w:r>
      <w:r w:rsidR="00D90B1D">
        <w:rPr>
          <w:b/>
          <w:bCs/>
        </w:rPr>
        <w:t>j-50856841-9</w:t>
      </w:r>
      <w:r>
        <w:t xml:space="preserve"> con domicilio en </w:t>
      </w:r>
      <w:r w:rsidR="00D90B1D">
        <w:rPr>
          <w:b/>
          <w:bCs/>
        </w:rPr>
        <w:t>AV. BOLIVAR, CASA NRO S/N SECTOR CENTRO LAS MERCEDES, GUÁRICO, ZP 2308</w:t>
      </w:r>
      <w:r w:rsidR="00D90B1D">
        <w:t xml:space="preserve"> </w:t>
      </w:r>
      <w:r>
        <w:t>(en adelante, "</w:t>
      </w:r>
      <w:proofErr w:type="spellStart"/>
      <w:r>
        <w:t>Kardinal</w:t>
      </w:r>
      <w:proofErr w:type="spellEnd"/>
      <w:r>
        <w:t>").</w:t>
      </w:r>
      <w:r>
        <w:br/>
      </w:r>
    </w:p>
    <w:p w:rsidR="00F76C9F" w:rsidRDefault="002916B7">
      <w:r>
        <w:t xml:space="preserve">1.2. </w:t>
      </w:r>
      <w:proofErr w:type="spellStart"/>
      <w:r>
        <w:t>Kardinal</w:t>
      </w:r>
      <w:proofErr w:type="spellEnd"/>
      <w:r>
        <w:t xml:space="preserve"> atiende a los Usuarios por estos canales:</w:t>
      </w:r>
    </w:p>
    <w:p w:rsidR="00F76C9F" w:rsidRDefault="00F76C9F">
      <w:pPr>
        <w:widowControl w:val="0"/>
        <w:pBdr>
          <w:top w:val="nil"/>
          <w:left w:val="nil"/>
          <w:bottom w:val="nil"/>
          <w:right w:val="nil"/>
          <w:between w:val="nil"/>
        </w:pBdr>
        <w:spacing w:line="276" w:lineRule="auto"/>
      </w:pPr>
    </w:p>
    <w:p w:rsidR="00F76C9F" w:rsidRDefault="002916B7">
      <w:pPr>
        <w:numPr>
          <w:ilvl w:val="0"/>
          <w:numId w:val="1"/>
        </w:numPr>
      </w:pPr>
      <w:r>
        <w:rPr>
          <w:b/>
          <w:bCs/>
        </w:rPr>
        <w:t>Correo electrónico de atención:</w:t>
      </w:r>
      <w:r>
        <w:t xml:space="preserve"> [COMPLETAR]</w:t>
      </w:r>
    </w:p>
    <w:p w:rsidR="00F76C9F" w:rsidRDefault="002916B7">
      <w:pPr>
        <w:numPr>
          <w:ilvl w:val="0"/>
          <w:numId w:val="1"/>
        </w:numPr>
      </w:pPr>
      <w:r>
        <w:rPr>
          <w:b/>
          <w:bCs/>
        </w:rPr>
        <w:t>Teléfono de atención:</w:t>
      </w:r>
      <w:r>
        <w:t xml:space="preserve"> [COMPLETAR]</w:t>
      </w:r>
    </w:p>
    <w:p w:rsidR="00F76C9F" w:rsidRDefault="002916B7">
      <w:pPr>
        <w:numPr>
          <w:ilvl w:val="0"/>
          <w:numId w:val="1"/>
        </w:numPr>
      </w:pPr>
      <w:r>
        <w:rPr>
          <w:b/>
          <w:bCs/>
        </w:rPr>
        <w:t>Oficinas y taquillas:</w:t>
      </w:r>
      <w:r>
        <w:t xml:space="preserve"> [COMPLETAR: direcciones, o "las publicadas en la App"]</w:t>
      </w:r>
    </w:p>
    <w:p w:rsidR="00F76C9F" w:rsidRDefault="002916B7">
      <w:pPr>
        <w:numPr>
          <w:ilvl w:val="0"/>
          <w:numId w:val="1"/>
        </w:numPr>
      </w:pPr>
      <w:r>
        <w:rPr>
          <w:b/>
          <w:bCs/>
        </w:rPr>
        <w:t>Módulo de Soporte de la App:</w:t>
      </w:r>
      <w:r>
        <w:t xml:space="preserve"> Chat de soporte en vivo, preguntas frecuentes e historial de incidencias.</w:t>
      </w:r>
    </w:p>
    <w:p w:rsidR="00F76C9F" w:rsidRDefault="002916B7">
      <w:pPr>
        <w:pStyle w:val="Ttulo1"/>
      </w:pPr>
      <w:bookmarkStart w:id="3" w:name="_8liqbvc6gqtl" w:colFirst="0" w:colLast="0"/>
      <w:bookmarkEnd w:id="3"/>
      <w:r>
        <w:lastRenderedPageBreak/>
        <w:t>2. Objeto y ámbito de aplicación</w:t>
      </w:r>
    </w:p>
    <w:p w:rsidR="00D90B1D" w:rsidRDefault="002916B7">
      <w:r>
        <w:t>2.1. Estos Términos y Condiciones (los "Términos") regulan el acceso y el uso de:</w:t>
      </w:r>
    </w:p>
    <w:p w:rsidR="00D90B1D" w:rsidRDefault="002916B7">
      <w:r>
        <w:br/>
        <w:t xml:space="preserve">a) La aplicación móvil </w:t>
      </w:r>
      <w:proofErr w:type="spellStart"/>
      <w:r>
        <w:t>Kardinal</w:t>
      </w:r>
      <w:proofErr w:type="spellEnd"/>
      <w:r>
        <w:t xml:space="preserve"> para Android, en sus modalidades Cliente y Aliado (la "App");</w:t>
      </w:r>
      <w:r>
        <w:br/>
        <w:t xml:space="preserve">b) El sitio web de </w:t>
      </w:r>
      <w:proofErr w:type="spellStart"/>
      <w:r>
        <w:t>Kardinal</w:t>
      </w:r>
      <w:proofErr w:type="spellEnd"/>
      <w:r>
        <w:t>, incluida la página de venta de planes de suscripción (el "Sitio Web");</w:t>
      </w:r>
      <w:r>
        <w:br/>
        <w:t xml:space="preserve">c) Las oficinas y taquillas de </w:t>
      </w:r>
      <w:proofErr w:type="spellStart"/>
      <w:r>
        <w:t>Kardinal</w:t>
      </w:r>
      <w:proofErr w:type="spellEnd"/>
      <w:r>
        <w:t>; y</w:t>
      </w:r>
      <w:r>
        <w:br/>
        <w:t xml:space="preserve">d) Cualquier otro canal, herramienta o servicio que </w:t>
      </w:r>
      <w:proofErr w:type="spellStart"/>
      <w:r>
        <w:t>Kardinal</w:t>
      </w:r>
      <w:proofErr w:type="spellEnd"/>
      <w:r>
        <w:t xml:space="preserve"> habilite en el futuro.</w:t>
      </w:r>
      <w:r>
        <w:br/>
        <w:t>En conjunto denominados "la Plataforma".</w:t>
      </w:r>
    </w:p>
    <w:p w:rsidR="00F76C9F" w:rsidRDefault="002916B7">
      <w:r>
        <w:br/>
        <w:t>2.2. Los Términos aplican a toda persona que use la Plataforma, en cualquiera de sus roles, incluidas las que inician un proceso de registro sin completarlo.</w:t>
      </w:r>
    </w:p>
    <w:p w:rsidR="00F76C9F" w:rsidRDefault="002916B7">
      <w:pPr>
        <w:pStyle w:val="Ttulo1"/>
      </w:pPr>
      <w:bookmarkStart w:id="4" w:name="_8tg0xiz7kllx" w:colFirst="0" w:colLast="0"/>
      <w:bookmarkEnd w:id="4"/>
      <w:r>
        <w:t>3. Aceptación</w:t>
      </w:r>
    </w:p>
    <w:p w:rsidR="00F76C9F" w:rsidRDefault="002916B7">
      <w:r>
        <w:t>3.1. Para crear una cuenta, el Usuario debe aceptar de forma expresa estos Términos y la Política de Privacidad, marcando las casillas correspondientes durante el registro. Sin esa aceptación no es posible crear la cuenta.</w:t>
      </w:r>
      <w:r>
        <w:br/>
        <w:t xml:space="preserve">3.2. </w:t>
      </w:r>
      <w:proofErr w:type="spellStart"/>
      <w:r>
        <w:t>Kardinal</w:t>
      </w:r>
      <w:proofErr w:type="spellEnd"/>
      <w:r>
        <w:t xml:space="preserve"> conserva un registro electrónico inmutable de la aceptación, con fecha, hora exacta y versión aceptada. De conformidad con la Ley sobre Mensajes de Datos y Firmas Electrónicas, ese registro goza de plena validez jurídica y probatoria.</w:t>
      </w:r>
      <w:r>
        <w:br/>
        <w:t xml:space="preserve">3.3. Durante el registro, el Usuario indica además sus preferencias sobre notificaciones, comunicaciones promocionales y avisos de seguridad. Esas preferencias no condicionan el uso de la Plataforma. </w:t>
      </w:r>
      <w:r>
        <w:br/>
        <w:t>3.4. Quien no esté de acuerdo con estos Términos debe abstenerse de usar la Plataforma.</w:t>
      </w:r>
    </w:p>
    <w:p w:rsidR="00F76C9F" w:rsidRDefault="002916B7">
      <w:pPr>
        <w:pStyle w:val="Ttulo1"/>
      </w:pPr>
      <w:bookmarkStart w:id="5" w:name="_eo0fs3flnkq9" w:colFirst="0" w:colLast="0"/>
      <w:bookmarkEnd w:id="5"/>
      <w:r>
        <w:t>4. Documentos que integran el acuerdo</w:t>
      </w:r>
    </w:p>
    <w:p w:rsidR="00F76C9F" w:rsidRDefault="002916B7">
      <w:r>
        <w:t xml:space="preserve">4.1. Forman parte integrante del acuerdo vinculante entre el Usuario y </w:t>
      </w:r>
      <w:proofErr w:type="spellStart"/>
      <w:r>
        <w:t>Kardinal</w:t>
      </w:r>
      <w:proofErr w:type="spellEnd"/>
      <w:r>
        <w:t>:</w:t>
      </w:r>
      <w:r>
        <w:br/>
        <w:t>a) Estos Términos y Condiciones;</w:t>
      </w:r>
      <w:r>
        <w:br/>
        <w:t>b) La Política de Privacidad y Tratamiento de Datos Personales;</w:t>
      </w:r>
      <w:r>
        <w:br/>
        <w:t>c) El contrato y las condiciones particulares de financiamiento, cuando el Usuario solicite financiar viajes;</w:t>
      </w:r>
      <w:r>
        <w:br/>
        <w:t>d) Las condiciones particulares de planes, combos, promociones, cupones y del programa de referidos que se publiquen en la App o en el Sitio Web; y</w:t>
      </w:r>
      <w:r>
        <w:br/>
        <w:t>e) Los parámetros operativos que la App muestra antes de cada operación: monto mínimo, tasa de cambio oficial, plazos de pago, comisiones y costos aplicables.</w:t>
      </w:r>
      <w:r>
        <w:br/>
        <w:t>4.2. Si hay contradicción, las condiciones particulares de un servicio prevalecen sobre estos Términos únicamente en lo que regulen de forma específica.</w:t>
      </w:r>
    </w:p>
    <w:p w:rsidR="00F76C9F" w:rsidRDefault="002916B7">
      <w:pPr>
        <w:pStyle w:val="Ttulo1"/>
      </w:pPr>
      <w:bookmarkStart w:id="6" w:name="_8oynjn4vj8dp" w:colFirst="0" w:colLast="0"/>
      <w:bookmarkEnd w:id="6"/>
      <w:r>
        <w:t>5. Definiciones</w:t>
      </w:r>
    </w:p>
    <w:p w:rsidR="00F76C9F" w:rsidRDefault="002916B7">
      <w:r>
        <w:t>Glosario uniforme de términos utilizados en la Plataforma:</w:t>
      </w:r>
    </w:p>
    <w:p w:rsidR="00F76C9F" w:rsidRDefault="00F76C9F">
      <w:pPr>
        <w:widowControl w:val="0"/>
        <w:pBdr>
          <w:top w:val="nil"/>
          <w:left w:val="nil"/>
          <w:bottom w:val="nil"/>
          <w:right w:val="nil"/>
          <w:between w:val="nil"/>
        </w:pBdr>
        <w:spacing w:line="276" w:lineRule="auto"/>
      </w:pPr>
    </w:p>
    <w:tbl>
      <w:tblPr>
        <w:tblStyle w:val="a"/>
        <w:tblW w:w="10000" w:type="dxa"/>
        <w:tblInd w:w="-481" w:type="dxa"/>
        <w:tblBorders>
          <w:top w:val="single" w:sz="4" w:space="0" w:color="E2E8F0"/>
          <w:left w:val="nil"/>
          <w:bottom w:val="single" w:sz="4" w:space="0" w:color="E2E8F0"/>
          <w:right w:val="nil"/>
          <w:insideH w:val="single" w:sz="4" w:space="0" w:color="F1F5F9"/>
          <w:insideV w:val="nil"/>
        </w:tblBorders>
        <w:tblLayout w:type="fixed"/>
        <w:tblLook w:val="0620" w:firstRow="1" w:lastRow="0" w:firstColumn="0" w:lastColumn="0" w:noHBand="1" w:noVBand="1"/>
      </w:tblPr>
      <w:tblGrid>
        <w:gridCol w:w="5000"/>
        <w:gridCol w:w="5000"/>
      </w:tblGrid>
      <w:tr w:rsidR="00F76C9F" w:rsidTr="00120F1F">
        <w:trPr>
          <w:cnfStyle w:val="100000000000" w:firstRow="1" w:lastRow="0" w:firstColumn="0" w:lastColumn="0" w:oddVBand="0" w:evenVBand="0" w:oddHBand="0" w:evenHBand="0" w:firstRowFirstColumn="0" w:firstRowLastColumn="0" w:lastRowFirstColumn="0" w:lastRowLastColumn="0"/>
          <w:tblHeader/>
        </w:trPr>
        <w:tc>
          <w:tcPr>
            <w:tcW w:w="5000" w:type="dxa"/>
          </w:tcPr>
          <w:p w:rsidR="00F76C9F" w:rsidRDefault="002916B7">
            <w:r>
              <w:lastRenderedPageBreak/>
              <w:t>Término</w:t>
            </w:r>
          </w:p>
        </w:tc>
        <w:tc>
          <w:tcPr>
            <w:tcW w:w="5000" w:type="dxa"/>
          </w:tcPr>
          <w:p w:rsidR="00F76C9F" w:rsidRDefault="002916B7">
            <w:r>
              <w:t xml:space="preserve">Significado en </w:t>
            </w:r>
            <w:proofErr w:type="spellStart"/>
            <w:r>
              <w:t>Kardinal</w:t>
            </w:r>
            <w:proofErr w:type="spellEnd"/>
          </w:p>
        </w:tc>
      </w:tr>
      <w:tr w:rsidR="00F76C9F" w:rsidTr="00120F1F">
        <w:tc>
          <w:tcPr>
            <w:tcW w:w="5000" w:type="dxa"/>
          </w:tcPr>
          <w:p w:rsidR="00F76C9F" w:rsidRDefault="002916B7">
            <w:proofErr w:type="spellStart"/>
            <w:r>
              <w:rPr>
                <w:b/>
                <w:bCs/>
              </w:rPr>
              <w:t>Kardinal</w:t>
            </w:r>
            <w:proofErr w:type="spellEnd"/>
          </w:p>
        </w:tc>
        <w:tc>
          <w:tcPr>
            <w:tcW w:w="5000" w:type="dxa"/>
          </w:tcPr>
          <w:p w:rsidR="00F76C9F" w:rsidRDefault="002916B7">
            <w:r>
              <w:t>La sociedad mercantil operadora y titular de la Plataforma tecnológica.</w:t>
            </w:r>
          </w:p>
        </w:tc>
      </w:tr>
      <w:tr w:rsidR="00F76C9F" w:rsidTr="00120F1F">
        <w:tc>
          <w:tcPr>
            <w:tcW w:w="5000" w:type="dxa"/>
          </w:tcPr>
          <w:p w:rsidR="00F76C9F" w:rsidRDefault="002916B7">
            <w:r>
              <w:rPr>
                <w:b/>
                <w:bCs/>
              </w:rPr>
              <w:t>Usuario</w:t>
            </w:r>
          </w:p>
        </w:tc>
        <w:tc>
          <w:tcPr>
            <w:tcW w:w="5000" w:type="dxa"/>
          </w:tcPr>
          <w:p w:rsidR="00F76C9F" w:rsidRDefault="002916B7">
            <w:r>
              <w:t>Toda persona natural que usa la Plataforma, como Cliente, como Aliado o en ambos roles.</w:t>
            </w:r>
          </w:p>
        </w:tc>
      </w:tr>
      <w:tr w:rsidR="00F76C9F" w:rsidTr="00120F1F">
        <w:tc>
          <w:tcPr>
            <w:tcW w:w="5000" w:type="dxa"/>
          </w:tcPr>
          <w:p w:rsidR="00F76C9F" w:rsidRDefault="002916B7">
            <w:r>
              <w:rPr>
                <w:b/>
                <w:bCs/>
              </w:rPr>
              <w:t>Cliente</w:t>
            </w:r>
          </w:p>
        </w:tc>
        <w:tc>
          <w:tcPr>
            <w:tcW w:w="5000" w:type="dxa"/>
          </w:tcPr>
          <w:p w:rsidR="00F76C9F" w:rsidRDefault="002916B7">
            <w:r>
              <w:t>Usuario que solicita o reserva viajes y servicios de traslado o encomienda.</w:t>
            </w:r>
          </w:p>
        </w:tc>
      </w:tr>
      <w:tr w:rsidR="00F76C9F" w:rsidTr="00120F1F">
        <w:tc>
          <w:tcPr>
            <w:tcW w:w="5000" w:type="dxa"/>
          </w:tcPr>
          <w:p w:rsidR="00F76C9F" w:rsidRDefault="002916B7">
            <w:r>
              <w:rPr>
                <w:b/>
                <w:bCs/>
              </w:rPr>
              <w:t>Aliado</w:t>
            </w:r>
          </w:p>
        </w:tc>
        <w:tc>
          <w:tcPr>
            <w:tcW w:w="5000" w:type="dxa"/>
          </w:tcPr>
          <w:p w:rsidR="00F76C9F" w:rsidRDefault="002916B7">
            <w:r>
              <w:t>Conductor independiente que ofrece viajes a través de la Plataforma con su propio vehículo (carro, moto o autobús), así como el aspirante en proceso de registro.</w:t>
            </w:r>
          </w:p>
        </w:tc>
      </w:tr>
      <w:tr w:rsidR="00F76C9F" w:rsidTr="00120F1F">
        <w:tc>
          <w:tcPr>
            <w:tcW w:w="5000" w:type="dxa"/>
          </w:tcPr>
          <w:p w:rsidR="00F76C9F" w:rsidRDefault="002916B7">
            <w:r>
              <w:rPr>
                <w:b/>
                <w:bCs/>
              </w:rPr>
              <w:t>Viaje directo</w:t>
            </w:r>
            <w:r>
              <w:t xml:space="preserve"> o </w:t>
            </w:r>
            <w:r>
              <w:rPr>
                <w:b/>
                <w:bCs/>
              </w:rPr>
              <w:t>trámite</w:t>
            </w:r>
          </w:p>
        </w:tc>
        <w:tc>
          <w:tcPr>
            <w:tcW w:w="5000" w:type="dxa"/>
          </w:tcPr>
          <w:p w:rsidR="00F76C9F" w:rsidRDefault="002916B7">
            <w:r>
              <w:t>Servicio a demanda que un Cliente solicita y un Aliado atiende, con un precio acordado entre ambos en la App.</w:t>
            </w:r>
          </w:p>
        </w:tc>
      </w:tr>
      <w:tr w:rsidR="00F76C9F" w:rsidTr="00120F1F">
        <w:tc>
          <w:tcPr>
            <w:tcW w:w="5000" w:type="dxa"/>
          </w:tcPr>
          <w:p w:rsidR="00F76C9F" w:rsidRDefault="002916B7">
            <w:r>
              <w:rPr>
                <w:b/>
                <w:bCs/>
              </w:rPr>
              <w:t>Viaje compartido</w:t>
            </w:r>
            <w:r>
              <w:t xml:space="preserve"> o </w:t>
            </w:r>
            <w:r>
              <w:rPr>
                <w:b/>
                <w:bCs/>
              </w:rPr>
              <w:t>P2P</w:t>
            </w:r>
          </w:p>
        </w:tc>
        <w:tc>
          <w:tcPr>
            <w:tcW w:w="5000" w:type="dxa"/>
          </w:tcPr>
          <w:p w:rsidR="00F76C9F" w:rsidRDefault="002916B7">
            <w:r>
              <w:t>Viaje con ruta, fecha, hora y puestos definidos, publicado como anuncio por un Aliado o solicitado como anuncio por un Cliente, al que otros Usuarios se postulan o en el que reservan.</w:t>
            </w:r>
          </w:p>
        </w:tc>
      </w:tr>
      <w:tr w:rsidR="00F76C9F" w:rsidTr="00120F1F">
        <w:tc>
          <w:tcPr>
            <w:tcW w:w="5000" w:type="dxa"/>
          </w:tcPr>
          <w:p w:rsidR="00F76C9F" w:rsidRDefault="002916B7">
            <w:r>
              <w:rPr>
                <w:b/>
                <w:bCs/>
              </w:rPr>
              <w:t>Anuncio</w:t>
            </w:r>
          </w:p>
        </w:tc>
        <w:tc>
          <w:tcPr>
            <w:tcW w:w="5000" w:type="dxa"/>
          </w:tcPr>
          <w:p w:rsidR="00F76C9F" w:rsidRDefault="002916B7">
            <w:r>
              <w:t>Publicación de un viaje P2P: oferta de puestos de un Aliado o solicitud de servicio de un Cliente.</w:t>
            </w:r>
          </w:p>
        </w:tc>
      </w:tr>
      <w:tr w:rsidR="00F76C9F" w:rsidTr="00120F1F">
        <w:tc>
          <w:tcPr>
            <w:tcW w:w="5000" w:type="dxa"/>
          </w:tcPr>
          <w:p w:rsidR="00F76C9F" w:rsidRDefault="002916B7">
            <w:r>
              <w:rPr>
                <w:b/>
                <w:bCs/>
              </w:rPr>
              <w:t>Reserva</w:t>
            </w:r>
          </w:p>
        </w:tc>
        <w:tc>
          <w:tcPr>
            <w:tcW w:w="5000" w:type="dxa"/>
          </w:tcPr>
          <w:p w:rsidR="00F76C9F" w:rsidRDefault="002916B7">
            <w:r>
              <w:t>Puesto o puestos confirmados a un Cliente en un viaje P2P.</w:t>
            </w:r>
          </w:p>
        </w:tc>
      </w:tr>
      <w:tr w:rsidR="00F76C9F" w:rsidTr="00120F1F">
        <w:tc>
          <w:tcPr>
            <w:tcW w:w="5000" w:type="dxa"/>
          </w:tcPr>
          <w:p w:rsidR="00F76C9F" w:rsidRDefault="002916B7">
            <w:r>
              <w:rPr>
                <w:b/>
                <w:bCs/>
              </w:rPr>
              <w:t>Postulación</w:t>
            </w:r>
          </w:p>
        </w:tc>
        <w:tc>
          <w:tcPr>
            <w:tcW w:w="5000" w:type="dxa"/>
          </w:tcPr>
          <w:p w:rsidR="00F76C9F" w:rsidRDefault="002916B7">
            <w:r>
              <w:t>Solicitud de un Cliente para reservar en el anuncio de un Aliado, o de un Aliado para atender el anuncio de un Cliente.</w:t>
            </w:r>
          </w:p>
        </w:tc>
      </w:tr>
      <w:tr w:rsidR="00F76C9F" w:rsidTr="00120F1F">
        <w:tc>
          <w:tcPr>
            <w:tcW w:w="5000" w:type="dxa"/>
          </w:tcPr>
          <w:p w:rsidR="00F76C9F" w:rsidRDefault="002916B7">
            <w:r>
              <w:rPr>
                <w:b/>
                <w:bCs/>
              </w:rPr>
              <w:t>No-show</w:t>
            </w:r>
          </w:p>
        </w:tc>
        <w:tc>
          <w:tcPr>
            <w:tcW w:w="5000" w:type="dxa"/>
          </w:tcPr>
          <w:p w:rsidR="00F76C9F" w:rsidRDefault="002916B7">
            <w:r>
              <w:t>Ausencia injustificada de un pasajero o conductor en el punto y la hora pautados.</w:t>
            </w:r>
          </w:p>
        </w:tc>
      </w:tr>
      <w:tr w:rsidR="00F76C9F" w:rsidTr="00120F1F">
        <w:tc>
          <w:tcPr>
            <w:tcW w:w="5000" w:type="dxa"/>
          </w:tcPr>
          <w:p w:rsidR="00F76C9F" w:rsidRDefault="002916B7">
            <w:r>
              <w:rPr>
                <w:b/>
                <w:bCs/>
              </w:rPr>
              <w:t>Punto de venta</w:t>
            </w:r>
          </w:p>
        </w:tc>
        <w:tc>
          <w:tcPr>
            <w:tcW w:w="5000" w:type="dxa"/>
          </w:tcPr>
          <w:p w:rsidR="00F76C9F" w:rsidRDefault="002916B7">
            <w:r>
              <w:t>Herramienta de la App del Aliado donde se registran y concilian los cobros de su jornada.</w:t>
            </w:r>
          </w:p>
        </w:tc>
      </w:tr>
      <w:tr w:rsidR="00F76C9F" w:rsidTr="00120F1F">
        <w:tc>
          <w:tcPr>
            <w:tcW w:w="5000" w:type="dxa"/>
          </w:tcPr>
          <w:p w:rsidR="00F76C9F" w:rsidRDefault="002916B7">
            <w:r>
              <w:rPr>
                <w:b/>
                <w:bCs/>
              </w:rPr>
              <w:t>Cierre</w:t>
            </w:r>
          </w:p>
        </w:tc>
        <w:tc>
          <w:tcPr>
            <w:tcW w:w="5000" w:type="dxa"/>
          </w:tcPr>
          <w:p w:rsidR="00F76C9F" w:rsidRDefault="002916B7">
            <w:r>
              <w:t xml:space="preserve">Proceso diario en el que </w:t>
            </w:r>
            <w:proofErr w:type="spellStart"/>
            <w:r>
              <w:t>Kardinal</w:t>
            </w:r>
            <w:proofErr w:type="spellEnd"/>
            <w:r>
              <w:t xml:space="preserve"> liquida al Aliado los pagos digitales de su jornada.</w:t>
            </w:r>
          </w:p>
        </w:tc>
      </w:tr>
      <w:tr w:rsidR="00F76C9F" w:rsidTr="00120F1F">
        <w:tc>
          <w:tcPr>
            <w:tcW w:w="5000" w:type="dxa"/>
          </w:tcPr>
          <w:p w:rsidR="00F76C9F" w:rsidRDefault="002916B7">
            <w:r>
              <w:rPr>
                <w:b/>
                <w:bCs/>
              </w:rPr>
              <w:t>Plan</w:t>
            </w:r>
          </w:p>
        </w:tc>
        <w:tc>
          <w:tcPr>
            <w:tcW w:w="5000" w:type="dxa"/>
          </w:tcPr>
          <w:p w:rsidR="00F76C9F" w:rsidRDefault="002916B7">
            <w:r>
              <w:t>Suscripción, gratuita o de pago, que determina el nivel de beneficios y cupos del Usuario.</w:t>
            </w:r>
          </w:p>
        </w:tc>
      </w:tr>
      <w:tr w:rsidR="00F76C9F" w:rsidTr="00120F1F">
        <w:tc>
          <w:tcPr>
            <w:tcW w:w="5000" w:type="dxa"/>
          </w:tcPr>
          <w:p w:rsidR="00F76C9F" w:rsidRDefault="002916B7">
            <w:r>
              <w:rPr>
                <w:b/>
                <w:bCs/>
              </w:rPr>
              <w:lastRenderedPageBreak/>
              <w:t>Financiamiento</w:t>
            </w:r>
          </w:p>
        </w:tc>
        <w:tc>
          <w:tcPr>
            <w:tcW w:w="5000" w:type="dxa"/>
          </w:tcPr>
          <w:p w:rsidR="00F76C9F" w:rsidRDefault="002916B7">
            <w:r>
              <w:t>Facilidad de pago para abonar viajes en cuotas programadas.</w:t>
            </w:r>
          </w:p>
        </w:tc>
      </w:tr>
      <w:tr w:rsidR="00F76C9F" w:rsidTr="00120F1F">
        <w:tc>
          <w:tcPr>
            <w:tcW w:w="5000" w:type="dxa"/>
          </w:tcPr>
          <w:p w:rsidR="00F76C9F" w:rsidRDefault="002916B7">
            <w:r>
              <w:rPr>
                <w:b/>
                <w:bCs/>
              </w:rPr>
              <w:t>Foro</w:t>
            </w:r>
          </w:p>
        </w:tc>
        <w:tc>
          <w:tcPr>
            <w:tcW w:w="5000" w:type="dxa"/>
          </w:tcPr>
          <w:p w:rsidR="00F76C9F" w:rsidRDefault="002916B7">
            <w:r>
              <w:t>Espacio de la comunidad para publicaciones, comentarios, contenidos y reacciones.</w:t>
            </w:r>
          </w:p>
        </w:tc>
      </w:tr>
      <w:tr w:rsidR="00F76C9F" w:rsidTr="00120F1F">
        <w:tc>
          <w:tcPr>
            <w:tcW w:w="5000" w:type="dxa"/>
          </w:tcPr>
          <w:p w:rsidR="00F76C9F" w:rsidRDefault="002916B7">
            <w:r>
              <w:rPr>
                <w:b/>
                <w:bCs/>
              </w:rPr>
              <w:t>Oficina</w:t>
            </w:r>
            <w:r>
              <w:t xml:space="preserve"> o </w:t>
            </w:r>
            <w:r>
              <w:rPr>
                <w:b/>
                <w:bCs/>
              </w:rPr>
              <w:t>Taquilla</w:t>
            </w:r>
          </w:p>
        </w:tc>
        <w:tc>
          <w:tcPr>
            <w:tcW w:w="5000" w:type="dxa"/>
          </w:tcPr>
          <w:p w:rsidR="00F76C9F" w:rsidRDefault="002916B7">
            <w:r>
              <w:t>Punto físico de atención presencial para verificar Aliados, vehículos, documentos y pagos.</w:t>
            </w:r>
          </w:p>
        </w:tc>
      </w:tr>
      <w:tr w:rsidR="00F76C9F" w:rsidTr="00120F1F">
        <w:tc>
          <w:tcPr>
            <w:tcW w:w="5000" w:type="dxa"/>
          </w:tcPr>
          <w:p w:rsidR="00F76C9F" w:rsidRDefault="002916B7">
            <w:r>
              <w:rPr>
                <w:b/>
                <w:bCs/>
              </w:rPr>
              <w:t>Tasa</w:t>
            </w:r>
          </w:p>
        </w:tc>
        <w:tc>
          <w:tcPr>
            <w:tcW w:w="5000" w:type="dxa"/>
          </w:tcPr>
          <w:p w:rsidR="00F76C9F" w:rsidRDefault="002916B7">
            <w:r>
              <w:t>Tasa de cambio oficial bolívar/dólar publicada por el Banco Central de Venezuela (BCV).</w:t>
            </w:r>
          </w:p>
        </w:tc>
      </w:tr>
      <w:tr w:rsidR="00F76C9F" w:rsidTr="00120F1F">
        <w:tc>
          <w:tcPr>
            <w:tcW w:w="5000" w:type="dxa"/>
          </w:tcPr>
          <w:p w:rsidR="00F76C9F" w:rsidRDefault="002916B7">
            <w:r>
              <w:rPr>
                <w:b/>
                <w:bCs/>
              </w:rPr>
              <w:t>Sanción</w:t>
            </w:r>
          </w:p>
        </w:tc>
        <w:tc>
          <w:tcPr>
            <w:tcW w:w="5000" w:type="dxa"/>
          </w:tcPr>
          <w:p w:rsidR="00F76C9F" w:rsidRDefault="002916B7">
            <w:r>
              <w:t>Medida disciplinaria: registro de falta, advertencia, multa pecuniaria o suspensión.</w:t>
            </w:r>
          </w:p>
        </w:tc>
      </w:tr>
      <w:tr w:rsidR="00F76C9F" w:rsidTr="00120F1F">
        <w:tc>
          <w:tcPr>
            <w:tcW w:w="5000" w:type="dxa"/>
          </w:tcPr>
          <w:p w:rsidR="00F76C9F" w:rsidRDefault="002916B7">
            <w:r>
              <w:rPr>
                <w:b/>
                <w:bCs/>
              </w:rPr>
              <w:t>Proveedor de pagos</w:t>
            </w:r>
          </w:p>
        </w:tc>
        <w:tc>
          <w:tcPr>
            <w:tcW w:w="5000" w:type="dxa"/>
          </w:tcPr>
          <w:p w:rsidR="00F76C9F" w:rsidRDefault="002916B7">
            <w:r>
              <w:t>Pasarela externa (</w:t>
            </w:r>
            <w:proofErr w:type="spellStart"/>
            <w:r>
              <w:t>PagoK</w:t>
            </w:r>
            <w:proofErr w:type="spellEnd"/>
            <w:r>
              <w:t xml:space="preserve">) que </w:t>
            </w:r>
            <w:proofErr w:type="spellStart"/>
            <w:r>
              <w:t>Kardinal</w:t>
            </w:r>
            <w:proofErr w:type="spellEnd"/>
            <w:r>
              <w:t xml:space="preserve"> usa para recibir y emitir pagos móviles y transferencias interbancarias.</w:t>
            </w:r>
          </w:p>
        </w:tc>
      </w:tr>
    </w:tbl>
    <w:p w:rsidR="00F76C9F" w:rsidRDefault="002916B7">
      <w:pPr>
        <w:pStyle w:val="Ttulo"/>
      </w:pPr>
      <w:bookmarkStart w:id="7" w:name="_b0zcnimbax9w" w:colFirst="0" w:colLast="0"/>
      <w:bookmarkEnd w:id="7"/>
      <w:r>
        <w:t>CAPÍTULO II. NATURALEZA DEL SERVICIO</w:t>
      </w:r>
    </w:p>
    <w:p w:rsidR="00F76C9F" w:rsidRDefault="002916B7">
      <w:pPr>
        <w:pStyle w:val="Ttulo1"/>
      </w:pPr>
      <w:bookmarkStart w:id="8" w:name="_ouiskij85kwr" w:colFirst="0" w:colLast="0"/>
      <w:bookmarkEnd w:id="8"/>
      <w:r>
        <w:t xml:space="preserve">6. </w:t>
      </w:r>
      <w:proofErr w:type="spellStart"/>
      <w:r>
        <w:t>Kardinal</w:t>
      </w:r>
      <w:proofErr w:type="spellEnd"/>
      <w:r>
        <w:t xml:space="preserve"> es una plataforma tecnológica</w:t>
      </w:r>
    </w:p>
    <w:p w:rsidR="00F76C9F" w:rsidRDefault="002916B7">
      <w:r>
        <w:t xml:space="preserve">6.1. </w:t>
      </w:r>
      <w:proofErr w:type="spellStart"/>
      <w:r>
        <w:t>Kardinal</w:t>
      </w:r>
      <w:proofErr w:type="spellEnd"/>
      <w:r>
        <w:t xml:space="preserve"> pone a disposición de los Usuarios una plataforma tecnológica que les permite contactarse, acordar un precio, organizar, pagar, seguir y calificar viajes, así como servicios complementarios: planes de suscripción, financiamiento de viajes, herramientas de seguridad y un foro comunitario.</w:t>
      </w:r>
      <w:r>
        <w:br/>
        <w:t xml:space="preserve">6.2. </w:t>
      </w:r>
      <w:proofErr w:type="spellStart"/>
      <w:r>
        <w:t>Kardinal</w:t>
      </w:r>
      <w:proofErr w:type="spellEnd"/>
      <w:r>
        <w:t xml:space="preserve"> no presta servicios de transporte. No es una empresa de transporte ni de encomiendas, no es propietaria ni arrendataria de los vehículos y no emplea a los Aliados. El servicio material de traslado lo presta cada Aliado, por su propia cuenta y bajo su exclusiva responsabilidad civil y penal.</w:t>
      </w:r>
      <w:r>
        <w:br/>
        <w:t xml:space="preserve">6.3. El Aliado es un prestador independiente. Entre </w:t>
      </w:r>
      <w:proofErr w:type="spellStart"/>
      <w:r>
        <w:t>Kardinal</w:t>
      </w:r>
      <w:proofErr w:type="spellEnd"/>
      <w:r>
        <w:t xml:space="preserve"> y el Aliado no existe relación laboral, de subordinación ni de dependencia. El Aliado no percibe salario, prestaciones sociales ni beneficios laborales, no está sujeto a jornada u horario, decide libremente cuándo conectarse y qué servicios aceptar, y asume íntegramente los costos de su actividad: combustible, repuestos, mantenimiento vehicular, teléfono, datos móviles, pólizas de seguro e impuestos.</w:t>
      </w:r>
    </w:p>
    <w:p w:rsidR="00F76C9F" w:rsidRDefault="002916B7">
      <w:pPr>
        <w:pStyle w:val="Ttulo1"/>
      </w:pPr>
      <w:bookmarkStart w:id="9" w:name="_vxvwbn4tpxur" w:colFirst="0" w:colLast="0"/>
      <w:bookmarkEnd w:id="9"/>
      <w:r>
        <w:t>7. Precio de los viajes</w:t>
      </w:r>
    </w:p>
    <w:p w:rsidR="00F76C9F" w:rsidRDefault="002916B7">
      <w:r>
        <w:t>7.1. El precio de cada viaje lo convienen libremente el Cliente y el Aliado dentro de la App:</w:t>
      </w:r>
      <w:r>
        <w:br/>
        <w:t xml:space="preserve">a) En los viajes directos, el Aliado ofrece una tarifa y el Cliente la acepta o formula una </w:t>
      </w:r>
      <w:r>
        <w:lastRenderedPageBreak/>
        <w:t>contraoferta;</w:t>
      </w:r>
      <w:r>
        <w:br/>
        <w:t>b) En los viajes P2P, rige el precio publicado en el anuncio o el pactado en la postulación.</w:t>
      </w:r>
      <w:r>
        <w:br/>
        <w:t xml:space="preserve">7.2. </w:t>
      </w:r>
      <w:proofErr w:type="spellStart"/>
      <w:r>
        <w:t>Kardinal</w:t>
      </w:r>
      <w:proofErr w:type="spellEnd"/>
      <w:r>
        <w:t xml:space="preserve"> muestra estimaciones de ruta, distancia, tiempo y precio sugerido con carácter estrictamente referencial, sin carácter vinculante para las partes.</w:t>
      </w:r>
      <w:r>
        <w:br/>
        <w:t xml:space="preserve">7.3. </w:t>
      </w:r>
      <w:proofErr w:type="spellStart"/>
      <w:r>
        <w:t>Kardinal</w:t>
      </w:r>
      <w:proofErr w:type="spellEnd"/>
      <w:r>
        <w:t xml:space="preserve"> podrá establecer un importe tarifario mínimo por viaje visible en la App. En las operaciones gestionadas por la Plataforma no podrán pactarse valores inferiores a dicho umbral.</w:t>
      </w:r>
      <w:r>
        <w:br/>
        <w:t>7.4. La tarifa acordada queda congelada y registrada en la App, en dólares y/o en bolívares, constituyendo el único monto exigible. Ni el Cliente ni el Aliado podrán solicitar recargos o pagos adicionales fuera de la Plataforma.</w:t>
      </w:r>
    </w:p>
    <w:p w:rsidR="00F76C9F" w:rsidRDefault="002916B7">
      <w:pPr>
        <w:pStyle w:val="Ttulo1"/>
      </w:pPr>
      <w:bookmarkStart w:id="10" w:name="_lzj9jfgxceoz" w:colFirst="0" w:colLast="0"/>
      <w:bookmarkEnd w:id="10"/>
      <w:r>
        <w:t>8. Disponibilidad y cobertura</w:t>
      </w:r>
    </w:p>
    <w:p w:rsidR="00F76C9F" w:rsidRDefault="002916B7">
      <w:r>
        <w:t xml:space="preserve">8.1. </w:t>
      </w:r>
      <w:proofErr w:type="spellStart"/>
      <w:r>
        <w:t>Kardinal</w:t>
      </w:r>
      <w:proofErr w:type="spellEnd"/>
      <w:r>
        <w:t xml:space="preserve"> no garantiza la disponibilidad ininterrumpida de Aliados en una zona, fecha u horario determinados, ni asegura que una solicitud de viaje P2P reciba ofertas de conductores.</w:t>
      </w:r>
      <w:r>
        <w:br/>
        <w:t xml:space="preserve">8.2. El registro de Aliados exige una verificación presencial en taquillas. Si aún no existe cobertura de oficina en la localidad del aspirante, su solicitud se resguarda en una lista de espera que </w:t>
      </w:r>
      <w:proofErr w:type="spellStart"/>
      <w:r>
        <w:t>Kardinal</w:t>
      </w:r>
      <w:proofErr w:type="spellEnd"/>
      <w:r>
        <w:t xml:space="preserve"> emplea para expandir su red física. Durante dicho lapso, el aspirante no podrá prestar servicios.</w:t>
      </w:r>
    </w:p>
    <w:p w:rsidR="00F76C9F" w:rsidRDefault="002916B7">
      <w:pPr>
        <w:pStyle w:val="Ttulo"/>
      </w:pPr>
      <w:bookmarkStart w:id="11" w:name="_ha0cqcwmreje" w:colFirst="0" w:colLast="0"/>
      <w:bookmarkEnd w:id="11"/>
      <w:r>
        <w:t>CAPÍTULO III. CUENTA DE USUARIO</w:t>
      </w:r>
    </w:p>
    <w:p w:rsidR="00F76C9F" w:rsidRDefault="002916B7">
      <w:pPr>
        <w:pStyle w:val="Ttulo1"/>
      </w:pPr>
      <w:bookmarkStart w:id="12" w:name="_2za6asja8whk" w:colFirst="0" w:colLast="0"/>
      <w:bookmarkEnd w:id="12"/>
      <w:r>
        <w:t>9. Requisitos de apertura</w:t>
      </w:r>
    </w:p>
    <w:p w:rsidR="00F76C9F" w:rsidRDefault="002916B7">
      <w:r>
        <w:t>9.1. Para registrarse y operar, el Usuario debe:</w:t>
      </w:r>
      <w:r>
        <w:br/>
        <w:t>a) Ser persona natural, mayor de dieciocho (18) años y con plena capacidad civil para obligarse;</w:t>
      </w:r>
      <w:r>
        <w:br/>
        <w:t>b) Poseer cédula de identidad venezolana (V) o de extranjero (E) vigente [CONFIRMAR si se admiten otros documentos];</w:t>
      </w:r>
      <w:r>
        <w:br/>
        <w:t>c) Disponer de una línea móvil nacional activa capaz de recibir mensajería SMS;</w:t>
      </w:r>
      <w:r>
        <w:br/>
        <w:t>d) Disponer de una dirección de correo electrónico válida; y</w:t>
      </w:r>
      <w:r>
        <w:br/>
        <w:t>e) Utilizar un dispositivo móvil Android compatible con la versión mínima de la App.</w:t>
      </w:r>
      <w:r>
        <w:br/>
        <w:t xml:space="preserve">9.2. Cada persona física podrá mantener </w:t>
      </w:r>
      <w:r>
        <w:rPr>
          <w:b/>
          <w:bCs/>
        </w:rPr>
        <w:t>una única cuenta</w:t>
      </w:r>
      <w:r>
        <w:t>, asociada a su número de cédula. Queda prohibida la duplicidad de números telefónicos o correos en cuentas distintas.</w:t>
      </w:r>
    </w:p>
    <w:p w:rsidR="00F76C9F" w:rsidRDefault="002916B7">
      <w:pPr>
        <w:pStyle w:val="Ttulo1"/>
      </w:pPr>
      <w:bookmarkStart w:id="13" w:name="_q4qm84btbtnk" w:colFirst="0" w:colLast="0"/>
      <w:bookmarkEnd w:id="13"/>
      <w:r>
        <w:t>10. Proceso de registro y verificación</w:t>
      </w:r>
    </w:p>
    <w:p w:rsidR="00995278" w:rsidRDefault="002916B7">
      <w:r>
        <w:t>10.1. Datos obligatorios: Nacionalidad y número de cédula, nombres y apellidos completos, fecha de nacimiento, género, dirección física detallada (vivienda, calle/avenida, sector, ciudad y estado), teléfono móvil, correo electrónico y contraseña.</w:t>
      </w:r>
      <w:r>
        <w:br/>
        <w:t>10.2. Datos opcionales: Banco de preferencia, referencia personal (nombre y teléfono), código de referido y foto de la cédula. Quien consigne datos de referencias declara contar con la autorización previa del titular.</w:t>
      </w:r>
      <w:r>
        <w:br/>
        <w:t xml:space="preserve">10.3. Verificación en dos factores: </w:t>
      </w:r>
      <w:proofErr w:type="spellStart"/>
      <w:r>
        <w:t>Kardinal</w:t>
      </w:r>
      <w:proofErr w:type="spellEnd"/>
      <w:r>
        <w:t xml:space="preserve"> valida el teléfono mediante código OTP vía SMS y </w:t>
      </w:r>
      <w:r>
        <w:lastRenderedPageBreak/>
        <w:t>el correo mediante código transaccional de un solo uso.</w:t>
      </w:r>
      <w:r>
        <w:br/>
        <w:t>10.4. Lectura OCR de cédula: La App procesa localmente en el chip del teléfono los datos del documento de identidad. El Usuario revisa, ratifica y responde por la veracidad de los datos digitalizados.</w:t>
      </w:r>
      <w:r>
        <w:br/>
        <w:t xml:space="preserve">10.5. Verificación facial biométrica: </w:t>
      </w:r>
      <w:proofErr w:type="spellStart"/>
      <w:r>
        <w:t>Kardinal</w:t>
      </w:r>
      <w:proofErr w:type="spellEnd"/>
      <w:r>
        <w:t xml:space="preserve"> coteja una </w:t>
      </w:r>
      <w:proofErr w:type="spellStart"/>
      <w:r>
        <w:t>autofotografía</w:t>
      </w:r>
      <w:proofErr w:type="spellEnd"/>
      <w:r>
        <w:t xml:space="preserve"> en vivo (</w:t>
      </w:r>
      <w:proofErr w:type="spellStart"/>
      <w:r>
        <w:t>selfie</w:t>
      </w:r>
      <w:proofErr w:type="spellEnd"/>
      <w:r>
        <w:t xml:space="preserve">) con la fotografía de </w:t>
      </w:r>
      <w:r w:rsidR="00995278">
        <w:t>la cédula de identidad,</w:t>
      </w:r>
      <w:r w:rsidR="00995278" w:rsidRPr="00995278">
        <w:t xml:space="preserve"> La recolección de rasgos faciales y biométricos constituye el tratamiento de datos sensibles e información de carácter personal, requiriendo un consentimiento previo, expreso e </w:t>
      </w:r>
      <w:r w:rsidR="00995278">
        <w:t xml:space="preserve">informado por parte del titular, </w:t>
      </w:r>
      <w:r w:rsidR="00995278" w:rsidRPr="00995278">
        <w:t>Para roles de alta criticidad operativa (como conductores o repartidores), la verificación suele establecerse como un requisito indispensable de validación de identidad y seguridad, de modo que la negativa o fallo en la autenticación impida la activación o continuidad de la cuenta</w:t>
      </w:r>
      <w:r w:rsidR="00995278">
        <w:t>.</w:t>
      </w:r>
    </w:p>
    <w:p w:rsidR="00995278" w:rsidRDefault="00995278" w:rsidP="00995278">
      <w:proofErr w:type="gramStart"/>
      <w:r>
        <w:t xml:space="preserve">10.6 </w:t>
      </w:r>
      <w:r>
        <w:t>.</w:t>
      </w:r>
      <w:proofErr w:type="gramEnd"/>
      <w:r>
        <w:t xml:space="preserve"> Revisión Humana (Human-in-</w:t>
      </w:r>
      <w:proofErr w:type="spellStart"/>
      <w:r>
        <w:t>the</w:t>
      </w:r>
      <w:proofErr w:type="spellEnd"/>
      <w:r>
        <w:t>-</w:t>
      </w:r>
      <w:proofErr w:type="spellStart"/>
      <w:r>
        <w:t>Loop</w:t>
      </w:r>
      <w:proofErr w:type="spellEnd"/>
      <w:r>
        <w:t>)</w:t>
      </w:r>
    </w:p>
    <w:p w:rsidR="00995278" w:rsidRDefault="00995278" w:rsidP="00995278">
      <w:r>
        <w:t>Excepción algorítmica: Los sistemas automatizados de reconocimiento facial son propensos a falsos negativos debido a condiciones de iluminación, cambios f</w:t>
      </w:r>
      <w:r>
        <w:t>ísicos o limitaciones técnicas.</w:t>
      </w:r>
    </w:p>
    <w:p w:rsidR="00F76C9F" w:rsidRDefault="00995278" w:rsidP="00995278">
      <w:r>
        <w:t>Garantía de revisión: El protocolo legal debe contemplar obligatoriamente una instancia de revisión manual o humana por parte de un operador autorizado cuando el sistema automatizado arroje una alerta de discrepancia, evitando bloqueos arbitrarios o discriminatorios al usuario.</w:t>
      </w:r>
      <w:r>
        <w:br/>
        <w:t>10.7</w:t>
      </w:r>
      <w:r w:rsidR="002916B7">
        <w:t xml:space="preserve">. </w:t>
      </w:r>
      <w:proofErr w:type="spellStart"/>
      <w:r w:rsidR="002916B7">
        <w:t>Kardinal</w:t>
      </w:r>
      <w:proofErr w:type="spellEnd"/>
      <w:r w:rsidR="002916B7">
        <w:t xml:space="preserve"> podrá rechazar solicitudes o suspender cuentas ante sospecha de inconsistencia, falsedad o</w:t>
      </w:r>
      <w:r>
        <w:t xml:space="preserve"> suplantación de identidad.</w:t>
      </w:r>
      <w:r>
        <w:br/>
        <w:t>10.8</w:t>
      </w:r>
      <w:r w:rsidR="002916B7">
        <w:t>. El Usuario garantiza que la información aportada es fidedigna y propia. El suministro de datos falsos acarreará el cierre inmediato de la cuenta y remisión a las autoridades competentes.</w:t>
      </w:r>
    </w:p>
    <w:p w:rsidR="00F76C9F" w:rsidRDefault="002916B7">
      <w:pPr>
        <w:pStyle w:val="Ttulo1"/>
      </w:pPr>
      <w:bookmarkStart w:id="14" w:name="_n4k016h9k2kj" w:colFirst="0" w:colLast="0"/>
      <w:bookmarkEnd w:id="14"/>
      <w:r>
        <w:t>11. Modalidades y roles de la cuenta</w:t>
      </w:r>
    </w:p>
    <w:p w:rsidR="00F76C9F" w:rsidRDefault="002916B7">
      <w:r>
        <w:t>11.1. Una misma cuenta admite el rol de Cliente, el de Aliado o ambos en simultáneo. Los usuarios registrados pueden añadir el rol faltante desde la App sin necesidad de crear un nuevo perfil.</w:t>
      </w:r>
      <w:r>
        <w:br/>
        <w:t>11.2. La incorporación del rol de Aliado no confiere habilitación automática para trabajar, la cual requiere cumplir las condiciones de la cláusula 22.</w:t>
      </w:r>
      <w:r>
        <w:br/>
        <w:t>11.3. Las sanciones disciplinarias operan por rol. La suspensión aplicada a un usuario como Aliado no obstaculiza su uso como Cliente, salvo disposición expresa en contrario.</w:t>
      </w:r>
    </w:p>
    <w:p w:rsidR="00F76C9F" w:rsidRDefault="002916B7">
      <w:pPr>
        <w:pStyle w:val="Ttulo1"/>
      </w:pPr>
      <w:bookmarkStart w:id="15" w:name="_2e6qdad7bsob" w:colFirst="0" w:colLast="0"/>
      <w:bookmarkEnd w:id="15"/>
      <w:r>
        <w:t>12. Seguridad y custodia de credenciales</w:t>
      </w:r>
    </w:p>
    <w:p w:rsidR="00F76C9F" w:rsidRDefault="002916B7">
      <w:r>
        <w:t xml:space="preserve">12.1. El acceso a la App está protegido por contraseña alfanumérica y un código PIN. El Usuario podrá habilitar opcionalmente el desbloqueo mediante sensor de huella o reconocimiento facial de su propio teléfono. Dicho procedimiento es procesado por el sistema Android y </w:t>
      </w:r>
      <w:proofErr w:type="spellStart"/>
      <w:r>
        <w:t>Kardinal</w:t>
      </w:r>
      <w:proofErr w:type="spellEnd"/>
      <w:r>
        <w:t xml:space="preserve"> no recibe ni almacena vectores biométricos locales.</w:t>
      </w:r>
      <w:r>
        <w:br/>
        <w:t xml:space="preserve">12.2. Se admite </w:t>
      </w:r>
      <w:r>
        <w:rPr>
          <w:b/>
          <w:bCs/>
        </w:rPr>
        <w:t>una sola sesión activa en la App</w:t>
      </w:r>
      <w:r>
        <w:t>. La apertura de sesión en un nuevo terminal cierra automáticamente la precedente.</w:t>
      </w:r>
      <w:r>
        <w:br/>
        <w:t xml:space="preserve">12.3. Las sesiones caducan por inactividad prolongada y </w:t>
      </w:r>
      <w:proofErr w:type="spellStart"/>
      <w:r>
        <w:t>Kardinal</w:t>
      </w:r>
      <w:proofErr w:type="spellEnd"/>
      <w:r>
        <w:t xml:space="preserve"> se reserva la potestad de cerrarlas remotamente ante anomalías de seguridad.</w:t>
      </w:r>
      <w:r>
        <w:br/>
        <w:t xml:space="preserve">12.4. El Usuario es custodio exclusivo de su contraseña, su PIN y sus códigos QR personales, </w:t>
      </w:r>
      <w:r>
        <w:lastRenderedPageBreak/>
        <w:t>respondiendo por las operaciones ejecutadas desde su cuenta.</w:t>
      </w:r>
      <w:r>
        <w:br/>
        <w:t xml:space="preserve">12.5. Es deber imperativo del Usuario notificar de inmediato a </w:t>
      </w:r>
      <w:proofErr w:type="spellStart"/>
      <w:r>
        <w:t>Kardinal</w:t>
      </w:r>
      <w:proofErr w:type="spellEnd"/>
      <w:r>
        <w:t xml:space="preserve"> el extravío de su dispositivo móvil o la sospecha de acceso no autorizado.</w:t>
      </w:r>
    </w:p>
    <w:p w:rsidR="00F76C9F" w:rsidRDefault="002916B7">
      <w:pPr>
        <w:pStyle w:val="Ttulo1"/>
      </w:pPr>
      <w:bookmarkStart w:id="16" w:name="_4ibin0oe711s" w:colFirst="0" w:colLast="0"/>
      <w:bookmarkEnd w:id="16"/>
      <w:r>
        <w:t>13. Actualización de datos personales</w:t>
      </w:r>
    </w:p>
    <w:p w:rsidR="00F76C9F" w:rsidRDefault="002916B7">
      <w:r>
        <w:t>13.1. El Usuario se obliga a mantener sus datos permanentemente actualizados a través de la App.</w:t>
      </w:r>
      <w:r>
        <w:br/>
        <w:t>13.2. La modificación de teléfono o correo exige confirmación mediante código de seguridad enviado al nuevo dato de contacto.</w:t>
      </w:r>
      <w:r>
        <w:br/>
        <w:t>13.3. Cada campo sensible puede modificarse una vez cada treinta (30) días. El cómputo opera de forma independiente por dato.</w:t>
      </w:r>
      <w:r>
        <w:br/>
        <w:t>13.4. Al cambiar el número telefónico, la línea anterior entra en un período de cuarentena de treinta (30) días, durante el cual no podrá ser asignada a otra cuenta.</w:t>
      </w:r>
      <w:r>
        <w:br/>
        <w:t xml:space="preserve">13.5. </w:t>
      </w:r>
      <w:proofErr w:type="spellStart"/>
      <w:r>
        <w:t>Kardinal</w:t>
      </w:r>
      <w:proofErr w:type="spellEnd"/>
      <w:r>
        <w:t xml:space="preserve"> resguarda una bitácora inmutable de auditoría sobre los cambios de datos personales con fines de prevención de fraude.</w:t>
      </w:r>
      <w:r>
        <w:br/>
        <w:t>13.6. Los datos estructurales de identidad (cédula, nombre y fecha de nacimiento) solo se rectifican mediante solicitud motivada a Soporte y verificación presencial o documental.</w:t>
      </w:r>
    </w:p>
    <w:p w:rsidR="00F76C9F" w:rsidRDefault="002916B7">
      <w:pPr>
        <w:pStyle w:val="Ttulo1"/>
      </w:pPr>
      <w:bookmarkStart w:id="17" w:name="_9hnnds2t10a" w:colFirst="0" w:colLast="0"/>
      <w:bookmarkEnd w:id="17"/>
      <w:r>
        <w:t>14. Recuperación de acceso</w:t>
      </w:r>
    </w:p>
    <w:p w:rsidR="00F76C9F" w:rsidRDefault="002916B7">
      <w:r>
        <w:t>La recuperación de contraseñas o PIN olvidados exige validar la identidad del titular y confirmar códigos de seguridad enviados al teléfono o correo registrados.</w:t>
      </w:r>
    </w:p>
    <w:p w:rsidR="00F76C9F" w:rsidRDefault="002916B7">
      <w:pPr>
        <w:pStyle w:val="Ttulo1"/>
      </w:pPr>
      <w:bookmarkStart w:id="18" w:name="_khxcm164yyk0" w:colFirst="0" w:colLast="0"/>
      <w:bookmarkEnd w:id="18"/>
      <w:r>
        <w:t>15. Portal Web</w:t>
      </w:r>
    </w:p>
    <w:p w:rsidR="00F76C9F" w:rsidRDefault="002916B7">
      <w:r>
        <w:t>15.1. El Usuario podrá iniciar sesión en el Sitio Web con sus credenciales de la App con el fin exclusivo de adquirir planes de suscripción.</w:t>
      </w:r>
      <w:r>
        <w:br/>
        <w:t>15.2. El registro inicial de usuarios opera única y exclusivamente a través de la App móvil.</w:t>
      </w:r>
    </w:p>
    <w:p w:rsidR="00F76C9F" w:rsidRDefault="002916B7">
      <w:pPr>
        <w:pStyle w:val="Ttulo"/>
      </w:pPr>
      <w:bookmarkStart w:id="19" w:name="_p4rpk3fcfldw" w:colFirst="0" w:colLast="0"/>
      <w:bookmarkEnd w:id="19"/>
      <w:r>
        <w:t>CAPÍTULO IV. SERVICIOS PARA CLIENTES</w:t>
      </w:r>
    </w:p>
    <w:p w:rsidR="00F76C9F" w:rsidRDefault="002916B7">
      <w:pPr>
        <w:pStyle w:val="Ttulo1"/>
      </w:pPr>
      <w:bookmarkStart w:id="20" w:name="_ebxyrjduecc5" w:colFirst="0" w:colLast="0"/>
      <w:bookmarkEnd w:id="20"/>
      <w:r>
        <w:t>16. Viajes directos</w:t>
      </w:r>
    </w:p>
    <w:p w:rsidR="00F76C9F" w:rsidRDefault="002916B7">
      <w:r>
        <w:t>16.1. El Cliente señala origen y destino en el mapa o mediante texto, recibiendo postulaciones tarifarias de Aliados disponibles para aceptar o contra</w:t>
      </w:r>
      <w:r w:rsidR="00826FF5">
        <w:t xml:space="preserve"> </w:t>
      </w:r>
      <w:r>
        <w:t>ofertar.</w:t>
      </w:r>
      <w:r>
        <w:br/>
        <w:t>16.2. Perfeccionado el acuerdo, la App revela los datos del Aliado, características del vehículo, trazado satelital en vivo y habilita el canal de mensajería interno.</w:t>
      </w:r>
      <w:r>
        <w:br/>
        <w:t>16.3. Finalizado el recorrido, el Cliente abona el precio fijado y emite su calificación de servicio.</w:t>
      </w:r>
      <w:r>
        <w:br/>
        <w:t>16.4. El Cliente debe corroborar que el conductor, su fotografía, el vehículo y la placa coincidan fielmente con los datos mostrados en pantalla antes de abordar. En caso de discrepancia, no debe abordar y lo notificará de inmediato.</w:t>
      </w:r>
      <w:r>
        <w:br/>
        <w:t>16.5. Si alguna de las partes desatiende una confirmación operativa, se aplicará el cierre previsto en la cláusula 48.</w:t>
      </w:r>
    </w:p>
    <w:p w:rsidR="00F76C9F" w:rsidRDefault="002916B7">
      <w:pPr>
        <w:pStyle w:val="Ttulo1"/>
      </w:pPr>
      <w:bookmarkStart w:id="21" w:name="_xf1snrci9bdp" w:colFirst="0" w:colLast="0"/>
      <w:bookmarkEnd w:id="21"/>
      <w:r>
        <w:lastRenderedPageBreak/>
        <w:t>17. Viajes compartidos (P2P)</w:t>
      </w:r>
    </w:p>
    <w:p w:rsidR="00F76C9F" w:rsidRDefault="002916B7">
      <w:r>
        <w:t>17.1. Anuncios de Aliados: El conductor publica ruta, paradas intermedias, fecha, hora, asientos disponibles, tarifa por puesto, condiciones de equipaje, tolerancia de espera (0 a 30 minutos) y si acepta pagos diferidos.</w:t>
      </w:r>
      <w:r>
        <w:br/>
        <w:t>17.2. Anuncios de Clientes: El pasajero publica el traslado que requiere para recibir postulaciones de Aliados y seleccionar la opción de su preferencia.</w:t>
      </w:r>
      <w:r>
        <w:br/>
        <w:t xml:space="preserve">17.3. </w:t>
      </w:r>
      <w:r>
        <w:rPr>
          <w:b/>
          <w:bCs/>
        </w:rPr>
        <w:t>Reservas:</w:t>
      </w:r>
      <w:r>
        <w:t xml:space="preserve"> La confirmación de puestos opera tras la aprobación del conductor. El Cliente responde por los acompañantes incluidos en su reserva.</w:t>
      </w:r>
      <w:r>
        <w:br/>
        <w:t>17.4. Ventana de pago: En cobros digitales, el pago se habilita con antelación a la partida (actualmente 12 horas) y debe saldarse dentro del temporizador visible. Expirado el plazo sin pago verificado, la reserva decae y el Aliado puede liberar el asiento sin penalidad.</w:t>
      </w:r>
      <w:r>
        <w:br/>
        <w:t>17.5. Monitoreo de salida: La App ofrece sala de espera virtual y notificaciones de abordaje inminente, con soporte de alertas flotantes si el usuario concedió los permisos.</w:t>
      </w:r>
      <w:r>
        <w:br/>
        <w:t xml:space="preserve">17.6. </w:t>
      </w:r>
      <w:r>
        <w:rPr>
          <w:b/>
          <w:bCs/>
        </w:rPr>
        <w:t>Abordaje con QR:</w:t>
      </w:r>
      <w:r>
        <w:t xml:space="preserve"> El Cliente presenta el código QR emitido por la App al subir al vehículo para que el Aliado lo escanee. El código QR es personal e intransferible.</w:t>
      </w:r>
      <w:r>
        <w:br/>
        <w:t>17.7. Puntualidad y no-show: El pasajero debe concurrir a la parada acordada. Transcurrida la tolerancia fijada (o 15 minutos por defecto), el Aliado podrá levantar reporte de no-show, quedando retenido el abono conforme a la cláusula 47. El Cliente goza del derecho a disputar el reporte (cláusula 46).</w:t>
      </w:r>
      <w:r>
        <w:br/>
        <w:t>17.8. Convivencia a bordo: Rige prohibición absoluta de fumar o consumir sustancias ilícitas. Es mandatorio el uso de cinturón de seguridad y sillas infantiles cuando la normativa vial lo requiera. El equipaje debe encuadrarse en las dimensiones declaradas.</w:t>
      </w:r>
    </w:p>
    <w:p w:rsidR="00F76C9F" w:rsidRDefault="002916B7">
      <w:pPr>
        <w:pStyle w:val="Ttulo1"/>
      </w:pPr>
      <w:bookmarkStart w:id="22" w:name="_sdbn9x6i030c" w:colFirst="0" w:colLast="0"/>
      <w:bookmarkEnd w:id="22"/>
      <w:r>
        <w:t>18. Obligaciones del Cliente</w:t>
      </w:r>
    </w:p>
    <w:p w:rsidR="00F76C9F" w:rsidRDefault="002916B7">
      <w:r>
        <w:t>Son deberes del Cliente:</w:t>
      </w:r>
      <w:r>
        <w:br/>
        <w:t>a) Suministrar información fidedigna sobre rutas, paradas y volumen de equipaje;</w:t>
      </w:r>
      <w:r>
        <w:br/>
        <w:t>b) Mantener un trato respetuoso hacia el conductor y los demás ocupantes;</w:t>
      </w:r>
      <w:r>
        <w:br/>
        <w:t>c) Abstenerse de portar objetos prohibidos, peligrosos o sustancias ilegales;</w:t>
      </w:r>
      <w:r>
        <w:br/>
        <w:t>d) No inducir al conductor a violar leyes de tránsito;</w:t>
      </w:r>
      <w:r>
        <w:br/>
        <w:t>e) Asumir la indemnización por suciedad extraordinaria o desperfectos causados a la unidad [COMPLETAR: baremo y mecanismo de cobro];</w:t>
      </w:r>
      <w:r>
        <w:br/>
        <w:t>f) No permitir el traslado de menores de edad sin la compañía del titular o un adulto autorizado;</w:t>
      </w:r>
      <w:r>
        <w:br/>
        <w:t>g) Pagar puntualmente la tarifa convenida por los canales formales; y</w:t>
      </w:r>
      <w:r>
        <w:br/>
        <w:t xml:space="preserve">h) Proteger la privacidad del conductor, no reteniendo ni divulgando sus datos de </w:t>
      </w:r>
      <w:r w:rsidR="00826FF5">
        <w:t>contacto. Advertencia</w:t>
      </w:r>
      <w:r>
        <w:t xml:space="preserve"> sobre pertenencias: La custodia de pertenencias olvidadas en el vehículo es exclusiva de su propietario. </w:t>
      </w:r>
      <w:proofErr w:type="spellStart"/>
      <w:r>
        <w:t>Kardinal</w:t>
      </w:r>
      <w:proofErr w:type="spellEnd"/>
      <w:r>
        <w:t xml:space="preserve"> facilitará el contacto de mediación sin asumir garantías patrimoniales.</w:t>
      </w:r>
    </w:p>
    <w:p w:rsidR="00F76C9F" w:rsidRDefault="002916B7">
      <w:pPr>
        <w:pStyle w:val="Ttulo1"/>
      </w:pPr>
      <w:bookmarkStart w:id="23" w:name="_mrc7asnsn8zg" w:colFirst="0" w:colLast="0"/>
      <w:bookmarkEnd w:id="23"/>
      <w:r>
        <w:t>19. Herramientas complementarias</w:t>
      </w:r>
    </w:p>
    <w:p w:rsidR="00F76C9F" w:rsidRDefault="002916B7">
      <w:r>
        <w:t xml:space="preserve">19.1. Búsqueda cartográfica: Búsqueda predictiva integrada con Google </w:t>
      </w:r>
      <w:proofErr w:type="spellStart"/>
      <w:r>
        <w:t>Maps</w:t>
      </w:r>
      <w:proofErr w:type="spellEnd"/>
      <w:r>
        <w:t xml:space="preserve"> </w:t>
      </w:r>
      <w:proofErr w:type="spellStart"/>
      <w:r>
        <w:t>Platform</w:t>
      </w:r>
      <w:proofErr w:type="spellEnd"/>
      <w:r>
        <w:t xml:space="preserve"> o catálogo interno de </w:t>
      </w:r>
      <w:proofErr w:type="spellStart"/>
      <w:r>
        <w:t>Kardinal</w:t>
      </w:r>
      <w:proofErr w:type="spellEnd"/>
      <w:r>
        <w:t>, sujeta a los límites del plan contratado.</w:t>
      </w:r>
      <w:r>
        <w:br/>
        <w:t>19.2. Destinos favoritos: Guardado de ubicaciones de acuerdo a las prestaciones del plan (cláusula 50).</w:t>
      </w:r>
      <w:r>
        <w:br/>
      </w:r>
      <w:r>
        <w:lastRenderedPageBreak/>
        <w:t xml:space="preserve">19.3. </w:t>
      </w:r>
      <w:proofErr w:type="spellStart"/>
      <w:r>
        <w:t>Cotizador</w:t>
      </w:r>
      <w:proofErr w:type="spellEnd"/>
      <w:r>
        <w:t xml:space="preserve"> de rutas: Consultas de estimación limitadas por plan por hora, día o viaje.</w:t>
      </w:r>
      <w:r>
        <w:br/>
        <w:t>19.4. Historial de cuenta: Registro cronológico de viajes, pagos, incidencias y reportes.</w:t>
      </w:r>
    </w:p>
    <w:p w:rsidR="00F76C9F" w:rsidRDefault="002916B7">
      <w:pPr>
        <w:pStyle w:val="Ttulo"/>
      </w:pPr>
      <w:bookmarkStart w:id="24" w:name="_geosnka4o70i" w:colFirst="0" w:colLast="0"/>
      <w:bookmarkEnd w:id="24"/>
      <w:r>
        <w:t>CAPÍTULO V. CONDICIONES PARA ALIADOS</w:t>
      </w:r>
    </w:p>
    <w:p w:rsidR="00F76C9F" w:rsidRDefault="002916B7">
      <w:pPr>
        <w:pStyle w:val="Ttulo1"/>
      </w:pPr>
      <w:bookmarkStart w:id="25" w:name="_jbhyn8y24fkc" w:colFirst="0" w:colLast="0"/>
      <w:bookmarkEnd w:id="25"/>
      <w:r>
        <w:t>20. Requisitos documentales del Aliado</w:t>
      </w:r>
    </w:p>
    <w:p w:rsidR="00F76C9F" w:rsidRDefault="002916B7">
      <w:r>
        <w:t>20.1. El aspirante a Aliado debe consignar de forma obligatoria:</w:t>
      </w:r>
      <w:r>
        <w:br/>
        <w:t>a) Licencia de conducir vigente para el tipo de unidad correspondiente;</w:t>
      </w:r>
      <w:r>
        <w:br/>
        <w:t>b) Certificado médico vial en vigor;</w:t>
      </w:r>
      <w:r>
        <w:br/>
        <w:t>c) Carnet de circulación o título de propiedad vehicular;</w:t>
      </w:r>
      <w:r>
        <w:br/>
        <w:t>d) Póliza de Responsabilidad Civil de Vehículos (RCV) vigente;</w:t>
      </w:r>
      <w:r>
        <w:br/>
        <w:t>e) Fotografía de la placa/matrícula;</w:t>
      </w:r>
      <w:r>
        <w:br/>
        <w:t>f) Set fotográfico del vehículo: frontal, trasera y laterales;</w:t>
      </w:r>
      <w:r>
        <w:br/>
        <w:t>g) Fotografía de perfil nítida y formal;</w:t>
      </w:r>
      <w:r>
        <w:br/>
        <w:t>h) Ficha técnica: tipo (automóvil, moto o autobús), marca, modelo, versión, año, color, placa y número de puestos homologados; e</w:t>
      </w:r>
      <w:r>
        <w:br/>
        <w:t>i) Cuenta bancaria o número de Pago Móvil personal para liquidaciones. El Aliado certifica bajo juramento ser titular de la cuenta registrada.</w:t>
      </w:r>
      <w:r>
        <w:br/>
        <w:t>20.2. El Aliado da fe de la legitimidad de los documentos y de la debida autorización para el uso del vehículo. La alteración documental acarreará el cierre irreversible de la cuenta y notificación a las autoridades judiciales.</w:t>
      </w:r>
      <w:r>
        <w:br/>
      </w:r>
    </w:p>
    <w:p w:rsidR="00F76C9F" w:rsidRDefault="002916B7">
      <w:pPr>
        <w:pStyle w:val="Ttulo1"/>
      </w:pPr>
      <w:bookmarkStart w:id="26" w:name="_knlpdhkz7qi" w:colFirst="0" w:colLast="0"/>
      <w:bookmarkEnd w:id="26"/>
      <w:r>
        <w:t>21. Inspección técnica presencial</w:t>
      </w:r>
    </w:p>
    <w:p w:rsidR="00F76C9F" w:rsidRDefault="002916B7">
      <w:r>
        <w:t xml:space="preserve">21.1. El alta operativa queda sujeta a la revisión técnica en las oficinas de </w:t>
      </w:r>
      <w:proofErr w:type="spellStart"/>
      <w:r>
        <w:t>Kardinal</w:t>
      </w:r>
      <w:proofErr w:type="spellEnd"/>
      <w:r>
        <w:t>, mediante cita previa y presentación del boleto digital en PDF emitido por la App.</w:t>
      </w:r>
      <w:r>
        <w:br/>
        <w:t xml:space="preserve">21.2. El personal de </w:t>
      </w:r>
      <w:proofErr w:type="spellStart"/>
      <w:r>
        <w:t>Kardinal</w:t>
      </w:r>
      <w:proofErr w:type="spellEnd"/>
      <w:r>
        <w:t xml:space="preserve"> coteja los originales de los documentos y examina el estado del vehículo. Hasta tanto no se complete este acto, la solicitud figurará como pendiente.</w:t>
      </w:r>
      <w:r>
        <w:br/>
        <w:t xml:space="preserve">21.3. </w:t>
      </w:r>
      <w:proofErr w:type="spellStart"/>
      <w:r>
        <w:t>Kardinal</w:t>
      </w:r>
      <w:proofErr w:type="spellEnd"/>
      <w:r>
        <w:t xml:space="preserve"> podrá admitir o denegar discrecionalmente la solicitud, exponiendo las causales técnicas cuando resulte procedente.</w:t>
      </w:r>
    </w:p>
    <w:p w:rsidR="00F76C9F" w:rsidRDefault="002916B7">
      <w:pPr>
        <w:pStyle w:val="Ttulo1"/>
      </w:pPr>
      <w:bookmarkStart w:id="27" w:name="_plumhw6qby6j" w:colFirst="0" w:colLast="0"/>
      <w:bookmarkEnd w:id="27"/>
      <w:r>
        <w:t>22. Habilitación operativa</w:t>
      </w:r>
    </w:p>
    <w:p w:rsidR="00F76C9F" w:rsidRDefault="002916B7">
      <w:r>
        <w:t>22.1. Para figurar en estado "Trabajando", emitir anuncios P2P o tomar servicios, el Aliado debe reunir copulativamente:</w:t>
      </w:r>
      <w:r>
        <w:br/>
        <w:t>a) Documentación aprobada y vigente;</w:t>
      </w:r>
      <w:r>
        <w:br/>
        <w:t>b) Vehículo inspeccionado favorablemente;</w:t>
      </w:r>
      <w:r>
        <w:br/>
        <w:t>c) Ausencia de multas o sanciones impagas;</w:t>
      </w:r>
      <w:r>
        <w:br/>
        <w:t>d) Cero suspensiones de viaje activas;</w:t>
      </w:r>
      <w:r>
        <w:br/>
        <w:t>e) Deuda de comisiones dentro del margen permitido por su plan (cláusula 30); y</w:t>
      </w:r>
      <w:r>
        <w:br/>
        <w:t>f) Punto de venta habilitado en la jornada.</w:t>
      </w:r>
      <w:r>
        <w:br/>
        <w:t xml:space="preserve">22.2. El sistema valida automáticamente estas variables. Si el Aliado incurre en alguna causal </w:t>
      </w:r>
      <w:r>
        <w:lastRenderedPageBreak/>
        <w:t>de inhabilitación, pasará automáticamente a estado desconectado con aviso explicativo. Los trayectos en ejecución podrán culminarse.</w:t>
      </w:r>
      <w:r>
        <w:br/>
        <w:t>22.3. En estado "Trabajando", el Aliado debe mantener encendido el sensor GPS en segundo plano y deshabilitar las restricciones de optimización de batería.</w:t>
      </w:r>
    </w:p>
    <w:p w:rsidR="00F76C9F" w:rsidRDefault="002916B7">
      <w:pPr>
        <w:pStyle w:val="Ttulo1"/>
      </w:pPr>
      <w:bookmarkStart w:id="28" w:name="_n9ssj0hes8jb" w:colFirst="0" w:colLast="0"/>
      <w:bookmarkEnd w:id="28"/>
      <w:r>
        <w:t>23. Control de vigencia documental</w:t>
      </w:r>
    </w:p>
    <w:p w:rsidR="00F76C9F" w:rsidRDefault="002916B7">
      <w:r>
        <w:t xml:space="preserve">23.1. </w:t>
      </w:r>
      <w:proofErr w:type="spellStart"/>
      <w:r>
        <w:t>Kardinal</w:t>
      </w:r>
      <w:proofErr w:type="spellEnd"/>
      <w:r>
        <w:t xml:space="preserve"> monitorea el vencimiento de cada recaudo, emitiendo avisos diarios con tres (3) días de anticipación.</w:t>
      </w:r>
      <w:r>
        <w:br/>
        <w:t>23.2. Expirado un recaudo, opera la inhabilitación inmediata hasta que se consigne el documento renovado y sea aprobado por taquilla.</w:t>
      </w:r>
      <w:r>
        <w:br/>
        <w:t xml:space="preserve">23.3. </w:t>
      </w:r>
      <w:proofErr w:type="spellStart"/>
      <w:r>
        <w:t>Kardinal</w:t>
      </w:r>
      <w:proofErr w:type="spellEnd"/>
      <w:r>
        <w:t xml:space="preserve"> se reserva la potestad de exigir inspecciones extraordinarias o recertificaciones en cualquier momento.</w:t>
      </w:r>
      <w:r>
        <w:br/>
        <w:t>23.4. La sustitución de la unidad vehicular demanda una nueva verificación técnica presencial previa.</w:t>
      </w:r>
    </w:p>
    <w:p w:rsidR="00F76C9F" w:rsidRDefault="002916B7">
      <w:pPr>
        <w:pStyle w:val="Ttulo1"/>
      </w:pPr>
      <w:bookmarkStart w:id="29" w:name="_k6o2y16xn1yr" w:colFirst="0" w:colLast="0"/>
      <w:bookmarkEnd w:id="29"/>
      <w:r>
        <w:t>24. Obligaciones operativas del Aliado</w:t>
      </w:r>
    </w:p>
    <w:p w:rsidR="00F76C9F" w:rsidRDefault="002916B7">
      <w:r>
        <w:t>El Aliado se compromete a:</w:t>
      </w:r>
      <w:r>
        <w:br/>
        <w:t>a) Presta</w:t>
      </w:r>
      <w:r w:rsidR="007E1E52">
        <w:t>r el servicio de manera estrictamente</w:t>
      </w:r>
      <w:r>
        <w:t xml:space="preserve"> personal con la unidad homologada, sin ceder su perfil;</w:t>
      </w:r>
      <w:r>
        <w:br/>
        <w:t>b) Mantener vigentes sus licencias, exámenes de salud vial y pólizas RCV;</w:t>
      </w:r>
      <w:r>
        <w:br/>
        <w:t>c) Cumplir cabalmente las leyes de tránsito y transporte terrestre;</w:t>
      </w:r>
      <w:r>
        <w:br/>
        <w:t>d) Preservar el vehículo en óptimas condiciones de funcionamiento, higiene y seguridad;</w:t>
      </w:r>
      <w:r>
        <w:br/>
        <w:t>e) Respetar con exactitud el precio, trayecto, horario, paradas y puestos acordados;</w:t>
      </w:r>
      <w:r>
        <w:br/>
        <w:t>f) No exigir montos complementarios ni pactar pagos directos al margen de la App;</w:t>
      </w:r>
      <w:r>
        <w:br/>
        <w:t>g) Asentar en el Punto de Venta todo cobro percibido en efectivo o terminal física;</w:t>
      </w:r>
      <w:r>
        <w:br/>
        <w:t>h) Escanear obligatoriamente el código QR de cada pasajero al abordar en viajes P2P;</w:t>
      </w:r>
      <w:r>
        <w:br/>
        <w:t>i) No conducir bajo influencia de alcohol, estupefacientes o fármacos que alteren sus reflejos;</w:t>
      </w:r>
      <w:r>
        <w:br/>
        <w:t>j) No fumar ni permitir que se fume en el habitáculo;</w:t>
      </w:r>
      <w:r>
        <w:br/>
        <w:t>k) Tratar a los usuarios con cortesía, garantizando la no discriminación;</w:t>
      </w:r>
      <w:r>
        <w:br/>
        <w:t>l) Tratar los datos personales de los clientes con estricta confidencialidad, limitándolos al traslado en curso;</w:t>
      </w:r>
      <w:r>
        <w:br/>
        <w:t>m) No manipular ni adulterar las coordenadas satelitales mediante aplicaciones de "</w:t>
      </w:r>
      <w:proofErr w:type="spellStart"/>
      <w:r>
        <w:t>Fake</w:t>
      </w:r>
      <w:proofErr w:type="spellEnd"/>
      <w:r>
        <w:t xml:space="preserve"> GPS";</w:t>
      </w:r>
      <w:r>
        <w:br/>
        <w:t>n) Limitar los mensajes de difusión masiva a precisiones estrictamente operativas del viaje;</w:t>
      </w:r>
      <w:r>
        <w:br/>
        <w:t>o) Informar sin demora cualquier accidente de tránsito o siniestro ocurrido; y</w:t>
      </w:r>
      <w:r>
        <w:br/>
        <w:t>p) Cumplir con sus deberes formales tributarios.</w:t>
      </w:r>
    </w:p>
    <w:p w:rsidR="00F76C9F" w:rsidRDefault="002916B7">
      <w:pPr>
        <w:pStyle w:val="Ttulo1"/>
      </w:pPr>
      <w:bookmarkStart w:id="30" w:name="_3xazqiyifpdc" w:colFirst="0" w:colLast="0"/>
      <w:bookmarkEnd w:id="30"/>
      <w:r>
        <w:t>25. Cumplimiento de anuncios P2P</w:t>
      </w:r>
    </w:p>
    <w:p w:rsidR="00F76C9F" w:rsidRDefault="002916B7">
      <w:r>
        <w:t>25.1. El Aliado es responsable legal y operativo del itinerario que publica.</w:t>
      </w:r>
      <w:r>
        <w:br/>
        <w:t>25.2. Se tipifican como faltas sancionables conforme al Capítulo X:</w:t>
      </w:r>
      <w:r>
        <w:br/>
        <w:t>a) Cancelar viajes P2P con pasajeros ya confirmados;</w:t>
      </w:r>
      <w:r>
        <w:br/>
        <w:t>b) Remover unilateralmente a un pasajero antes del vencimiento de su temporizador de pago; y</w:t>
      </w:r>
      <w:r>
        <w:br/>
        <w:t>c) Abandonar un servicio asignado.</w:t>
      </w:r>
      <w:r>
        <w:br/>
      </w:r>
      <w:r>
        <w:lastRenderedPageBreak/>
        <w:t>25.3. En caso de cancelación por fuerza mayor, el Aliado registrará el motivo fundado en la App para notificación de los afectados.</w:t>
      </w:r>
    </w:p>
    <w:p w:rsidR="00F76C9F" w:rsidRDefault="002916B7">
      <w:pPr>
        <w:pStyle w:val="Ttulo1"/>
      </w:pPr>
      <w:bookmarkStart w:id="31" w:name="_s5smdynlals0" w:colFirst="0" w:colLast="0"/>
      <w:bookmarkEnd w:id="31"/>
      <w:r>
        <w:t>26. Procedimiento de no-show por el Aliado</w:t>
      </w:r>
    </w:p>
    <w:p w:rsidR="00F76C9F" w:rsidRDefault="002916B7">
      <w:r>
        <w:t>26.1. El reporte de no-show solo es procedente si:</w:t>
      </w:r>
      <w:r>
        <w:br/>
        <w:t>a) El pasajero no se ha presentado en el punto pautado; y</w:t>
      </w:r>
      <w:r>
        <w:br/>
        <w:t>b) Se ha agotado el lapso de tolerancia fijado en el anuncio (o 15 minutos por defecto).</w:t>
      </w:r>
      <w:r>
        <w:br/>
        <w:t>26.2. El usuario reportado recibe notificación de cargo y goza del derecho de defensa. El levantamiento malicioso de reportes falsos acarrea sanciones severas.</w:t>
      </w:r>
    </w:p>
    <w:p w:rsidR="00F76C9F" w:rsidRDefault="002916B7">
      <w:pPr>
        <w:pStyle w:val="Ttulo1"/>
      </w:pPr>
      <w:bookmarkStart w:id="32" w:name="_ky80vbh4uymd" w:colFirst="0" w:colLast="0"/>
      <w:bookmarkEnd w:id="32"/>
      <w:r>
        <w:t>27. Punto de venta móvil</w:t>
      </w:r>
    </w:p>
    <w:p w:rsidR="00F76C9F" w:rsidRDefault="002916B7">
      <w:r>
        <w:t>27.1. El Aliado dispone de un módulo de recaudación digital en la App para asentar los cobros de cada día.</w:t>
      </w:r>
      <w:r>
        <w:br/>
        <w:t xml:space="preserve">27.2. Cobros digitales: Los pagos por Pago Móvil o transferencia ingresan a cuentas fiduciarias de recaudación de </w:t>
      </w:r>
      <w:proofErr w:type="spellStart"/>
      <w:r>
        <w:t>Kardinal</w:t>
      </w:r>
      <w:proofErr w:type="spellEnd"/>
      <w:r>
        <w:t xml:space="preserve"> para su posterior dispersión al conductor (cláusula 28).</w:t>
      </w:r>
      <w:r>
        <w:br/>
        <w:t xml:space="preserve">27.3. </w:t>
      </w:r>
      <w:r>
        <w:rPr>
          <w:b/>
          <w:bCs/>
        </w:rPr>
        <w:t>Cobros en efectivo o terminal física:</w:t>
      </w:r>
      <w:r>
        <w:t xml:space="preserve"> Fondos percibidos directamente por el Aliado que deben ser declarados en la App. La comisión devengada a favor de </w:t>
      </w:r>
      <w:proofErr w:type="spellStart"/>
      <w:r>
        <w:t>Kardinal</w:t>
      </w:r>
      <w:proofErr w:type="spellEnd"/>
      <w:r>
        <w:t xml:space="preserve"> se registra como saldo deudor a cargo del Aliado (cláusula 30).</w:t>
      </w:r>
    </w:p>
    <w:p w:rsidR="00F76C9F" w:rsidRDefault="002916B7">
      <w:pPr>
        <w:pStyle w:val="Ttulo1"/>
      </w:pPr>
      <w:bookmarkStart w:id="33" w:name="_uj5i3twls8tp" w:colFirst="0" w:colLast="0"/>
      <w:bookmarkEnd w:id="33"/>
      <w:r>
        <w:t>28. Liquidación de saldos al Aliado</w:t>
      </w:r>
    </w:p>
    <w:p w:rsidR="00F76C9F" w:rsidRDefault="002916B7">
      <w:r>
        <w:t xml:space="preserve">28.1. </w:t>
      </w:r>
      <w:r>
        <w:rPr>
          <w:b/>
          <w:bCs/>
        </w:rPr>
        <w:t>Modalidad Estándar:</w:t>
      </w:r>
      <w:r>
        <w:t xml:space="preserve"> Los importes recaudados por vía digital se liquidan en el</w:t>
      </w:r>
      <w:r w:rsidR="007E1E52">
        <w:t xml:space="preserve"> cierre diario fijado en la App</w:t>
      </w:r>
      <w:r>
        <w:t xml:space="preserve"> hacia la cuenta bancaria registrada.</w:t>
      </w:r>
      <w:r>
        <w:br/>
        <w:t>28.2. Modalidad Premium: Liquidación inmediata al concluir satisfactoriamente cada servicio, sin esperar al corte vespertino.</w:t>
      </w:r>
      <w:r>
        <w:br/>
        <w:t>28.3. Regla de viaje completado: Exclusivamente se dispersan fondos correspondientes a pasajeros con estatus de viaje finalizado. Los servicios en tránsito al momento del corte se liquidan en el ciclo inmediato siguiente.</w:t>
      </w:r>
      <w:r>
        <w:br/>
        <w:t>28.4. Retenciones preventivas: Los abonos por servicios suspendidos, cancelados o en disputa permanecen retenidos hasta el dictamen de mediación (cláusula 47).</w:t>
      </w:r>
      <w:r>
        <w:br/>
        <w:t>28.5. Cada abono desglosa el monto bruto, las deducciones aplicadas y el neto transferido.</w:t>
      </w:r>
      <w:r>
        <w:br/>
        <w:t xml:space="preserve">28.6. </w:t>
      </w:r>
      <w:proofErr w:type="spellStart"/>
      <w:r>
        <w:t>Kardinal</w:t>
      </w:r>
      <w:proofErr w:type="spellEnd"/>
      <w:r>
        <w:t xml:space="preserve"> no asume responsabilidad por demoras imputables al sistema bancario o por números de cuenta suministrados erróneamente por el Aliado.</w:t>
      </w:r>
    </w:p>
    <w:p w:rsidR="00F76C9F" w:rsidRDefault="002916B7">
      <w:pPr>
        <w:pStyle w:val="Ttulo1"/>
      </w:pPr>
      <w:bookmarkStart w:id="34" w:name="_g0j7lq3tb8p9" w:colFirst="0" w:colLast="0"/>
      <w:bookmarkEnd w:id="34"/>
      <w:r>
        <w:t>29. Deducciones aplicables</w:t>
      </w:r>
    </w:p>
    <w:p w:rsidR="00F76C9F" w:rsidRDefault="002916B7">
      <w:r>
        <w:t>Del importe bruto digital recaudado se deducirán, en el siguiente orden de prelación:</w:t>
      </w:r>
      <w:r>
        <w:br/>
        <w:t xml:space="preserve">a) Comisión de servicio </w:t>
      </w:r>
      <w:proofErr w:type="spellStart"/>
      <w:r>
        <w:t>Kardinal</w:t>
      </w:r>
      <w:proofErr w:type="spellEnd"/>
      <w:r w:rsidR="007E1E52">
        <w:t xml:space="preserve"> la tarifa </w:t>
      </w:r>
      <w:proofErr w:type="spellStart"/>
      <w:r w:rsidR="007E1E52">
        <w:t>esta</w:t>
      </w:r>
      <w:proofErr w:type="spellEnd"/>
      <w:r w:rsidR="007E1E52">
        <w:t xml:space="preserve"> estipulada en 25% </w:t>
      </w:r>
      <w:r>
        <w:t>por servicio;</w:t>
      </w:r>
      <w:r>
        <w:br/>
        <w:t xml:space="preserve">b) Costos telemáticos cartográficos: Consumo de consultas de mapas y </w:t>
      </w:r>
      <w:proofErr w:type="spellStart"/>
      <w:r>
        <w:t>geocodificación</w:t>
      </w:r>
      <w:proofErr w:type="spellEnd"/>
      <w:r>
        <w:t xml:space="preserve"> a razón de</w:t>
      </w:r>
      <w:r w:rsidR="007E1E52">
        <w:rPr>
          <w:rFonts w:ascii="Roboto Mono" w:eastAsia="Roboto Mono" w:hAnsi="Roboto Mono" w:cs="Roboto Mono"/>
          <w:color w:val="188038"/>
        </w:rPr>
        <w:t xml:space="preserve"> 0.0005 </w:t>
      </w:r>
      <w:proofErr w:type="spellStart"/>
      <w:r w:rsidR="007E1E52">
        <w:rPr>
          <w:rFonts w:ascii="Roboto Mono" w:eastAsia="Roboto Mono" w:hAnsi="Roboto Mono" w:cs="Roboto Mono"/>
          <w:color w:val="188038"/>
        </w:rPr>
        <w:t>dolares</w:t>
      </w:r>
      <w:proofErr w:type="spellEnd"/>
      <w:r w:rsidR="007E1E52">
        <w:rPr>
          <w:rFonts w:ascii="Roboto Mono" w:eastAsia="Roboto Mono" w:hAnsi="Roboto Mono" w:cs="Roboto Mono"/>
          <w:color w:val="188038"/>
        </w:rPr>
        <w:t xml:space="preserve"> americanos por </w:t>
      </w:r>
      <w:proofErr w:type="spellStart"/>
      <w:r w:rsidR="007E1E52">
        <w:rPr>
          <w:rFonts w:ascii="Roboto Mono" w:eastAsia="Roboto Mono" w:hAnsi="Roboto Mono" w:cs="Roboto Mono"/>
          <w:color w:val="188038"/>
        </w:rPr>
        <w:t>token</w:t>
      </w:r>
      <w:proofErr w:type="spellEnd"/>
      <w:r w:rsidR="007E1E52">
        <w:rPr>
          <w:rFonts w:ascii="Roboto Mono" w:eastAsia="Roboto Mono" w:hAnsi="Roboto Mono" w:cs="Roboto Mono"/>
          <w:color w:val="188038"/>
        </w:rPr>
        <w:t xml:space="preserve"> consultado</w:t>
      </w:r>
      <w:r>
        <w:t>, deducido una sola vez por viaje;</w:t>
      </w:r>
      <w:r>
        <w:br/>
        <w:t xml:space="preserve">c) Tarifa interbancaria: Cargo bancario por emisión de transferencia, calculado sobre el mayor </w:t>
      </w:r>
      <w:r>
        <w:lastRenderedPageBreak/>
        <w:t>valor entre</w:t>
      </w:r>
      <w:r w:rsidR="007E1E52">
        <w:t xml:space="preserve"> 3% y el 6%</w:t>
      </w:r>
      <w:r>
        <w:t>; y</w:t>
      </w:r>
      <w:r>
        <w:br/>
        <w:t xml:space="preserve">d) </w:t>
      </w:r>
      <w:r>
        <w:rPr>
          <w:b/>
          <w:bCs/>
        </w:rPr>
        <w:t>Amortización de deuda por comisiones pendientes</w:t>
      </w:r>
      <w:r>
        <w:t xml:space="preserve"> (cláusula 30).</w:t>
      </w:r>
    </w:p>
    <w:p w:rsidR="00F76C9F" w:rsidRDefault="002916B7">
      <w:pPr>
        <w:pStyle w:val="Ttulo1"/>
      </w:pPr>
      <w:bookmarkStart w:id="35" w:name="_xdv25f8mpe2o" w:colFirst="0" w:colLast="0"/>
      <w:bookmarkEnd w:id="35"/>
      <w:r>
        <w:t>30. Régimen de deuda por comisión</w:t>
      </w:r>
    </w:p>
    <w:p w:rsidR="00F76C9F" w:rsidRDefault="002916B7">
      <w:r>
        <w:t xml:space="preserve">30.1. Las comisiones y cargos de mapas devengados por cobros directos en efectivo o </w:t>
      </w:r>
      <w:r w:rsidR="007E1E52">
        <w:t>datafono</w:t>
      </w:r>
      <w:r>
        <w:t xml:space="preserve"> constituyen deuda líquida y exigible a cargo del Aliado.</w:t>
      </w:r>
      <w:r>
        <w:br/>
        <w:t>30.2. El saldo deudor se compensa de pleno derecho contra las siguientes liquidaciones digitales o puede saldarse por vía de pago móvil y taquillas.</w:t>
      </w:r>
      <w:r>
        <w:br/>
        <w:t>30.3. Cada plan establece topes cuantitativos de deuda tolerada. Superar dichos límites impide al Aliado iniciar nuevas jornadas hasta su regularización.</w:t>
      </w:r>
    </w:p>
    <w:p w:rsidR="00F76C9F" w:rsidRDefault="002916B7">
      <w:pPr>
        <w:pStyle w:val="Ttulo1"/>
      </w:pPr>
      <w:bookmarkStart w:id="36" w:name="_owcry2ijxpb7" w:colFirst="0" w:colLast="0"/>
      <w:bookmarkEnd w:id="36"/>
      <w:r>
        <w:t>31. Gestión de viajes financiados</w:t>
      </w:r>
    </w:p>
    <w:p w:rsidR="00F76C9F" w:rsidRDefault="002916B7">
      <w:r>
        <w:t xml:space="preserve">31.1. Los Aliados pueden configurar voluntariamente la aceptación de solicitudes de viaje a </w:t>
      </w:r>
      <w:r w:rsidR="0070544E">
        <w:t>financiamiento</w:t>
      </w:r>
      <w:r>
        <w:t>.</w:t>
      </w:r>
      <w:r>
        <w:br/>
        <w:t>31.2. El Aliado percibe la cuota inicial pagada por el Cliente y los importes restantes conforme se produzca el pago de cuotas, con las deducciones de ley.</w:t>
      </w:r>
      <w:r>
        <w:br/>
        <w:t xml:space="preserve">31.3. </w:t>
      </w:r>
      <w:r>
        <w:rPr>
          <w:b/>
          <w:bCs/>
        </w:rPr>
        <w:t>Garantía operativa de cobro:</w:t>
      </w:r>
      <w:r>
        <w:t xml:space="preserve"> Ante mora del Cliente, </w:t>
      </w:r>
      <w:proofErr w:type="spellStart"/>
      <w:r>
        <w:t>Kardinal</w:t>
      </w:r>
      <w:proofErr w:type="spellEnd"/>
      <w:r>
        <w:t xml:space="preserve"> asume el pago de la cuota vencida al Aliado de plan estándar transcurridos cinco (5) días hábiles de la fecha límite, subrogándose en los derechos de cobranza.</w:t>
      </w:r>
      <w:r>
        <w:br/>
        <w:t xml:space="preserve">31.4. </w:t>
      </w:r>
      <w:r>
        <w:rPr>
          <w:b/>
          <w:bCs/>
        </w:rPr>
        <w:t>Adelanto Premium:</w:t>
      </w:r>
      <w:r>
        <w:t xml:space="preserve"> Los Aliados Premium podrán recibir la liquidación anticipada del monto financiado total. La operación exige el registro de la traza GPS continua del recorrido para validación antifraude.</w:t>
      </w:r>
    </w:p>
    <w:p w:rsidR="00F76C9F" w:rsidRDefault="002916B7">
      <w:pPr>
        <w:pStyle w:val="Ttulo1"/>
      </w:pPr>
      <w:bookmarkStart w:id="37" w:name="_ahuf25jy36kz" w:colFirst="0" w:colLast="0"/>
      <w:bookmarkEnd w:id="37"/>
      <w:r>
        <w:t>32. Coberturas y seguros</w:t>
      </w:r>
    </w:p>
    <w:p w:rsidR="00F76C9F" w:rsidRDefault="002916B7">
      <w:r>
        <w:t>El Aliado está obligado a preservar la vigencia de</w:t>
      </w:r>
      <w:r w:rsidR="007E1E52">
        <w:t xml:space="preserve"> la póliza de RCV de la unidad</w:t>
      </w:r>
      <w:r>
        <w:t xml:space="preserve">. </w:t>
      </w:r>
      <w:proofErr w:type="spellStart"/>
      <w:r>
        <w:t>Kardinal</w:t>
      </w:r>
      <w:proofErr w:type="spellEnd"/>
      <w:r>
        <w:t xml:space="preserve"> no actúa como empresa aseguradora.</w:t>
      </w:r>
    </w:p>
    <w:p w:rsidR="00F76C9F" w:rsidRDefault="002916B7">
      <w:pPr>
        <w:pStyle w:val="Ttulo1"/>
      </w:pPr>
      <w:bookmarkStart w:id="38" w:name="_8mmkr45zjyot" w:colFirst="0" w:colLast="0"/>
      <w:bookmarkEnd w:id="38"/>
      <w:r>
        <w:t>33. Responsabilidad fiscal</w:t>
      </w:r>
    </w:p>
    <w:p w:rsidR="00F76C9F" w:rsidRDefault="002916B7">
      <w:r>
        <w:t xml:space="preserve">El Aliado asume la carga impositiva sobre sus ingresos profesionales. </w:t>
      </w:r>
      <w:proofErr w:type="spellStart"/>
      <w:r>
        <w:t>Kardinal</w:t>
      </w:r>
      <w:proofErr w:type="spellEnd"/>
      <w:r>
        <w:t xml:space="preserve"> únicamente efectuará retenciones cuando así lo ordene el régimen tributario nacional.</w:t>
      </w:r>
    </w:p>
    <w:p w:rsidR="00F76C9F" w:rsidRDefault="002916B7">
      <w:pPr>
        <w:pStyle w:val="Ttulo"/>
      </w:pPr>
      <w:bookmarkStart w:id="39" w:name="_ekd7tuc2k3pa" w:colFirst="0" w:colLast="0"/>
      <w:bookmarkEnd w:id="39"/>
      <w:r>
        <w:t>CAPÍTULO VI. PRECIOS, PAGOS Y FACTURACIÓN</w:t>
      </w:r>
    </w:p>
    <w:p w:rsidR="00F76C9F" w:rsidRDefault="002916B7">
      <w:pPr>
        <w:pStyle w:val="Ttulo1"/>
      </w:pPr>
      <w:bookmarkStart w:id="40" w:name="_5blxphv79ftu" w:colFirst="0" w:colLast="0"/>
      <w:bookmarkEnd w:id="40"/>
      <w:r>
        <w:t>34. Unidad monetaria y tipo de cambio</w:t>
      </w:r>
    </w:p>
    <w:p w:rsidR="00F76C9F" w:rsidRDefault="002916B7">
      <w:r>
        <w:t>34.1. Las tarifas podrán fijarse en Bolívares (Bs.) y/o Dólares estadounidenses (USD), calculadas a la tasa oficial del Banco Central de Venezuela (BCV) informada por la pasarela de pagos.</w:t>
      </w:r>
      <w:r>
        <w:br/>
      </w:r>
      <w:r>
        <w:lastRenderedPageBreak/>
        <w:t>34.2. Ante contingencias en la actualización de la tasa, los montos en moneda nacional figurarán como referenciales.</w:t>
      </w:r>
      <w:r>
        <w:br/>
        <w:t>34.3. El valor en Bolívares queda definitivamente fijado en el momento de la confirmación formal del pago.</w:t>
      </w:r>
    </w:p>
    <w:p w:rsidR="00F76C9F" w:rsidRDefault="002916B7">
      <w:pPr>
        <w:pStyle w:val="Ttulo1"/>
      </w:pPr>
      <w:bookmarkStart w:id="41" w:name="_fm0wyjqfd5l9" w:colFirst="0" w:colLast="0"/>
      <w:bookmarkEnd w:id="41"/>
      <w:r>
        <w:t>35. Medios de pago autorizados</w:t>
      </w:r>
    </w:p>
    <w:p w:rsidR="00F76C9F" w:rsidRDefault="002916B7">
      <w:r>
        <w:t>35.1. La Plataforma admite los siguientes instrumentos de pago:</w:t>
      </w:r>
      <w:r>
        <w:br/>
        <w:t>a) Pago Móvil interbancario;</w:t>
      </w:r>
      <w:r>
        <w:br/>
        <w:t>b) Transferencia bancaria nacional;</w:t>
      </w:r>
      <w:r>
        <w:br/>
        <w:t>c) Efectivo en Bs. o divisas entregado directamente al conductor;</w:t>
      </w:r>
      <w:r>
        <w:br/>
        <w:t>d) Punto de venta físico del Aliado; y</w:t>
      </w:r>
      <w:r>
        <w:br/>
        <w:t>e) Financiamiento diferido en cuotas (Capítulo IX).</w:t>
      </w:r>
      <w:r>
        <w:br/>
        <w:t>35.2. Los métodos para servicios P2P se gestionan independientemente de los viajes directos.</w:t>
      </w:r>
      <w:r>
        <w:br/>
        <w:t xml:space="preserve">35.3. Todo pago dirigido a </w:t>
      </w:r>
      <w:proofErr w:type="spellStart"/>
      <w:r>
        <w:t>Kardinal</w:t>
      </w:r>
      <w:proofErr w:type="spellEnd"/>
      <w:r>
        <w:t xml:space="preserve"> (membresías, cuotas de financiamiento, multas y comisiones) se canaliza exclusivamente por vía digital.</w:t>
      </w:r>
      <w:r>
        <w:br/>
        <w:t>35.4.</w:t>
      </w:r>
      <w:r w:rsidR="007E1E52">
        <w:t xml:space="preserve"> Los viajes concedidos a financiado</w:t>
      </w:r>
      <w:r>
        <w:t xml:space="preserve"> exigen Pago Móvil como vía de amortización.</w:t>
      </w:r>
      <w:r>
        <w:br/>
        <w:t xml:space="preserve">35.5. </w:t>
      </w:r>
      <w:proofErr w:type="spellStart"/>
      <w:r>
        <w:t>Kardinal</w:t>
      </w:r>
      <w:proofErr w:type="spellEnd"/>
      <w:r>
        <w:t xml:space="preserve"> no almacena credenciales ni numeración de tarjetas de débito o </w:t>
      </w:r>
      <w:r w:rsidR="0070544E">
        <w:t>financiamiento</w:t>
      </w:r>
      <w:r>
        <w:t>.</w:t>
      </w:r>
    </w:p>
    <w:p w:rsidR="00F76C9F" w:rsidRDefault="002916B7">
      <w:pPr>
        <w:pStyle w:val="Ttulo1"/>
      </w:pPr>
      <w:bookmarkStart w:id="42" w:name="_zt2xliep8gr" w:colFirst="0" w:colLast="0"/>
      <w:bookmarkEnd w:id="42"/>
      <w:r>
        <w:t>36. Verificación transaccional</w:t>
      </w:r>
    </w:p>
    <w:p w:rsidR="00F76C9F" w:rsidRDefault="002916B7">
      <w:r>
        <w:t xml:space="preserve">36.1. </w:t>
      </w:r>
      <w:proofErr w:type="spellStart"/>
      <w:r>
        <w:t>Kardinal</w:t>
      </w:r>
      <w:proofErr w:type="spellEnd"/>
      <w:r>
        <w:t xml:space="preserve"> procesa las confirmaciones bancarias mediante la pasarela autorizada </w:t>
      </w:r>
      <w:proofErr w:type="spellStart"/>
      <w:r w:rsidR="007E1E52">
        <w:t>kpay</w:t>
      </w:r>
      <w:proofErr w:type="spellEnd"/>
      <w:r>
        <w:t xml:space="preserve"> vinculada a cuentas </w:t>
      </w:r>
      <w:r w:rsidR="007E1E52">
        <w:t>bancarias fiduciarias oficiales de la empresa.</w:t>
      </w:r>
      <w:r>
        <w:br/>
        <w:t>36.2. El Usuario registra el código de referencia en la App. El sistema corrobora el ingreso mediante enlace bancario directo o revisión del departamento de conciliación.</w:t>
      </w:r>
      <w:r>
        <w:br/>
        <w:t>36.3. Se rechazarán comprobantes alterados, duplicados o reutilizados mediante algoritmos de hash de imagen. El registro de comprobantes fraudulentos acarreará el bloqueo definitivo de la cuenta.</w:t>
      </w:r>
      <w:r>
        <w:br/>
        <w:t xml:space="preserve">36.4. </w:t>
      </w:r>
      <w:proofErr w:type="spellStart"/>
      <w:r>
        <w:t>Kardinal</w:t>
      </w:r>
      <w:proofErr w:type="spellEnd"/>
      <w:r>
        <w:t xml:space="preserve"> podrá establecer importes mínimos de transacción digital.</w:t>
      </w:r>
      <w:r>
        <w:br/>
        <w:t>36.5. Las reversiones bancarias reactivan la deuda contra el usuario emisor con efectos inmediatos.</w:t>
      </w:r>
    </w:p>
    <w:p w:rsidR="00F76C9F" w:rsidRDefault="002916B7">
      <w:pPr>
        <w:pStyle w:val="Ttulo1"/>
      </w:pPr>
      <w:bookmarkStart w:id="43" w:name="_vc2imzdg3qxm" w:colFirst="0" w:colLast="0"/>
      <w:bookmarkEnd w:id="43"/>
      <w:r>
        <w:t xml:space="preserve">37. </w:t>
      </w:r>
      <w:proofErr w:type="spellStart"/>
      <w:r>
        <w:t>Kardinal</w:t>
      </w:r>
      <w:proofErr w:type="spellEnd"/>
      <w:r>
        <w:t xml:space="preserve"> como mandatario de cobro limitado</w:t>
      </w:r>
    </w:p>
    <w:p w:rsidR="00F76C9F" w:rsidRDefault="002916B7">
      <w:proofErr w:type="spellStart"/>
      <w:r>
        <w:t>Kardinal</w:t>
      </w:r>
      <w:proofErr w:type="spellEnd"/>
      <w:r>
        <w:t xml:space="preserve"> actúa como mandatario de recaudación por cuenta y orden del Aliado. El pago cancelado válidamente por el Cliente extingue la obligación frente al prestador del servicio por dicho concepto.</w:t>
      </w:r>
    </w:p>
    <w:p w:rsidR="00F76C9F" w:rsidRDefault="002916B7">
      <w:pPr>
        <w:pStyle w:val="Ttulo1"/>
      </w:pPr>
      <w:bookmarkStart w:id="44" w:name="_6lsxnt648soz" w:colFirst="0" w:colLast="0"/>
      <w:bookmarkEnd w:id="44"/>
      <w:r>
        <w:t>38. Tratamiento de pagos en exceso (Excedentes)</w:t>
      </w:r>
    </w:p>
    <w:p w:rsidR="00F76C9F" w:rsidRDefault="002916B7">
      <w:r>
        <w:t>38.1. Si el Cliente abona un monto superior a la tarifa confirmada, se liquidará al conductor exclusivamente la cifra pactada y el excedente perman</w:t>
      </w:r>
      <w:r w:rsidR="00D741DF">
        <w:t xml:space="preserve">ecerá bajo custodia de </w:t>
      </w:r>
      <w:proofErr w:type="spellStart"/>
      <w:r w:rsidR="00D741DF">
        <w:t>Kardinal</w:t>
      </w:r>
      <w:proofErr w:type="spellEnd"/>
      <w:r w:rsidR="00D741DF">
        <w:t xml:space="preserve">, el cual se creara un ticket a soporte para coordinar la </w:t>
      </w:r>
      <w:proofErr w:type="spellStart"/>
      <w:r w:rsidR="00D741DF">
        <w:t>devolucion</w:t>
      </w:r>
      <w:proofErr w:type="spellEnd"/>
      <w:r w:rsidR="00D741DF">
        <w:t xml:space="preserve"> del excedente.</w:t>
      </w:r>
      <w:r>
        <w:br/>
        <w:t xml:space="preserve">38.2. En caso de error involuntario demostrable, el Cliente podrá solicitar la devolución del </w:t>
      </w:r>
      <w:r w:rsidR="00D741DF">
        <w:lastRenderedPageBreak/>
        <w:t xml:space="preserve">excedente por Soporte dentro de un plazo de 24 horas. </w:t>
      </w:r>
      <w:r>
        <w:t>La restitución se tramita vía Pago Móvil, deduciendo costos bancarios.</w:t>
      </w:r>
    </w:p>
    <w:p w:rsidR="00F76C9F" w:rsidRDefault="002916B7">
      <w:pPr>
        <w:pStyle w:val="Ttulo1"/>
      </w:pPr>
      <w:bookmarkStart w:id="45" w:name="_hqhzbbv5f8sz" w:colFirst="0" w:colLast="0"/>
      <w:bookmarkEnd w:id="45"/>
      <w:r>
        <w:t>39. Operaciones offline con códigos QR</w:t>
      </w:r>
    </w:p>
    <w:p w:rsidR="00F76C9F" w:rsidRDefault="002916B7">
      <w:r>
        <w:t>39.1. La App implementa códigos QR encriptados para el abordaje y pagos sin internet entre terminales.</w:t>
      </w:r>
      <w:r>
        <w:br/>
        <w:t xml:space="preserve">39.2. Las operaciones offline quedan firmadas y resguardadas localmente en el dispositivo, sincronizándose al restablecer la conexión. </w:t>
      </w:r>
      <w:proofErr w:type="spellStart"/>
      <w:r>
        <w:t>Kardinal</w:t>
      </w:r>
      <w:proofErr w:type="spellEnd"/>
      <w:r>
        <w:t xml:space="preserve"> podrá anular operaciones ante alteraciones criptográficas.</w:t>
      </w:r>
    </w:p>
    <w:p w:rsidR="00F76C9F" w:rsidRDefault="002916B7">
      <w:pPr>
        <w:pStyle w:val="Ttulo1"/>
      </w:pPr>
      <w:bookmarkStart w:id="46" w:name="_7bge93glst46" w:colFirst="0" w:colLast="0"/>
      <w:bookmarkEnd w:id="46"/>
      <w:r>
        <w:t>40. Gestión de órdenes de cobro</w:t>
      </w:r>
    </w:p>
    <w:p w:rsidR="00F76C9F" w:rsidRDefault="002916B7">
      <w:r>
        <w:t xml:space="preserve">40.1. Toda deuda ante </w:t>
      </w:r>
      <w:proofErr w:type="spellStart"/>
      <w:r>
        <w:t>Kardinal</w:t>
      </w:r>
      <w:proofErr w:type="spellEnd"/>
      <w:r>
        <w:t xml:space="preserve"> genera una orden de cobro con vencimiento perentorio.</w:t>
      </w:r>
      <w:r>
        <w:br/>
        <w:t>40.2. La orden impaga fenece automáticamente. Los abonos parciales quedan retenidos a la espera de regularización manual.</w:t>
      </w:r>
    </w:p>
    <w:p w:rsidR="00F76C9F" w:rsidRDefault="002916B7">
      <w:pPr>
        <w:pStyle w:val="Ttulo1"/>
      </w:pPr>
      <w:bookmarkStart w:id="47" w:name="_4o9qp98v4o7f" w:colFirst="0" w:colLast="0"/>
      <w:bookmarkEnd w:id="47"/>
      <w:r>
        <w:t>41. Documentación fiscal</w:t>
      </w:r>
    </w:p>
    <w:p w:rsidR="00F76C9F" w:rsidRDefault="002916B7">
      <w:r>
        <w:t>41.1. La App emite recibos electrónicos acreditativos por cada operación.</w:t>
      </w:r>
      <w:r>
        <w:br/>
        <w:t>41.2.</w:t>
      </w:r>
      <w:r w:rsidR="00D741DF">
        <w:rPr>
          <w:rFonts w:ascii="Roboto Mono" w:eastAsia="Roboto Mono" w:hAnsi="Roboto Mono" w:cs="Roboto Mono"/>
          <w:color w:val="188038"/>
        </w:rPr>
        <w:t xml:space="preserve"> </w:t>
      </w:r>
      <w:r w:rsidR="00D741DF" w:rsidRPr="00D741DF">
        <w:rPr>
          <w:rFonts w:ascii="Roboto Mono" w:eastAsia="Roboto Mono" w:hAnsi="Roboto Mono" w:cs="Roboto Mono"/>
          <w:color w:val="auto"/>
        </w:rPr>
        <w:t>Emisión</w:t>
      </w:r>
      <w:r w:rsidRPr="00D741DF">
        <w:rPr>
          <w:rFonts w:ascii="Roboto Mono" w:eastAsia="Roboto Mono" w:hAnsi="Roboto Mono" w:cs="Roboto Mono"/>
          <w:color w:val="auto"/>
        </w:rPr>
        <w:t xml:space="preserve"> de facturas fiscales electrónicas bajo providencias del </w:t>
      </w:r>
      <w:r w:rsidR="00D741DF" w:rsidRPr="00D741DF">
        <w:rPr>
          <w:rFonts w:ascii="Roboto Mono" w:eastAsia="Roboto Mono" w:hAnsi="Roboto Mono" w:cs="Roboto Mono"/>
          <w:color w:val="auto"/>
        </w:rPr>
        <w:t>SENIAT.</w:t>
      </w:r>
    </w:p>
    <w:p w:rsidR="00F76C9F" w:rsidRDefault="002916B7">
      <w:pPr>
        <w:pStyle w:val="Ttulo1"/>
      </w:pPr>
      <w:bookmarkStart w:id="48" w:name="_pevd4h4rc4o9" w:colFirst="0" w:colLast="0"/>
      <w:bookmarkEnd w:id="48"/>
      <w:r>
        <w:t xml:space="preserve">42. Prohibición de </w:t>
      </w:r>
      <w:proofErr w:type="spellStart"/>
      <w:r>
        <w:t>contracargos</w:t>
      </w:r>
      <w:proofErr w:type="spellEnd"/>
      <w:r>
        <w:t xml:space="preserve"> maliciosos</w:t>
      </w:r>
    </w:p>
    <w:p w:rsidR="00F76C9F" w:rsidRDefault="002916B7">
      <w:r>
        <w:t xml:space="preserve">Queda expresamente prohibido promover disputas de pago o </w:t>
      </w:r>
      <w:proofErr w:type="spellStart"/>
      <w:r>
        <w:t>contracargos</w:t>
      </w:r>
      <w:proofErr w:type="spellEnd"/>
      <w:r>
        <w:t xml:space="preserve"> bancarios sobre servicios efectivamente prestados. Todo reclamo debe canalizarse formalmente por los módulos de mediación interna (cláusula 49).</w:t>
      </w:r>
    </w:p>
    <w:p w:rsidR="00F76C9F" w:rsidRDefault="002916B7">
      <w:pPr>
        <w:pStyle w:val="Ttulo"/>
      </w:pPr>
      <w:bookmarkStart w:id="49" w:name="_l5l9iht15jfc" w:colFirst="0" w:colLast="0"/>
      <w:bookmarkEnd w:id="49"/>
      <w:r>
        <w:t>CAPÍTULO VII. CANCELACIONES, REEMBOLSOS Y RECLAMOS</w:t>
      </w:r>
    </w:p>
    <w:p w:rsidR="00F76C9F" w:rsidRDefault="002916B7">
      <w:pPr>
        <w:pStyle w:val="Ttulo1"/>
      </w:pPr>
      <w:bookmarkStart w:id="50" w:name="_yh83zti6edhq" w:colFirst="0" w:colLast="0"/>
      <w:bookmarkEnd w:id="50"/>
      <w:r>
        <w:t>43. Cancelaciones instadas por Clientes</w:t>
      </w:r>
    </w:p>
    <w:p w:rsidR="00F76C9F" w:rsidRDefault="002916B7">
      <w:r>
        <w:t xml:space="preserve">43.1. El Cliente podrá cancelar un viaje o reserva desde la App </w:t>
      </w:r>
      <w:r w:rsidR="00D741DF">
        <w:t>aún</w:t>
      </w:r>
      <w:r>
        <w:t xml:space="preserve"> bajo régimen de suspensión.</w:t>
      </w:r>
      <w:r>
        <w:br/>
        <w:t>43.2. Si el servicio contaba con pago verificado, los fondos entran a revisión y retención operativa (cláusula 47).</w:t>
      </w:r>
      <w:r>
        <w:br/>
        <w:t>43.3. Cancelar un viaje con conductor en camino o anular una reserva P2P fuera de los márgenes de gracia constituye falta que amerita cargos sancionatorios.</w:t>
      </w:r>
    </w:p>
    <w:p w:rsidR="00F76C9F" w:rsidRDefault="002916B7">
      <w:pPr>
        <w:pStyle w:val="Ttulo1"/>
      </w:pPr>
      <w:bookmarkStart w:id="51" w:name="_kz58ehr9nusy" w:colFirst="0" w:colLast="0"/>
      <w:bookmarkEnd w:id="51"/>
      <w:r>
        <w:lastRenderedPageBreak/>
        <w:t>44. Cancelaciones instadas por Aliados</w:t>
      </w:r>
    </w:p>
    <w:p w:rsidR="00F76C9F" w:rsidRDefault="002916B7">
      <w:r>
        <w:t>44.1. El Aliado podrá desistir de un servicio con notificación automática a los afectados.</w:t>
      </w:r>
      <w:r>
        <w:br/>
        <w:t>44.2. Las cancelaciones indebidas con pasajeros confirmados se rigen por las sanciones de la cláusula 25.</w:t>
      </w:r>
      <w:r>
        <w:br/>
        <w:t>44.3. Los pagos realizados por los usuarios son asignados a régimen de restitución prioritaria (cláusula 47).</w:t>
      </w:r>
    </w:p>
    <w:p w:rsidR="00F76C9F" w:rsidRDefault="002916B7">
      <w:pPr>
        <w:pStyle w:val="Ttulo1"/>
      </w:pPr>
      <w:bookmarkStart w:id="52" w:name="_wnv221pdy0od" w:colFirst="0" w:colLast="0"/>
      <w:bookmarkEnd w:id="52"/>
      <w:r>
        <w:t>45. Cancelación administrativa de oficio</w:t>
      </w:r>
    </w:p>
    <w:p w:rsidR="00F76C9F" w:rsidRDefault="002916B7">
      <w:r>
        <w:t xml:space="preserve">45.1. </w:t>
      </w:r>
      <w:proofErr w:type="spellStart"/>
      <w:r>
        <w:t>Kardinal</w:t>
      </w:r>
      <w:proofErr w:type="spellEnd"/>
      <w:r>
        <w:t xml:space="preserve"> se reserva la potestad de anular traslados por motivos de riesgo telemático, indicios de fraude o contravención de normativas. La resolución constará motivada en expediente.</w:t>
      </w:r>
      <w:r>
        <w:br/>
        <w:t>45.2. Si al cancelar un cupo otros usuarios hubiesen llegado a destino, el viaje se considerará completado a prorrata de dichos pasajeros.</w:t>
      </w:r>
    </w:p>
    <w:p w:rsidR="00F76C9F" w:rsidRDefault="002916B7">
      <w:pPr>
        <w:pStyle w:val="Ttulo1"/>
      </w:pPr>
      <w:bookmarkStart w:id="53" w:name="_norjm4dq6n9h" w:colFirst="0" w:colLast="0"/>
      <w:bookmarkEnd w:id="53"/>
      <w:r>
        <w:t>46. Mediación de controversias por no-show</w:t>
      </w:r>
    </w:p>
    <w:p w:rsidR="00F76C9F" w:rsidRDefault="002916B7">
      <w:r>
        <w:t>46.1. La parte reportada por ausencia podrá formular réplica desde la App dentro del plazo hábil. La mediación analiza las marcas horarias telemáticas, posicionamiento GPS y cruce de mensajería interna.</w:t>
      </w:r>
      <w:r>
        <w:br/>
        <w:t>46.2. Mientras subsista el litigio, el cobro permanecerá retenido.</w:t>
      </w:r>
    </w:p>
    <w:p w:rsidR="00F76C9F" w:rsidRDefault="002916B7">
      <w:pPr>
        <w:pStyle w:val="Ttulo1"/>
      </w:pPr>
      <w:bookmarkStart w:id="54" w:name="_3vupeorpyi75" w:colFirst="0" w:colLast="0"/>
      <w:bookmarkEnd w:id="54"/>
      <w:r>
        <w:t>47. Régimen de retención y reembolsos</w:t>
      </w:r>
    </w:p>
    <w:p w:rsidR="00F76C9F" w:rsidRDefault="002916B7">
      <w:r>
        <w:t xml:space="preserve">47.1. Los abonos por servicios inconclusos se retienen hasta que </w:t>
      </w:r>
      <w:proofErr w:type="spellStart"/>
      <w:r>
        <w:t>Kardinal</w:t>
      </w:r>
      <w:proofErr w:type="spellEnd"/>
      <w:r>
        <w:t xml:space="preserve"> determine:</w:t>
      </w:r>
      <w:r>
        <w:br/>
        <w:t>a) El reembolso a favor del Cliente;</w:t>
      </w:r>
      <w:r>
        <w:br/>
        <w:t xml:space="preserve">b) </w:t>
      </w:r>
      <w:r>
        <w:rPr>
          <w:b/>
          <w:bCs/>
        </w:rPr>
        <w:t>La liberación en beneficio del Aliado</w:t>
      </w:r>
      <w:r>
        <w:t xml:space="preserve"> (cuando la suspensión sea imputable al usuario); o</w:t>
      </w:r>
      <w:r>
        <w:br/>
        <w:t>c) El cierre transaccional administrativo sin dispersión.</w:t>
      </w:r>
      <w:r>
        <w:br/>
        <w:t>47.2. Todo reintegro se tramita vía Pago Móvil a la cuenta bancaria validada del Cliente.</w:t>
      </w:r>
      <w:r>
        <w:br/>
        <w:t>47.3. La liquidación restituye el monto nominal descontando las comisiones bancarias directas de recepción y reenvío.</w:t>
      </w:r>
      <w:r>
        <w:br/>
        <w:t xml:space="preserve">47.4. </w:t>
      </w:r>
      <w:proofErr w:type="spellStart"/>
      <w:r>
        <w:t>Kardinal</w:t>
      </w:r>
      <w:proofErr w:type="spellEnd"/>
      <w:r>
        <w:t xml:space="preserve"> dictaminará sobre los saldos retenidos en un plazo de </w:t>
      </w:r>
      <w:r w:rsidR="00D741DF">
        <w:t xml:space="preserve">5 </w:t>
      </w:r>
      <w:r w:rsidR="00D741DF" w:rsidRPr="00D741DF">
        <w:rPr>
          <w:rFonts w:ascii="Roboto Mono" w:eastAsia="Roboto Mono" w:hAnsi="Roboto Mono" w:cs="Roboto Mono"/>
          <w:color w:val="auto"/>
        </w:rPr>
        <w:t>días hábiles</w:t>
      </w:r>
      <w:r w:rsidRPr="00D741DF">
        <w:rPr>
          <w:color w:val="auto"/>
        </w:rPr>
        <w:t>.</w:t>
      </w:r>
      <w:r>
        <w:br/>
        <w:t xml:space="preserve">47.5. Los cobros directos en efectivo o terminal física del Aliado escapan al control fiduciario de </w:t>
      </w:r>
      <w:proofErr w:type="spellStart"/>
      <w:r>
        <w:t>Kardinal</w:t>
      </w:r>
      <w:proofErr w:type="spellEnd"/>
      <w:r>
        <w:t>, debiendo canalizarse el reintegro de mutuo acuerdo entre las partes, sin menoscabo de las medidas disciplinarias aplicables al infractor.</w:t>
      </w:r>
    </w:p>
    <w:p w:rsidR="00F76C9F" w:rsidRDefault="002916B7">
      <w:pPr>
        <w:pStyle w:val="Ttulo1"/>
      </w:pPr>
      <w:bookmarkStart w:id="55" w:name="_bkp6wt9rovs3" w:colFirst="0" w:colLast="0"/>
      <w:bookmarkEnd w:id="55"/>
      <w:r>
        <w:t>48. Cierre por omisión de confirmación bilateral</w:t>
      </w:r>
    </w:p>
    <w:p w:rsidR="00F76C9F" w:rsidRDefault="002916B7">
      <w:r>
        <w:t>Si una de las partes omite pulsar la confirmación de finalización, la App facultará a la otra a cerrar unilateralmente el servicio con base en el historial satelital del viaje.</w:t>
      </w:r>
    </w:p>
    <w:p w:rsidR="00F76C9F" w:rsidRDefault="002916B7">
      <w:pPr>
        <w:pStyle w:val="Ttulo1"/>
      </w:pPr>
      <w:bookmarkStart w:id="56" w:name="_50wcw5d7ooh4" w:colFirst="0" w:colLast="0"/>
      <w:bookmarkEnd w:id="56"/>
      <w:r>
        <w:lastRenderedPageBreak/>
        <w:t>49. Canal de peticiones y reclamos</w:t>
      </w:r>
    </w:p>
    <w:p w:rsidR="00F76C9F" w:rsidRDefault="002916B7">
      <w:r>
        <w:t>49.1. Toda reclamación debe interponerse por el chat de Soporte en vivo de la App o ante los canales formales de atención.</w:t>
      </w:r>
      <w:r>
        <w:br/>
        <w:t>49.2. El usuario aportará la identificación del servicio y las pruebas pertinentes (capturas, recibos bancarios).</w:t>
      </w:r>
      <w:r>
        <w:br/>
        <w:t xml:space="preserve">49.3. </w:t>
      </w:r>
      <w:proofErr w:type="spellStart"/>
      <w:r>
        <w:t>Kardinal</w:t>
      </w:r>
      <w:proofErr w:type="spellEnd"/>
      <w:r>
        <w:t xml:space="preserve"> emitirá respuesta motivada en un lapso no superior a [COMPLETAR: días hábiles].</w:t>
      </w:r>
    </w:p>
    <w:p w:rsidR="00F76C9F" w:rsidRDefault="002916B7">
      <w:pPr>
        <w:pStyle w:val="Ttulo"/>
      </w:pPr>
      <w:bookmarkStart w:id="57" w:name="_d8rn785rsyua" w:colFirst="0" w:colLast="0"/>
      <w:bookmarkEnd w:id="57"/>
      <w:r>
        <w:t>CAPÍTULO VIII. PLANES DE SUSCRIPCIÓN Y REFERIDOS</w:t>
      </w:r>
    </w:p>
    <w:p w:rsidR="00F76C9F" w:rsidRDefault="002916B7">
      <w:pPr>
        <w:pStyle w:val="Ttulo1"/>
      </w:pPr>
      <w:bookmarkStart w:id="58" w:name="_fptu1ds99j07" w:colFirst="0" w:colLast="0"/>
      <w:bookmarkEnd w:id="58"/>
      <w:r>
        <w:t>50. Arquitectura de niveles y ventajas</w:t>
      </w:r>
    </w:p>
    <w:p w:rsidR="00F76C9F" w:rsidRDefault="002916B7">
      <w:r>
        <w:t xml:space="preserve">50.1. La Plataforma clasifica sus suscripciones en tres niveles comerciales </w:t>
      </w:r>
      <w:r>
        <w:rPr>
          <w:rFonts w:ascii="Roboto Mono" w:eastAsia="Roboto Mono" w:hAnsi="Roboto Mono" w:cs="Roboto Mono"/>
          <w:color w:val="188038"/>
        </w:rPr>
        <w:t>[COMPLETAR: nombres de los niveles]</w:t>
      </w:r>
      <w:r>
        <w:t>. El nivel inicial es de acceso libre y gratuito.</w:t>
      </w:r>
      <w:r>
        <w:br/>
        <w:t>50.2. Matriz comparativa de ventajas por rol:</w:t>
      </w:r>
    </w:p>
    <w:tbl>
      <w:tblPr>
        <w:tblStyle w:val="a0"/>
        <w:tblpPr w:leftFromText="141" w:rightFromText="141" w:vertAnchor="text" w:horzAnchor="page" w:tblpX="1" w:tblpY="106"/>
        <w:tblW w:w="24500" w:type="dxa"/>
        <w:tblInd w:w="0" w:type="dxa"/>
        <w:tblBorders>
          <w:top w:val="single" w:sz="4" w:space="0" w:color="E2E8F0"/>
          <w:left w:val="nil"/>
          <w:bottom w:val="single" w:sz="4" w:space="0" w:color="E2E8F0"/>
          <w:right w:val="nil"/>
          <w:insideH w:val="single" w:sz="4" w:space="0" w:color="F1F5F9"/>
          <w:insideV w:val="nil"/>
        </w:tblBorders>
        <w:tblLayout w:type="fixed"/>
        <w:tblLook w:val="0620" w:firstRow="1" w:lastRow="0" w:firstColumn="0" w:lastColumn="0" w:noHBand="1" w:noVBand="1"/>
      </w:tblPr>
      <w:tblGrid>
        <w:gridCol w:w="3500"/>
        <w:gridCol w:w="1763"/>
        <w:gridCol w:w="1701"/>
        <w:gridCol w:w="7036"/>
        <w:gridCol w:w="3500"/>
        <w:gridCol w:w="3500"/>
        <w:gridCol w:w="3500"/>
      </w:tblGrid>
      <w:tr w:rsidR="00D741DF" w:rsidTr="00D741DF">
        <w:trPr>
          <w:cnfStyle w:val="100000000000" w:firstRow="1" w:lastRow="0" w:firstColumn="0" w:lastColumn="0" w:oddVBand="0" w:evenVBand="0" w:oddHBand="0" w:evenHBand="0" w:firstRowFirstColumn="0" w:firstRowLastColumn="0" w:lastRowFirstColumn="0" w:lastRowLastColumn="0"/>
          <w:tblHeader/>
        </w:trPr>
        <w:tc>
          <w:tcPr>
            <w:tcW w:w="3500" w:type="dxa"/>
          </w:tcPr>
          <w:p w:rsidR="00D741DF" w:rsidRDefault="00D741DF" w:rsidP="00D741DF">
            <w:r>
              <w:t>Beneficio y Funcionalidad</w:t>
            </w:r>
          </w:p>
        </w:tc>
        <w:tc>
          <w:tcPr>
            <w:tcW w:w="1763" w:type="dxa"/>
          </w:tcPr>
          <w:p w:rsidR="00D741DF" w:rsidRDefault="00D741DF" w:rsidP="00D741DF">
            <w:r>
              <w:t>Cliente N1</w:t>
            </w:r>
          </w:p>
        </w:tc>
        <w:tc>
          <w:tcPr>
            <w:tcW w:w="1701" w:type="dxa"/>
          </w:tcPr>
          <w:p w:rsidR="00D741DF" w:rsidRDefault="00D741DF" w:rsidP="00D741DF">
            <w:r>
              <w:t>Cliente N2</w:t>
            </w:r>
          </w:p>
        </w:tc>
        <w:tc>
          <w:tcPr>
            <w:tcW w:w="7036" w:type="dxa"/>
          </w:tcPr>
          <w:p w:rsidR="00D741DF" w:rsidRDefault="00D741DF" w:rsidP="00D741DF">
            <w:r>
              <w:t>Cliente N3</w:t>
            </w:r>
          </w:p>
        </w:tc>
        <w:tc>
          <w:tcPr>
            <w:tcW w:w="3500" w:type="dxa"/>
          </w:tcPr>
          <w:p w:rsidR="00D741DF" w:rsidRDefault="00D741DF" w:rsidP="00D741DF">
            <w:r>
              <w:t>Aliado N1</w:t>
            </w:r>
          </w:p>
        </w:tc>
        <w:tc>
          <w:tcPr>
            <w:tcW w:w="3500" w:type="dxa"/>
          </w:tcPr>
          <w:p w:rsidR="00D741DF" w:rsidRDefault="00D741DF" w:rsidP="00D741DF">
            <w:r>
              <w:t>Aliado N2</w:t>
            </w:r>
          </w:p>
        </w:tc>
        <w:tc>
          <w:tcPr>
            <w:tcW w:w="3500" w:type="dxa"/>
          </w:tcPr>
          <w:p w:rsidR="00D741DF" w:rsidRDefault="00D741DF" w:rsidP="00D741DF">
            <w:r>
              <w:t>Aliado N3</w:t>
            </w:r>
          </w:p>
        </w:tc>
      </w:tr>
      <w:tr w:rsidR="00D741DF" w:rsidTr="00D741DF">
        <w:tc>
          <w:tcPr>
            <w:tcW w:w="3500" w:type="dxa"/>
          </w:tcPr>
          <w:p w:rsidR="00D741DF" w:rsidRDefault="00D741DF" w:rsidP="00D741DF">
            <w:r>
              <w:t>Acceso general y lectura de la comunidad</w:t>
            </w:r>
          </w:p>
        </w:tc>
        <w:tc>
          <w:tcPr>
            <w:tcW w:w="1763" w:type="dxa"/>
          </w:tcPr>
          <w:p w:rsidR="00D741DF" w:rsidRDefault="00D741DF" w:rsidP="00D741DF">
            <w:sdt>
              <w:sdtPr>
                <w:alias w:val="Cliente N1"/>
                <w:id w:val="-1204568992"/>
                <w:dropDownList>
                  <w:listItem w:displayText="—" w:value="—"/>
                  <w:listItem w:displayText="✓" w:value="✓"/>
                </w:dropDownList>
              </w:sdtPr>
              <w:sdtContent>
                <w:r>
                  <w:t>✓</w:t>
                </w:r>
              </w:sdtContent>
            </w:sdt>
          </w:p>
        </w:tc>
        <w:tc>
          <w:tcPr>
            <w:tcW w:w="1701" w:type="dxa"/>
          </w:tcPr>
          <w:p w:rsidR="00D741DF" w:rsidRDefault="00D741DF" w:rsidP="00D741DF">
            <w:sdt>
              <w:sdtPr>
                <w:alias w:val="Cliente N2"/>
                <w:id w:val="-1051496326"/>
                <w:dropDownList>
                  <w:listItem w:displayText="—" w:value="—"/>
                  <w:listItem w:displayText="✓" w:value="✓"/>
                </w:dropDownList>
              </w:sdtPr>
              <w:sdtContent>
                <w:r>
                  <w:t>✓</w:t>
                </w:r>
              </w:sdtContent>
            </w:sdt>
          </w:p>
        </w:tc>
        <w:tc>
          <w:tcPr>
            <w:tcW w:w="7036" w:type="dxa"/>
          </w:tcPr>
          <w:p w:rsidR="00D741DF" w:rsidRDefault="00D741DF" w:rsidP="00D741DF">
            <w:sdt>
              <w:sdtPr>
                <w:alias w:val="Cliente N3"/>
                <w:id w:val="-374482986"/>
                <w:dropDownList>
                  <w:listItem w:displayText="—" w:value="—"/>
                  <w:listItem w:displayText="✓" w:value="✓"/>
                </w:dropDownList>
              </w:sdtPr>
              <w:sdtContent>
                <w:r>
                  <w:t>✓</w:t>
                </w:r>
              </w:sdtContent>
            </w:sdt>
          </w:p>
        </w:tc>
        <w:tc>
          <w:tcPr>
            <w:tcW w:w="3500" w:type="dxa"/>
          </w:tcPr>
          <w:p w:rsidR="00D741DF" w:rsidRDefault="00D741DF" w:rsidP="00D741DF">
            <w:sdt>
              <w:sdtPr>
                <w:alias w:val="Aliado N1"/>
                <w:id w:val="-2038866821"/>
                <w:dropDownList>
                  <w:listItem w:displayText="—" w:value="—"/>
                  <w:listItem w:displayText="✓" w:value="✓"/>
                </w:dropDownList>
              </w:sdtPr>
              <w:sdtContent>
                <w:r>
                  <w:t>✓</w:t>
                </w:r>
              </w:sdtContent>
            </w:sdt>
          </w:p>
        </w:tc>
        <w:tc>
          <w:tcPr>
            <w:tcW w:w="3500" w:type="dxa"/>
          </w:tcPr>
          <w:p w:rsidR="00D741DF" w:rsidRDefault="00D741DF" w:rsidP="00D741DF">
            <w:sdt>
              <w:sdtPr>
                <w:alias w:val="Aliado N2"/>
                <w:id w:val="-396638954"/>
                <w:dropDownList>
                  <w:listItem w:displayText="—" w:value="—"/>
                  <w:listItem w:displayText="✓" w:value="✓"/>
                </w:dropDownList>
              </w:sdtPr>
              <w:sdtContent>
                <w:r>
                  <w:t>✓</w:t>
                </w:r>
              </w:sdtContent>
            </w:sdt>
          </w:p>
        </w:tc>
        <w:tc>
          <w:tcPr>
            <w:tcW w:w="3500" w:type="dxa"/>
          </w:tcPr>
          <w:p w:rsidR="00D741DF" w:rsidRDefault="00D741DF" w:rsidP="00D741DF">
            <w:sdt>
              <w:sdtPr>
                <w:alias w:val="Aliado N3"/>
                <w:id w:val="392857883"/>
                <w:dropDownList>
                  <w:listItem w:displayText="—" w:value="—"/>
                  <w:listItem w:displayText="✓" w:value="✓"/>
                </w:dropDownList>
              </w:sdtPr>
              <w:sdtContent>
                <w:r>
                  <w:t>✓</w:t>
                </w:r>
              </w:sdtContent>
            </w:sdt>
          </w:p>
        </w:tc>
      </w:tr>
      <w:tr w:rsidR="00D741DF" w:rsidTr="00D741DF">
        <w:tc>
          <w:tcPr>
            <w:tcW w:w="3500" w:type="dxa"/>
          </w:tcPr>
          <w:p w:rsidR="00D741DF" w:rsidRDefault="00D741DF" w:rsidP="00D741DF">
            <w:r>
              <w:t>Publicar, comentar y reaccionar en el Foro</w:t>
            </w:r>
          </w:p>
        </w:tc>
        <w:tc>
          <w:tcPr>
            <w:tcW w:w="1763" w:type="dxa"/>
          </w:tcPr>
          <w:p w:rsidR="00D741DF" w:rsidRDefault="00D741DF" w:rsidP="00D741DF">
            <w:sdt>
              <w:sdtPr>
                <w:alias w:val="Cliente N1"/>
                <w:id w:val="1471446283"/>
                <w:dropDownList>
                  <w:listItem w:displayText="—" w:value="—"/>
                  <w:listItem w:displayText="✓" w:value="✓"/>
                </w:dropDownList>
              </w:sdtPr>
              <w:sdtContent>
                <w:r>
                  <w:t>—</w:t>
                </w:r>
              </w:sdtContent>
            </w:sdt>
          </w:p>
        </w:tc>
        <w:tc>
          <w:tcPr>
            <w:tcW w:w="1701" w:type="dxa"/>
          </w:tcPr>
          <w:p w:rsidR="00D741DF" w:rsidRDefault="00D741DF" w:rsidP="00D741DF">
            <w:sdt>
              <w:sdtPr>
                <w:alias w:val="Cliente N2"/>
                <w:id w:val="-1324999121"/>
                <w:dropDownList>
                  <w:listItem w:displayText="—" w:value="—"/>
                  <w:listItem w:displayText="✓" w:value="✓"/>
                </w:dropDownList>
              </w:sdtPr>
              <w:sdtContent>
                <w:r>
                  <w:t>✓</w:t>
                </w:r>
              </w:sdtContent>
            </w:sdt>
          </w:p>
        </w:tc>
        <w:tc>
          <w:tcPr>
            <w:tcW w:w="7036" w:type="dxa"/>
          </w:tcPr>
          <w:p w:rsidR="00D741DF" w:rsidRDefault="00D741DF" w:rsidP="00D741DF">
            <w:sdt>
              <w:sdtPr>
                <w:alias w:val="Cliente N3"/>
                <w:id w:val="2028790546"/>
                <w:dropDownList>
                  <w:listItem w:displayText="—" w:value="—"/>
                  <w:listItem w:displayText="✓" w:value="✓"/>
                </w:dropDownList>
              </w:sdtPr>
              <w:sdtContent>
                <w:r>
                  <w:t>✓</w:t>
                </w:r>
              </w:sdtContent>
            </w:sdt>
          </w:p>
        </w:tc>
        <w:tc>
          <w:tcPr>
            <w:tcW w:w="3500" w:type="dxa"/>
          </w:tcPr>
          <w:p w:rsidR="00D741DF" w:rsidRDefault="00D741DF" w:rsidP="00D741DF">
            <w:sdt>
              <w:sdtPr>
                <w:alias w:val="Aliado N1"/>
                <w:id w:val="-88357134"/>
                <w:dropDownList>
                  <w:listItem w:displayText="—" w:value="—"/>
                  <w:listItem w:displayText="✓" w:value="✓"/>
                </w:dropDownList>
              </w:sdtPr>
              <w:sdtContent>
                <w:r>
                  <w:t>—</w:t>
                </w:r>
              </w:sdtContent>
            </w:sdt>
          </w:p>
        </w:tc>
        <w:tc>
          <w:tcPr>
            <w:tcW w:w="3500" w:type="dxa"/>
          </w:tcPr>
          <w:p w:rsidR="00D741DF" w:rsidRDefault="00D741DF" w:rsidP="00D741DF">
            <w:sdt>
              <w:sdtPr>
                <w:alias w:val="Aliado N2"/>
                <w:id w:val="1055432145"/>
                <w:dropDownList>
                  <w:listItem w:displayText="—" w:value="—"/>
                  <w:listItem w:displayText="✓" w:value="✓"/>
                </w:dropDownList>
              </w:sdtPr>
              <w:sdtContent>
                <w:r>
                  <w:t>✓</w:t>
                </w:r>
              </w:sdtContent>
            </w:sdt>
          </w:p>
        </w:tc>
        <w:tc>
          <w:tcPr>
            <w:tcW w:w="3500" w:type="dxa"/>
          </w:tcPr>
          <w:p w:rsidR="00D741DF" w:rsidRDefault="00D741DF" w:rsidP="00D741DF">
            <w:sdt>
              <w:sdtPr>
                <w:alias w:val="Aliado N3"/>
                <w:id w:val="-1831391831"/>
                <w:dropDownList>
                  <w:listItem w:displayText="—" w:value="—"/>
                  <w:listItem w:displayText="✓" w:value="✓"/>
                </w:dropDownList>
              </w:sdtPr>
              <w:sdtContent>
                <w:r>
                  <w:t>✓</w:t>
                </w:r>
              </w:sdtContent>
            </w:sdt>
          </w:p>
        </w:tc>
      </w:tr>
      <w:tr w:rsidR="00D741DF" w:rsidTr="00D741DF">
        <w:tc>
          <w:tcPr>
            <w:tcW w:w="3500" w:type="dxa"/>
          </w:tcPr>
          <w:p w:rsidR="00D741DF" w:rsidRDefault="00D741DF" w:rsidP="00D741DF">
            <w:r>
              <w:t>Marcado de destinos favoritos</w:t>
            </w:r>
          </w:p>
        </w:tc>
        <w:tc>
          <w:tcPr>
            <w:tcW w:w="1763" w:type="dxa"/>
          </w:tcPr>
          <w:p w:rsidR="00D741DF" w:rsidRDefault="00D741DF" w:rsidP="00D741DF">
            <w:sdt>
              <w:sdtPr>
                <w:alias w:val="Cliente N1"/>
                <w:id w:val="-872683123"/>
                <w:dropDownList>
                  <w:listItem w:displayText="—" w:value="—"/>
                  <w:listItem w:displayText="✓" w:value="✓"/>
                </w:dropDownList>
              </w:sdtPr>
              <w:sdtContent>
                <w:r>
                  <w:t>—</w:t>
                </w:r>
              </w:sdtContent>
            </w:sdt>
          </w:p>
        </w:tc>
        <w:tc>
          <w:tcPr>
            <w:tcW w:w="1701" w:type="dxa"/>
          </w:tcPr>
          <w:p w:rsidR="00D741DF" w:rsidRDefault="00D741DF" w:rsidP="00D741DF">
            <w:sdt>
              <w:sdtPr>
                <w:alias w:val="Cliente N2"/>
                <w:id w:val="-773960471"/>
                <w:dropDownList>
                  <w:listItem w:displayText="—" w:value="—"/>
                  <w:listItem w:displayText="✓" w:value="✓"/>
                </w:dropDownList>
              </w:sdtPr>
              <w:sdtContent>
                <w:r>
                  <w:t>—</w:t>
                </w:r>
              </w:sdtContent>
            </w:sdt>
          </w:p>
        </w:tc>
        <w:tc>
          <w:tcPr>
            <w:tcW w:w="7036" w:type="dxa"/>
          </w:tcPr>
          <w:p w:rsidR="00D741DF" w:rsidRDefault="00D741DF" w:rsidP="00D741DF">
            <w:sdt>
              <w:sdtPr>
                <w:alias w:val="Cliente N3"/>
                <w:id w:val="-946670720"/>
                <w:dropDownList>
                  <w:listItem w:displayText="—" w:value="—"/>
                  <w:listItem w:displayText="✓" w:value="✓"/>
                </w:dropDownList>
              </w:sdtPr>
              <w:sdtContent>
                <w:r>
                  <w:t>✓</w:t>
                </w:r>
              </w:sdtContent>
            </w:sdt>
          </w:p>
        </w:tc>
        <w:tc>
          <w:tcPr>
            <w:tcW w:w="3500" w:type="dxa"/>
          </w:tcPr>
          <w:p w:rsidR="00D741DF" w:rsidRDefault="00D741DF" w:rsidP="00D741DF">
            <w:sdt>
              <w:sdtPr>
                <w:alias w:val="Aliado N1"/>
                <w:id w:val="-1770725857"/>
                <w:dropDownList>
                  <w:listItem w:displayText="—" w:value="—"/>
                  <w:listItem w:displayText="✓" w:value="✓"/>
                </w:dropDownList>
              </w:sdtPr>
              <w:sdtContent>
                <w:r>
                  <w:t>—</w:t>
                </w:r>
              </w:sdtContent>
            </w:sdt>
          </w:p>
        </w:tc>
        <w:tc>
          <w:tcPr>
            <w:tcW w:w="3500" w:type="dxa"/>
          </w:tcPr>
          <w:p w:rsidR="00D741DF" w:rsidRDefault="00D741DF" w:rsidP="00D741DF">
            <w:sdt>
              <w:sdtPr>
                <w:alias w:val="Aliado N2"/>
                <w:id w:val="1364657484"/>
                <w:dropDownList>
                  <w:listItem w:displayText="—" w:value="—"/>
                  <w:listItem w:displayText="✓" w:value="✓"/>
                </w:dropDownList>
              </w:sdtPr>
              <w:sdtContent>
                <w:r>
                  <w:t>—</w:t>
                </w:r>
              </w:sdtContent>
            </w:sdt>
          </w:p>
        </w:tc>
        <w:tc>
          <w:tcPr>
            <w:tcW w:w="3500" w:type="dxa"/>
          </w:tcPr>
          <w:p w:rsidR="00D741DF" w:rsidRDefault="00D741DF" w:rsidP="00D741DF">
            <w:sdt>
              <w:sdtPr>
                <w:alias w:val="Aliado N3"/>
                <w:id w:val="-1826235214"/>
                <w:dropDownList>
                  <w:listItem w:displayText="—" w:value="—"/>
                  <w:listItem w:displayText="✓" w:value="✓"/>
                </w:dropDownList>
              </w:sdtPr>
              <w:sdtContent>
                <w:r>
                  <w:t>—</w:t>
                </w:r>
              </w:sdtContent>
            </w:sdt>
          </w:p>
        </w:tc>
      </w:tr>
      <w:tr w:rsidR="00D741DF" w:rsidTr="00D741DF">
        <w:tc>
          <w:tcPr>
            <w:tcW w:w="3500" w:type="dxa"/>
          </w:tcPr>
          <w:p w:rsidR="00D741DF" w:rsidRDefault="00D741DF" w:rsidP="00D741DF">
            <w:r>
              <w:t>Búsqueda predictiva con mapas de Google</w:t>
            </w:r>
          </w:p>
        </w:tc>
        <w:tc>
          <w:tcPr>
            <w:tcW w:w="1763" w:type="dxa"/>
          </w:tcPr>
          <w:p w:rsidR="00D741DF" w:rsidRDefault="00D741DF" w:rsidP="00D741DF">
            <w:sdt>
              <w:sdtPr>
                <w:alias w:val="Cliente N1"/>
                <w:id w:val="-2004394322"/>
                <w:dropDownList>
                  <w:listItem w:displayText="—" w:value="—"/>
                  <w:listItem w:displayText="✓" w:value="✓"/>
                </w:dropDownList>
              </w:sdtPr>
              <w:sdtContent>
                <w:r>
                  <w:t>—</w:t>
                </w:r>
              </w:sdtContent>
            </w:sdt>
          </w:p>
        </w:tc>
        <w:tc>
          <w:tcPr>
            <w:tcW w:w="1701" w:type="dxa"/>
          </w:tcPr>
          <w:p w:rsidR="00D741DF" w:rsidRDefault="00D741DF" w:rsidP="00D741DF">
            <w:sdt>
              <w:sdtPr>
                <w:alias w:val="Cliente N2"/>
                <w:id w:val="481167360"/>
                <w:dropDownList>
                  <w:listItem w:displayText="—" w:value="—"/>
                  <w:listItem w:displayText="✓" w:value="✓"/>
                </w:dropDownList>
              </w:sdtPr>
              <w:sdtContent>
                <w:r>
                  <w:t>—</w:t>
                </w:r>
              </w:sdtContent>
            </w:sdt>
          </w:p>
        </w:tc>
        <w:tc>
          <w:tcPr>
            <w:tcW w:w="7036" w:type="dxa"/>
          </w:tcPr>
          <w:p w:rsidR="00D741DF" w:rsidRDefault="00D741DF" w:rsidP="00D741DF">
            <w:sdt>
              <w:sdtPr>
                <w:alias w:val="Cliente N3"/>
                <w:id w:val="655862377"/>
                <w:dropDownList>
                  <w:listItem w:displayText="—" w:value="—"/>
                  <w:listItem w:displayText="✓" w:value="✓"/>
                </w:dropDownList>
              </w:sdtPr>
              <w:sdtContent>
                <w:r>
                  <w:t>✓</w:t>
                </w:r>
              </w:sdtContent>
            </w:sdt>
          </w:p>
        </w:tc>
        <w:tc>
          <w:tcPr>
            <w:tcW w:w="3500" w:type="dxa"/>
          </w:tcPr>
          <w:p w:rsidR="00D741DF" w:rsidRDefault="00D741DF" w:rsidP="00D741DF">
            <w:sdt>
              <w:sdtPr>
                <w:alias w:val="Aliado N1"/>
                <w:id w:val="1520687667"/>
                <w:dropDownList>
                  <w:listItem w:displayText="—" w:value="—"/>
                  <w:listItem w:displayText="✓" w:value="✓"/>
                </w:dropDownList>
              </w:sdtPr>
              <w:sdtContent>
                <w:r>
                  <w:t>—</w:t>
                </w:r>
              </w:sdtContent>
            </w:sdt>
          </w:p>
        </w:tc>
        <w:tc>
          <w:tcPr>
            <w:tcW w:w="3500" w:type="dxa"/>
          </w:tcPr>
          <w:p w:rsidR="00D741DF" w:rsidRDefault="00D741DF" w:rsidP="00D741DF">
            <w:sdt>
              <w:sdtPr>
                <w:alias w:val="Aliado N2"/>
                <w:id w:val="-484939829"/>
                <w:dropDownList>
                  <w:listItem w:displayText="—" w:value="—"/>
                  <w:listItem w:displayText="✓" w:value="✓"/>
                </w:dropDownList>
              </w:sdtPr>
              <w:sdtContent>
                <w:r>
                  <w:t>—</w:t>
                </w:r>
              </w:sdtContent>
            </w:sdt>
          </w:p>
        </w:tc>
        <w:tc>
          <w:tcPr>
            <w:tcW w:w="3500" w:type="dxa"/>
          </w:tcPr>
          <w:p w:rsidR="00D741DF" w:rsidRDefault="00D741DF" w:rsidP="00D741DF">
            <w:sdt>
              <w:sdtPr>
                <w:alias w:val="Aliado N3"/>
                <w:id w:val="-2147375730"/>
                <w:dropDownList>
                  <w:listItem w:displayText="—" w:value="—"/>
                  <w:listItem w:displayText="✓" w:value="✓"/>
                </w:dropDownList>
              </w:sdtPr>
              <w:sdtContent>
                <w:r>
                  <w:t>✓</w:t>
                </w:r>
              </w:sdtContent>
            </w:sdt>
          </w:p>
        </w:tc>
      </w:tr>
      <w:tr w:rsidR="00D741DF" w:rsidTr="00D741DF">
        <w:tc>
          <w:tcPr>
            <w:tcW w:w="3500" w:type="dxa"/>
          </w:tcPr>
          <w:p w:rsidR="00D741DF" w:rsidRDefault="00D741DF" w:rsidP="00D741DF">
            <w:r>
              <w:t xml:space="preserve">Solicitud de </w:t>
            </w:r>
            <w:r w:rsidR="0070544E">
              <w:t>financiamiento</w:t>
            </w:r>
            <w:r>
              <w:t xml:space="preserve"> sin mínimo de viajes</w:t>
            </w:r>
          </w:p>
        </w:tc>
        <w:tc>
          <w:tcPr>
            <w:tcW w:w="1763" w:type="dxa"/>
          </w:tcPr>
          <w:p w:rsidR="00D741DF" w:rsidRDefault="00D741DF" w:rsidP="00D741DF">
            <w:sdt>
              <w:sdtPr>
                <w:alias w:val="Cliente N1"/>
                <w:id w:val="-902387724"/>
                <w:dropDownList>
                  <w:listItem w:displayText="—" w:value="—"/>
                  <w:listItem w:displayText="✓" w:value="✓"/>
                </w:dropDownList>
              </w:sdtPr>
              <w:sdtContent>
                <w:r>
                  <w:t>—</w:t>
                </w:r>
              </w:sdtContent>
            </w:sdt>
          </w:p>
        </w:tc>
        <w:tc>
          <w:tcPr>
            <w:tcW w:w="1701" w:type="dxa"/>
          </w:tcPr>
          <w:p w:rsidR="00D741DF" w:rsidRDefault="00D741DF" w:rsidP="00D741DF">
            <w:sdt>
              <w:sdtPr>
                <w:alias w:val="Cliente N2"/>
                <w:id w:val="252793456"/>
                <w:dropDownList>
                  <w:listItem w:displayText="—" w:value="—"/>
                  <w:listItem w:displayText="✓" w:value="✓"/>
                </w:dropDownList>
              </w:sdtPr>
              <w:sdtContent>
                <w:r>
                  <w:t>—</w:t>
                </w:r>
              </w:sdtContent>
            </w:sdt>
          </w:p>
        </w:tc>
        <w:tc>
          <w:tcPr>
            <w:tcW w:w="7036" w:type="dxa"/>
          </w:tcPr>
          <w:p w:rsidR="00D741DF" w:rsidRDefault="00D741DF" w:rsidP="00D741DF">
            <w:sdt>
              <w:sdtPr>
                <w:alias w:val="Cliente N3"/>
                <w:id w:val="626197059"/>
                <w:dropDownList>
                  <w:listItem w:displayText="—" w:value="—"/>
                  <w:listItem w:displayText="✓" w:value="✓"/>
                </w:dropDownList>
              </w:sdtPr>
              <w:sdtContent>
                <w:r>
                  <w:t>✓</w:t>
                </w:r>
              </w:sdtContent>
            </w:sdt>
          </w:p>
        </w:tc>
        <w:tc>
          <w:tcPr>
            <w:tcW w:w="3500" w:type="dxa"/>
          </w:tcPr>
          <w:p w:rsidR="00D741DF" w:rsidRDefault="00D741DF" w:rsidP="00D741DF">
            <w:sdt>
              <w:sdtPr>
                <w:alias w:val="Aliado N1"/>
                <w:id w:val="-29307422"/>
                <w:dropDownList>
                  <w:listItem w:displayText="—" w:value="—"/>
                  <w:listItem w:displayText="✓" w:value="✓"/>
                </w:dropDownList>
              </w:sdtPr>
              <w:sdtContent>
                <w:r>
                  <w:t>—</w:t>
                </w:r>
              </w:sdtContent>
            </w:sdt>
          </w:p>
        </w:tc>
        <w:tc>
          <w:tcPr>
            <w:tcW w:w="3500" w:type="dxa"/>
          </w:tcPr>
          <w:p w:rsidR="00D741DF" w:rsidRDefault="00D741DF" w:rsidP="00D741DF">
            <w:sdt>
              <w:sdtPr>
                <w:alias w:val="Aliado N2"/>
                <w:id w:val="-1855849295"/>
                <w:dropDownList>
                  <w:listItem w:displayText="—" w:value="—"/>
                  <w:listItem w:displayText="✓" w:value="✓"/>
                </w:dropDownList>
              </w:sdtPr>
              <w:sdtContent>
                <w:r>
                  <w:t>—</w:t>
                </w:r>
              </w:sdtContent>
            </w:sdt>
          </w:p>
        </w:tc>
        <w:tc>
          <w:tcPr>
            <w:tcW w:w="3500" w:type="dxa"/>
          </w:tcPr>
          <w:p w:rsidR="00D741DF" w:rsidRDefault="00D741DF" w:rsidP="00D741DF">
            <w:sdt>
              <w:sdtPr>
                <w:alias w:val="Aliado N3"/>
                <w:id w:val="2016457077"/>
                <w:dropDownList>
                  <w:listItem w:displayText="—" w:value="—"/>
                  <w:listItem w:displayText="✓" w:value="✓"/>
                </w:dropDownList>
              </w:sdtPr>
              <w:sdtContent>
                <w:r>
                  <w:t>—</w:t>
                </w:r>
              </w:sdtContent>
            </w:sdt>
          </w:p>
        </w:tc>
      </w:tr>
      <w:tr w:rsidR="00D741DF" w:rsidTr="00D741DF">
        <w:tc>
          <w:tcPr>
            <w:tcW w:w="3500" w:type="dxa"/>
          </w:tcPr>
          <w:p w:rsidR="00D741DF" w:rsidRDefault="00D741DF" w:rsidP="00D741DF">
            <w:r>
              <w:t>Dispersión inmediata de fondos (sin corte)</w:t>
            </w:r>
          </w:p>
        </w:tc>
        <w:tc>
          <w:tcPr>
            <w:tcW w:w="1763" w:type="dxa"/>
          </w:tcPr>
          <w:p w:rsidR="00D741DF" w:rsidRDefault="00D741DF" w:rsidP="00D741DF">
            <w:sdt>
              <w:sdtPr>
                <w:alias w:val="Cliente N1"/>
                <w:id w:val="-1810870208"/>
                <w:dropDownList>
                  <w:listItem w:displayText="—" w:value="—"/>
                  <w:listItem w:displayText="✓" w:value="✓"/>
                </w:dropDownList>
              </w:sdtPr>
              <w:sdtContent>
                <w:r>
                  <w:t>—</w:t>
                </w:r>
              </w:sdtContent>
            </w:sdt>
          </w:p>
        </w:tc>
        <w:tc>
          <w:tcPr>
            <w:tcW w:w="1701" w:type="dxa"/>
          </w:tcPr>
          <w:p w:rsidR="00D741DF" w:rsidRDefault="00D741DF" w:rsidP="00D741DF">
            <w:sdt>
              <w:sdtPr>
                <w:alias w:val="Cliente N2"/>
                <w:id w:val="-1627587734"/>
                <w:dropDownList>
                  <w:listItem w:displayText="—" w:value="—"/>
                  <w:listItem w:displayText="✓" w:value="✓"/>
                </w:dropDownList>
              </w:sdtPr>
              <w:sdtContent>
                <w:r>
                  <w:t>—</w:t>
                </w:r>
              </w:sdtContent>
            </w:sdt>
          </w:p>
        </w:tc>
        <w:tc>
          <w:tcPr>
            <w:tcW w:w="7036" w:type="dxa"/>
          </w:tcPr>
          <w:p w:rsidR="00D741DF" w:rsidRDefault="00D741DF" w:rsidP="00D741DF">
            <w:sdt>
              <w:sdtPr>
                <w:alias w:val="Cliente N3"/>
                <w:id w:val="691938257"/>
                <w:dropDownList>
                  <w:listItem w:displayText="—" w:value="—"/>
                  <w:listItem w:displayText="✓" w:value="✓"/>
                </w:dropDownList>
              </w:sdtPr>
              <w:sdtContent>
                <w:r>
                  <w:t>—</w:t>
                </w:r>
              </w:sdtContent>
            </w:sdt>
          </w:p>
        </w:tc>
        <w:tc>
          <w:tcPr>
            <w:tcW w:w="3500" w:type="dxa"/>
          </w:tcPr>
          <w:p w:rsidR="00D741DF" w:rsidRDefault="00D741DF" w:rsidP="00D741DF">
            <w:sdt>
              <w:sdtPr>
                <w:alias w:val="Aliado N1"/>
                <w:id w:val="527393854"/>
                <w:dropDownList>
                  <w:listItem w:displayText="—" w:value="—"/>
                  <w:listItem w:displayText="✓" w:value="✓"/>
                </w:dropDownList>
              </w:sdtPr>
              <w:sdtContent>
                <w:r>
                  <w:t>—</w:t>
                </w:r>
              </w:sdtContent>
            </w:sdt>
          </w:p>
        </w:tc>
        <w:tc>
          <w:tcPr>
            <w:tcW w:w="3500" w:type="dxa"/>
          </w:tcPr>
          <w:p w:rsidR="00D741DF" w:rsidRDefault="00D741DF" w:rsidP="00D741DF">
            <w:sdt>
              <w:sdtPr>
                <w:alias w:val="Aliado N2"/>
                <w:id w:val="-564351166"/>
                <w:dropDownList>
                  <w:listItem w:displayText="—" w:value="—"/>
                  <w:listItem w:displayText="✓" w:value="✓"/>
                </w:dropDownList>
              </w:sdtPr>
              <w:sdtContent>
                <w:r>
                  <w:t>—</w:t>
                </w:r>
              </w:sdtContent>
            </w:sdt>
          </w:p>
        </w:tc>
        <w:tc>
          <w:tcPr>
            <w:tcW w:w="3500" w:type="dxa"/>
          </w:tcPr>
          <w:p w:rsidR="00D741DF" w:rsidRDefault="00D741DF" w:rsidP="00D741DF">
            <w:sdt>
              <w:sdtPr>
                <w:alias w:val="Aliado N3"/>
                <w:id w:val="-981135822"/>
                <w:dropDownList>
                  <w:listItem w:displayText="—" w:value="—"/>
                  <w:listItem w:displayText="✓" w:value="✓"/>
                </w:dropDownList>
              </w:sdtPr>
              <w:sdtContent>
                <w:r>
                  <w:t>✓</w:t>
                </w:r>
              </w:sdtContent>
            </w:sdt>
          </w:p>
        </w:tc>
      </w:tr>
      <w:tr w:rsidR="00D741DF" w:rsidTr="00D741DF">
        <w:tc>
          <w:tcPr>
            <w:tcW w:w="3500" w:type="dxa"/>
          </w:tcPr>
          <w:p w:rsidR="00D741DF" w:rsidRDefault="00D741DF" w:rsidP="00D741DF">
            <w:r>
              <w:t xml:space="preserve">Liquidación anticipada de </w:t>
            </w:r>
            <w:r w:rsidR="0070544E">
              <w:t>financiamiento</w:t>
            </w:r>
            <w:r>
              <w:t>s (Adelanto)</w:t>
            </w:r>
          </w:p>
        </w:tc>
        <w:tc>
          <w:tcPr>
            <w:tcW w:w="1763" w:type="dxa"/>
          </w:tcPr>
          <w:p w:rsidR="00D741DF" w:rsidRDefault="00D741DF" w:rsidP="00D741DF">
            <w:sdt>
              <w:sdtPr>
                <w:alias w:val="Cliente N1"/>
                <w:id w:val="19550904"/>
                <w:dropDownList>
                  <w:listItem w:displayText="—" w:value="—"/>
                  <w:listItem w:displayText="✓" w:value="✓"/>
                </w:dropDownList>
              </w:sdtPr>
              <w:sdtContent>
                <w:r>
                  <w:t>—</w:t>
                </w:r>
              </w:sdtContent>
            </w:sdt>
          </w:p>
        </w:tc>
        <w:tc>
          <w:tcPr>
            <w:tcW w:w="1701" w:type="dxa"/>
          </w:tcPr>
          <w:p w:rsidR="00D741DF" w:rsidRDefault="00D741DF" w:rsidP="00D741DF">
            <w:sdt>
              <w:sdtPr>
                <w:alias w:val="Cliente N2"/>
                <w:id w:val="1087964352"/>
                <w:dropDownList>
                  <w:listItem w:displayText="—" w:value="—"/>
                  <w:listItem w:displayText="✓" w:value="✓"/>
                </w:dropDownList>
              </w:sdtPr>
              <w:sdtContent>
                <w:r>
                  <w:t>—</w:t>
                </w:r>
              </w:sdtContent>
            </w:sdt>
          </w:p>
        </w:tc>
        <w:tc>
          <w:tcPr>
            <w:tcW w:w="7036" w:type="dxa"/>
          </w:tcPr>
          <w:p w:rsidR="00D741DF" w:rsidRDefault="00D741DF" w:rsidP="00D741DF">
            <w:sdt>
              <w:sdtPr>
                <w:alias w:val="Cliente N3"/>
                <w:id w:val="-1577567641"/>
                <w:dropDownList>
                  <w:listItem w:displayText="—" w:value="—"/>
                  <w:listItem w:displayText="✓" w:value="✓"/>
                </w:dropDownList>
              </w:sdtPr>
              <w:sdtContent>
                <w:r>
                  <w:t>—</w:t>
                </w:r>
              </w:sdtContent>
            </w:sdt>
          </w:p>
        </w:tc>
        <w:tc>
          <w:tcPr>
            <w:tcW w:w="3500" w:type="dxa"/>
          </w:tcPr>
          <w:p w:rsidR="00D741DF" w:rsidRDefault="00D741DF" w:rsidP="00D741DF">
            <w:sdt>
              <w:sdtPr>
                <w:alias w:val="Aliado N1"/>
                <w:id w:val="-1764905058"/>
                <w:dropDownList>
                  <w:listItem w:displayText="—" w:value="—"/>
                  <w:listItem w:displayText="✓" w:value="✓"/>
                </w:dropDownList>
              </w:sdtPr>
              <w:sdtContent>
                <w:r>
                  <w:t>—</w:t>
                </w:r>
              </w:sdtContent>
            </w:sdt>
          </w:p>
        </w:tc>
        <w:tc>
          <w:tcPr>
            <w:tcW w:w="3500" w:type="dxa"/>
          </w:tcPr>
          <w:p w:rsidR="00D741DF" w:rsidRDefault="00D741DF" w:rsidP="00D741DF">
            <w:sdt>
              <w:sdtPr>
                <w:alias w:val="Aliado N2"/>
                <w:id w:val="1992745212"/>
                <w:dropDownList>
                  <w:listItem w:displayText="—" w:value="—"/>
                  <w:listItem w:displayText="✓" w:value="✓"/>
                </w:dropDownList>
              </w:sdtPr>
              <w:sdtContent>
                <w:r>
                  <w:t>—</w:t>
                </w:r>
              </w:sdtContent>
            </w:sdt>
          </w:p>
        </w:tc>
        <w:tc>
          <w:tcPr>
            <w:tcW w:w="3500" w:type="dxa"/>
          </w:tcPr>
          <w:p w:rsidR="00D741DF" w:rsidRDefault="00D741DF" w:rsidP="00D741DF">
            <w:sdt>
              <w:sdtPr>
                <w:alias w:val="Aliado N3"/>
                <w:id w:val="249629958"/>
                <w:dropDownList>
                  <w:listItem w:displayText="—" w:value="—"/>
                  <w:listItem w:displayText="✓" w:value="✓"/>
                </w:dropDownList>
              </w:sdtPr>
              <w:sdtContent>
                <w:r>
                  <w:t>✓</w:t>
                </w:r>
              </w:sdtContent>
            </w:sdt>
          </w:p>
        </w:tc>
      </w:tr>
    </w:tbl>
    <w:p w:rsidR="00F76C9F" w:rsidRDefault="00F76C9F">
      <w:pPr>
        <w:widowControl w:val="0"/>
        <w:pBdr>
          <w:top w:val="nil"/>
          <w:left w:val="nil"/>
          <w:bottom w:val="nil"/>
          <w:right w:val="nil"/>
          <w:between w:val="nil"/>
        </w:pBdr>
        <w:spacing w:line="276" w:lineRule="auto"/>
      </w:pPr>
    </w:p>
    <w:p w:rsidR="00F76C9F" w:rsidRDefault="00F76C9F">
      <w:pPr>
        <w:widowControl w:val="0"/>
        <w:pBdr>
          <w:top w:val="nil"/>
          <w:left w:val="nil"/>
          <w:bottom w:val="nil"/>
          <w:right w:val="nil"/>
          <w:between w:val="nil"/>
        </w:pBdr>
        <w:spacing w:line="276" w:lineRule="auto"/>
      </w:pPr>
    </w:p>
    <w:p w:rsidR="00F76C9F" w:rsidRDefault="002916B7">
      <w:r>
        <w:t>50.3. Determinados planes suprimen el despliegue de banners publicitarios institucionales.</w:t>
      </w:r>
      <w:r>
        <w:br/>
        <w:t>50.4. El rango de suscripción modula la tolerancia de cotizaciones de ruta y el límite de comisiones adeudadas para conductores.</w:t>
      </w:r>
    </w:p>
    <w:p w:rsidR="00F76C9F" w:rsidRDefault="002916B7">
      <w:pPr>
        <w:pStyle w:val="Ttulo1"/>
      </w:pPr>
      <w:bookmarkStart w:id="59" w:name="_r9bkea46sna" w:colFirst="0" w:colLast="0"/>
      <w:bookmarkEnd w:id="59"/>
      <w:r>
        <w:lastRenderedPageBreak/>
        <w:t>51. Mecanismo de contratación</w:t>
      </w:r>
    </w:p>
    <w:p w:rsidR="00F76C9F" w:rsidRDefault="002916B7">
      <w:r>
        <w:t xml:space="preserve">51.1. Los planes se contratan exclusivamente a través del Sitio Web </w:t>
      </w:r>
      <w:r w:rsidR="00D741DF">
        <w:t>www.kardinaltechca.com</w:t>
      </w:r>
      <w:r>
        <w:t xml:space="preserve"> autenticando las credenciales de la App.</w:t>
      </w:r>
      <w:r>
        <w:br/>
        <w:t>51.2. Las compras se pactan por períodos mensuales o combos de 3, 6 o 12 meses.</w:t>
      </w:r>
      <w:r>
        <w:br/>
        <w:t>51.3. La acreditación opera mediante Pago Móvil o transferencia y la activación se perfecciona tras la conciliación bancaria.</w:t>
      </w:r>
    </w:p>
    <w:p w:rsidR="00F76C9F" w:rsidRDefault="002916B7">
      <w:pPr>
        <w:pStyle w:val="Ttulo1"/>
      </w:pPr>
      <w:bookmarkStart w:id="60" w:name="_n5e9patdq07f" w:colFirst="0" w:colLast="0"/>
      <w:bookmarkEnd w:id="60"/>
      <w:r>
        <w:t>52. Ciclo de vida y no recurrencia</w:t>
      </w:r>
    </w:p>
    <w:p w:rsidR="00F76C9F" w:rsidRDefault="002916B7">
      <w:r>
        <w:t>52.1. Las suscripciones carecen de renovación automática forzosa, requiriendo el pago voluntario de cada nuevo período.</w:t>
      </w:r>
      <w:r>
        <w:br/>
        <w:t>52.2. Se emitirán notificaciones preventivas con tres (3) días de antelación al vencimiento.</w:t>
      </w:r>
      <w:r>
        <w:br/>
        <w:t>52.3. La compra acumulada de planes adicionales prolonga la vigencia correlativamente, hasta un techo máximo de veinticinco (25) meses.</w:t>
      </w:r>
      <w:r>
        <w:br/>
        <w:t>52.4. La suscripción base del Aliado se mantiene y renueva de forma gratuita.</w:t>
      </w:r>
    </w:p>
    <w:p w:rsidR="00F76C9F" w:rsidRDefault="002916B7">
      <w:pPr>
        <w:pStyle w:val="Ttulo1"/>
      </w:pPr>
      <w:bookmarkStart w:id="61" w:name="_gggrhwicjelx" w:colFirst="0" w:colLast="0"/>
      <w:bookmarkEnd w:id="61"/>
      <w:r>
        <w:t>53. Actualización de condiciones comerciales</w:t>
      </w:r>
    </w:p>
    <w:p w:rsidR="00F76C9F" w:rsidRDefault="002916B7">
      <w:proofErr w:type="spellStart"/>
      <w:r>
        <w:t>Kardinal</w:t>
      </w:r>
      <w:proofErr w:type="spellEnd"/>
      <w:r>
        <w:t xml:space="preserve"> podrá variar las tarifas y bondades de sus planes avisando con antelación razonable. Los períodos adquiridos previamente preservarán sus condiciones contractuale</w:t>
      </w:r>
      <w:r w:rsidR="00D741DF">
        <w:t>s hasta su fecha de vencimiento.</w:t>
      </w:r>
    </w:p>
    <w:p w:rsidR="00F76C9F" w:rsidRDefault="002916B7">
      <w:pPr>
        <w:pStyle w:val="Ttulo1"/>
      </w:pPr>
      <w:bookmarkStart w:id="62" w:name="_kmt7o8dx8u0s" w:colFirst="0" w:colLast="0"/>
      <w:bookmarkEnd w:id="62"/>
      <w:r>
        <w:t>54. Política sobre reembolsos de membresías</w:t>
      </w:r>
    </w:p>
    <w:p w:rsidR="00F76C9F" w:rsidRPr="002C047B" w:rsidRDefault="002916B7">
      <w:pPr>
        <w:rPr>
          <w:color w:val="FF0000"/>
        </w:rPr>
      </w:pPr>
      <w:r w:rsidRPr="002C047B">
        <w:rPr>
          <w:rFonts w:ascii="Roboto Mono" w:eastAsia="Roboto Mono" w:hAnsi="Roboto Mono" w:cs="Roboto Mono"/>
          <w:color w:val="FF0000"/>
        </w:rPr>
        <w:t>[COMPLETAR: causal taxativa de devolución de suscripciones no consumidas]</w:t>
      </w:r>
      <w:r w:rsidRPr="002C047B">
        <w:rPr>
          <w:color w:val="FF0000"/>
        </w:rPr>
        <w:t>.</w:t>
      </w:r>
    </w:p>
    <w:p w:rsidR="00F76C9F" w:rsidRDefault="002916B7">
      <w:pPr>
        <w:pStyle w:val="Ttulo1"/>
      </w:pPr>
      <w:bookmarkStart w:id="63" w:name="_ghi6l7gg2hx9" w:colFirst="0" w:colLast="0"/>
      <w:bookmarkEnd w:id="63"/>
      <w:r>
        <w:t>55. Programa de fidelización y referidos</w:t>
      </w:r>
    </w:p>
    <w:p w:rsidR="00F76C9F" w:rsidRDefault="002916B7">
      <w:r>
        <w:t>55.1. Todo Usuario cuenta con un código alfanumérico personal para invitar a nuevos integrantes.</w:t>
      </w:r>
      <w:r>
        <w:br/>
        <w:t>55.2. [COMPLETAR: plan de incentivos, condiciones de canje y puntos otorgados].</w:t>
      </w:r>
      <w:r>
        <w:br/>
        <w:t>55.3. Los beneficios carecen de curso legal, son intransferibles y no pueden convertirse en dinero en efectivo. Queda prohibida la creación de cuentas fantasmas o artificios fraudulentos.</w:t>
      </w:r>
    </w:p>
    <w:p w:rsidR="00F76C9F" w:rsidRDefault="002916B7">
      <w:pPr>
        <w:pStyle w:val="Ttulo"/>
      </w:pPr>
      <w:bookmarkStart w:id="64" w:name="_842dsbz090u0" w:colFirst="0" w:colLast="0"/>
      <w:bookmarkEnd w:id="64"/>
      <w:r>
        <w:t>CAPÍTULO IX. FINANCIAMIENTO DE VIAJES</w:t>
      </w:r>
    </w:p>
    <w:p w:rsidR="00F76C9F" w:rsidRDefault="002916B7">
      <w:pPr>
        <w:pStyle w:val="Ttulo1"/>
      </w:pPr>
      <w:bookmarkStart w:id="65" w:name="_in7qocuh4qoc" w:colFirst="0" w:colLast="0"/>
      <w:bookmarkEnd w:id="65"/>
      <w:r>
        <w:t>56. Objeto y naturaleza</w:t>
      </w:r>
    </w:p>
    <w:p w:rsidR="00F76C9F" w:rsidRDefault="002916B7">
      <w:r>
        <w:t xml:space="preserve">56.1. </w:t>
      </w:r>
      <w:proofErr w:type="spellStart"/>
      <w:r>
        <w:t>Kardinal</w:t>
      </w:r>
      <w:proofErr w:type="spellEnd"/>
      <w:r w:rsidR="002C047B">
        <w:t xml:space="preserve"> podrá otorgar líneas de financiamiento a los Clientes para</w:t>
      </w:r>
      <w:r>
        <w:t xml:space="preserve"> sus servicios de transporte en cuotas programadas. Dicha modalidad se formaliza mediante el Contrato de Financiamiento que se suscribe de manera electrónica al solicitarlo.</w:t>
      </w:r>
      <w:r>
        <w:br/>
        <w:t xml:space="preserve">56.2. La concesión de cupos crediticios es facultad privativa de </w:t>
      </w:r>
      <w:proofErr w:type="spellStart"/>
      <w:r>
        <w:t>Kardinal</w:t>
      </w:r>
      <w:proofErr w:type="spellEnd"/>
      <w:r>
        <w:t>.</w:t>
      </w:r>
    </w:p>
    <w:p w:rsidR="00F76C9F" w:rsidRDefault="002916B7">
      <w:pPr>
        <w:pStyle w:val="Ttulo1"/>
      </w:pPr>
      <w:bookmarkStart w:id="66" w:name="_j6ze3tc7ms2c" w:colFirst="0" w:colLast="0"/>
      <w:bookmarkEnd w:id="66"/>
      <w:r>
        <w:lastRenderedPageBreak/>
        <w:t>57. Requisitos de elegibilidad</w:t>
      </w:r>
    </w:p>
    <w:p w:rsidR="00F76C9F" w:rsidRDefault="002916B7">
      <w:r>
        <w:t xml:space="preserve">57.1. Se considerará </w:t>
      </w:r>
      <w:proofErr w:type="spellStart"/>
      <w:r>
        <w:t>preaprobado</w:t>
      </w:r>
      <w:proofErr w:type="spellEnd"/>
      <w:r>
        <w:t xml:space="preserve"> el Cliente que:</w:t>
      </w:r>
      <w:r>
        <w:br/>
        <w:t>a) Acredite un historial mínimo de viajes concluidos fijado en la App (actualmente 50 servicios); o</w:t>
      </w:r>
      <w:r>
        <w:br/>
        <w:t>b) Cuente con una membresía activa que confiera acceso preferente al módulo crediticio.</w:t>
      </w:r>
      <w:r>
        <w:br/>
        <w:t>57.2. La asignación final queda sujeta a verificación algorítmica o aprobación manual del comité de riesgo.</w:t>
      </w:r>
      <w:r>
        <w:br/>
        <w:t>57.3. La evaluación contempla variables de frecuencia de viaje, antigüedad, volumen de gasto y regularidad de pago.</w:t>
      </w:r>
      <w:r>
        <w:br/>
        <w:t>57.4. No calificarán usuarios con sanciones activas, deudas vencidas, líneas congeladas o castigadas.</w:t>
      </w:r>
    </w:p>
    <w:p w:rsidR="00F76C9F" w:rsidRDefault="002C047B">
      <w:pPr>
        <w:pStyle w:val="Ttulo1"/>
      </w:pPr>
      <w:bookmarkStart w:id="67" w:name="_sselmfojms49" w:colFirst="0" w:colLast="0"/>
      <w:bookmarkEnd w:id="67"/>
      <w:r>
        <w:t>58. Estructura del financiamiento</w:t>
      </w:r>
    </w:p>
    <w:p w:rsidR="00F76C9F" w:rsidRDefault="002916B7">
      <w:r>
        <w:t>58.1. Las condiciones de amortización se determinan según el nivel otorgado: [COMPLETAR: baremo de niveles, cuota inicial, plazos y tasa moratoria].</w:t>
      </w:r>
      <w:r>
        <w:br/>
        <w:t>58.2. El límite autorizado podrá fraccionarse entre viajes urbanos directos e interurbanos P2P.</w:t>
      </w:r>
      <w:r>
        <w:br/>
        <w:t>58.3. El financiamiento se materializa tras abonarse la cuota inicial obligatoria.</w:t>
      </w:r>
      <w:r>
        <w:br/>
        <w:t>58.4. La cancelación de cuotas se ejecutará estrictamente mediante Pago Móvil.</w:t>
      </w:r>
    </w:p>
    <w:p w:rsidR="00F76C9F" w:rsidRDefault="002916B7">
      <w:pPr>
        <w:pStyle w:val="Ttulo1"/>
      </w:pPr>
      <w:bookmarkStart w:id="68" w:name="_nkemnqgcdao" w:colFirst="0" w:colLast="0"/>
      <w:bookmarkEnd w:id="68"/>
      <w:r>
        <w:t>59. Cumplimiento y régimen de mora</w:t>
      </w:r>
    </w:p>
    <w:p w:rsidR="00F76C9F" w:rsidRDefault="002916B7">
      <w:r>
        <w:t>59.1. El deudor gestionará sus abonos a través de la App.</w:t>
      </w:r>
      <w:r>
        <w:br/>
        <w:t xml:space="preserve">59.2. Vencido el período de gracia legal, se devengará un recargo moratorio de </w:t>
      </w:r>
      <w:r>
        <w:rPr>
          <w:rFonts w:ascii="Roboto Mono" w:eastAsia="Roboto Mono" w:hAnsi="Roboto Mono" w:cs="Roboto Mono"/>
          <w:color w:val="188038"/>
        </w:rPr>
        <w:t>[COMPLETAR: % o suma fija por período]</w:t>
      </w:r>
      <w:r>
        <w:t>.</w:t>
      </w:r>
      <w:r>
        <w:br/>
        <w:t>59.3. La reversión bancaria de una cuota restituirá el estatus de incumplimiento sobre la deuda impaga.</w:t>
      </w:r>
    </w:p>
    <w:p w:rsidR="00F76C9F" w:rsidRDefault="002916B7">
      <w:pPr>
        <w:pStyle w:val="Ttulo1"/>
      </w:pPr>
      <w:bookmarkStart w:id="69" w:name="_8y2d0463btmw" w:colFirst="0" w:colLast="0"/>
      <w:bookmarkEnd w:id="69"/>
      <w:r>
        <w:t>60. Escala disciplinaria por mora</w:t>
      </w:r>
    </w:p>
    <w:p w:rsidR="00F76C9F" w:rsidRDefault="002916B7">
      <w:r>
        <w:t>El retraso en el pago de cuotas devengará las siguientes restricciones operativas:</w:t>
      </w:r>
    </w:p>
    <w:p w:rsidR="00F76C9F" w:rsidRDefault="00F76C9F">
      <w:pPr>
        <w:widowControl w:val="0"/>
        <w:pBdr>
          <w:top w:val="nil"/>
          <w:left w:val="nil"/>
          <w:bottom w:val="nil"/>
          <w:right w:val="nil"/>
          <w:between w:val="nil"/>
        </w:pBdr>
        <w:spacing w:line="276" w:lineRule="auto"/>
      </w:pPr>
    </w:p>
    <w:tbl>
      <w:tblPr>
        <w:tblStyle w:val="a1"/>
        <w:tblW w:w="10000" w:type="dxa"/>
        <w:tblInd w:w="160" w:type="dxa"/>
        <w:tblBorders>
          <w:top w:val="single" w:sz="4" w:space="0" w:color="E2E8F0"/>
          <w:left w:val="nil"/>
          <w:bottom w:val="single" w:sz="4" w:space="0" w:color="E2E8F0"/>
          <w:right w:val="nil"/>
          <w:insideH w:val="single" w:sz="4" w:space="0" w:color="F1F5F9"/>
          <w:insideV w:val="nil"/>
        </w:tblBorders>
        <w:tblLayout w:type="fixed"/>
        <w:tblLook w:val="0620" w:firstRow="1" w:lastRow="0" w:firstColumn="0" w:lastColumn="0" w:noHBand="1" w:noVBand="1"/>
      </w:tblPr>
      <w:tblGrid>
        <w:gridCol w:w="5000"/>
        <w:gridCol w:w="5000"/>
      </w:tblGrid>
      <w:tr w:rsidR="00F76C9F" w:rsidTr="00F76C9F">
        <w:trPr>
          <w:cnfStyle w:val="100000000000" w:firstRow="1" w:lastRow="0" w:firstColumn="0" w:lastColumn="0" w:oddVBand="0" w:evenVBand="0" w:oddHBand="0" w:evenHBand="0" w:firstRowFirstColumn="0" w:firstRowLastColumn="0" w:lastRowFirstColumn="0" w:lastRowLastColumn="0"/>
          <w:tblHeader/>
        </w:trPr>
        <w:tc>
          <w:tcPr>
            <w:tcW w:w="5000" w:type="dxa"/>
          </w:tcPr>
          <w:p w:rsidR="00F76C9F" w:rsidRDefault="002916B7">
            <w:r>
              <w:t>Días de Atraso</w:t>
            </w:r>
          </w:p>
        </w:tc>
        <w:tc>
          <w:tcPr>
            <w:tcW w:w="5000" w:type="dxa"/>
          </w:tcPr>
          <w:p w:rsidR="00F76C9F" w:rsidRDefault="002916B7">
            <w:r>
              <w:t>Medida Aplicable</w:t>
            </w:r>
          </w:p>
        </w:tc>
      </w:tr>
      <w:tr w:rsidR="00F76C9F" w:rsidTr="00F76C9F">
        <w:tc>
          <w:tcPr>
            <w:tcW w:w="5000" w:type="dxa"/>
          </w:tcPr>
          <w:p w:rsidR="00F76C9F" w:rsidRDefault="002916B7">
            <w:r>
              <w:rPr>
                <w:b/>
                <w:bCs/>
              </w:rPr>
              <w:t>1 a 3 días</w:t>
            </w:r>
          </w:p>
        </w:tc>
        <w:tc>
          <w:tcPr>
            <w:tcW w:w="5000" w:type="dxa"/>
          </w:tcPr>
          <w:p w:rsidR="00F76C9F" w:rsidRDefault="002916B7">
            <w:r>
              <w:t>Aplicación automática de recargo moratorio.</w:t>
            </w:r>
          </w:p>
        </w:tc>
      </w:tr>
      <w:tr w:rsidR="00F76C9F" w:rsidTr="00F76C9F">
        <w:tc>
          <w:tcPr>
            <w:tcW w:w="5000" w:type="dxa"/>
          </w:tcPr>
          <w:p w:rsidR="00F76C9F" w:rsidRDefault="002916B7">
            <w:r>
              <w:rPr>
                <w:b/>
                <w:bCs/>
              </w:rPr>
              <w:t>4 a 15 días</w:t>
            </w:r>
          </w:p>
        </w:tc>
        <w:tc>
          <w:tcPr>
            <w:tcW w:w="5000" w:type="dxa"/>
          </w:tcPr>
          <w:p w:rsidR="00F76C9F" w:rsidRDefault="002916B7">
            <w:r>
              <w:t>Descenso de un nivel en el perfil de financiamiento para operaciones futuras.</w:t>
            </w:r>
          </w:p>
        </w:tc>
      </w:tr>
      <w:tr w:rsidR="00F76C9F" w:rsidTr="00F76C9F">
        <w:tc>
          <w:tcPr>
            <w:tcW w:w="5000" w:type="dxa"/>
          </w:tcPr>
          <w:p w:rsidR="00F76C9F" w:rsidRDefault="002916B7">
            <w:r>
              <w:rPr>
                <w:b/>
                <w:bCs/>
              </w:rPr>
              <w:t>16 a 30 días</w:t>
            </w:r>
          </w:p>
        </w:tc>
        <w:tc>
          <w:tcPr>
            <w:tcW w:w="5000" w:type="dxa"/>
          </w:tcPr>
          <w:p w:rsidR="00F76C9F" w:rsidRDefault="002916B7">
            <w:r>
              <w:t>Co</w:t>
            </w:r>
            <w:r w:rsidR="002C047B">
              <w:t>ngelación de la línea de financiamiento</w:t>
            </w:r>
            <w:r>
              <w:t>: impedimento absoluto de abrir nuevos financiamientos.</w:t>
            </w:r>
          </w:p>
        </w:tc>
      </w:tr>
      <w:tr w:rsidR="00F76C9F" w:rsidTr="00F76C9F">
        <w:tc>
          <w:tcPr>
            <w:tcW w:w="5000" w:type="dxa"/>
          </w:tcPr>
          <w:p w:rsidR="00F76C9F" w:rsidRDefault="002916B7">
            <w:r>
              <w:rPr>
                <w:b/>
                <w:bCs/>
              </w:rPr>
              <w:t>31 o más días</w:t>
            </w:r>
          </w:p>
        </w:tc>
        <w:tc>
          <w:tcPr>
            <w:tcW w:w="5000" w:type="dxa"/>
          </w:tcPr>
          <w:p w:rsidR="00F76C9F" w:rsidRDefault="002C047B">
            <w:r>
              <w:t>Castigo</w:t>
            </w:r>
            <w:r w:rsidR="002916B7">
              <w:t xml:space="preserve">: bloqueo definitivo del servicio de </w:t>
            </w:r>
            <w:r w:rsidR="002916B7">
              <w:lastRenderedPageBreak/>
              <w:t>financiamiento y cobro extrajudicial.</w:t>
            </w:r>
          </w:p>
        </w:tc>
      </w:tr>
    </w:tbl>
    <w:p w:rsidR="00F76C9F" w:rsidRDefault="00F76C9F">
      <w:pPr>
        <w:widowControl w:val="0"/>
        <w:pBdr>
          <w:top w:val="nil"/>
          <w:left w:val="nil"/>
          <w:bottom w:val="nil"/>
          <w:right w:val="nil"/>
          <w:between w:val="nil"/>
        </w:pBdr>
        <w:spacing w:line="276" w:lineRule="auto"/>
      </w:pPr>
    </w:p>
    <w:p w:rsidR="00F76C9F" w:rsidRDefault="002916B7">
      <w:r>
        <w:t>La reactivación de líneas congeladas opera al liquidar los saldos en mora; el estatus de castigo amerita procedimiento especial de rehabilitación.</w:t>
      </w:r>
    </w:p>
    <w:p w:rsidR="00F76C9F" w:rsidRDefault="002916B7">
      <w:pPr>
        <w:pStyle w:val="Ttulo1"/>
      </w:pPr>
      <w:bookmarkStart w:id="70" w:name="_9xacsa746e7z" w:colFirst="0" w:colLast="0"/>
      <w:bookmarkEnd w:id="70"/>
      <w:r>
        <w:t>61. Convenios de reestructuración</w:t>
      </w:r>
    </w:p>
    <w:p w:rsidR="00F76C9F" w:rsidRDefault="002916B7">
      <w:proofErr w:type="spellStart"/>
      <w:r>
        <w:t>Kardinal</w:t>
      </w:r>
      <w:proofErr w:type="spellEnd"/>
      <w:r>
        <w:t xml:space="preserve"> podrá a</w:t>
      </w:r>
      <w:r w:rsidR="002C047B">
        <w:t>dmitir, una sola vez por cuotas financiadas</w:t>
      </w:r>
      <w:r>
        <w:t>, el fraccionamiento de cuotas con retrasos de 4 a 30 días: el 50% con su recargo vencerá en 7 días y el remanente se trasladará al término de la obligación a 14 días. Dicha concesión degrada el nivel del usuario.</w:t>
      </w:r>
    </w:p>
    <w:p w:rsidR="00F76C9F" w:rsidRDefault="002916B7">
      <w:pPr>
        <w:pStyle w:val="Ttulo1"/>
      </w:pPr>
      <w:bookmarkStart w:id="71" w:name="_mkrhxs5e7orh" w:colFirst="0" w:colLast="0"/>
      <w:bookmarkEnd w:id="71"/>
      <w:r>
        <w:t>62. Proceso de rehabilitación crediticia</w:t>
      </w:r>
    </w:p>
    <w:p w:rsidR="00F76C9F" w:rsidRDefault="002916B7">
      <w:r>
        <w:t>El cliente castigado podrá optar a la rehabilitación transcurridos noventa (90) días desde el pago total de capital y mora adeudados. La medida requiere aval de la dirección y reubica al titular en el nivel base con cupo restringido al 50%. La reincidencia acarreará la exclusión irreversible.</w:t>
      </w:r>
    </w:p>
    <w:p w:rsidR="00F76C9F" w:rsidRDefault="002C047B">
      <w:pPr>
        <w:pStyle w:val="Ttulo1"/>
      </w:pPr>
      <w:bookmarkStart w:id="72" w:name="_gl468sxrnscj" w:colFirst="0" w:colLast="0"/>
      <w:bookmarkEnd w:id="72"/>
      <w:r>
        <w:t>63. Calificación financiera</w:t>
      </w:r>
    </w:p>
    <w:p w:rsidR="00F76C9F" w:rsidRDefault="002916B7">
      <w:r>
        <w:t>La puntualidad de pago asigna puntos de fidelidad; las demoras acarrean deducción de puntaje y degradación de perfil.</w:t>
      </w:r>
    </w:p>
    <w:p w:rsidR="00F76C9F" w:rsidRDefault="002916B7">
      <w:pPr>
        <w:pStyle w:val="Ttulo1"/>
      </w:pPr>
      <w:bookmarkStart w:id="73" w:name="_yvqbcgf46ymt" w:colFirst="0" w:colLast="0"/>
      <w:bookmarkEnd w:id="73"/>
      <w:r>
        <w:t>64. Acciones de cobranza</w:t>
      </w:r>
    </w:p>
    <w:p w:rsidR="00F76C9F" w:rsidRDefault="002916B7">
      <w:proofErr w:type="spellStart"/>
      <w:r>
        <w:t>Kardinal</w:t>
      </w:r>
      <w:proofErr w:type="spellEnd"/>
      <w:r>
        <w:t xml:space="preserve"> podrá desplegar gestiones de cobro extrajudicial respetando las normas de tutela al consumidor. Al honrar la garantía al Aliado (cláusula 31.3), </w:t>
      </w:r>
      <w:proofErr w:type="spellStart"/>
      <w:r>
        <w:t>Kardinal</w:t>
      </w:r>
      <w:proofErr w:type="spellEnd"/>
      <w:r>
        <w:t xml:space="preserve"> asume la titularidad p</w:t>
      </w:r>
      <w:r w:rsidR="002C047B">
        <w:t>lena del financiamient</w:t>
      </w:r>
      <w:r>
        <w:t>o frente al deudor.</w:t>
      </w:r>
    </w:p>
    <w:p w:rsidR="00F76C9F" w:rsidRDefault="002916B7">
      <w:pPr>
        <w:pStyle w:val="Ttulo"/>
      </w:pPr>
      <w:bookmarkStart w:id="74" w:name="_rcflax8bvxqs" w:colFirst="0" w:colLast="0"/>
      <w:bookmarkEnd w:id="74"/>
      <w:r>
        <w:t>CAPÍTULO X. RÉGIMEN DE SANCIONES</w:t>
      </w:r>
    </w:p>
    <w:p w:rsidR="00F76C9F" w:rsidRDefault="002916B7">
      <w:pPr>
        <w:pStyle w:val="Ttulo1"/>
      </w:pPr>
      <w:bookmarkStart w:id="75" w:name="_mzg90cjti0oj" w:colFirst="0" w:colLast="0"/>
      <w:bookmarkEnd w:id="75"/>
      <w:r>
        <w:t>65. Catálogo tipificado de infracciones</w:t>
      </w:r>
    </w:p>
    <w:p w:rsidR="00F76C9F" w:rsidRDefault="002916B7">
      <w:r>
        <w:t xml:space="preserve">65.1. </w:t>
      </w:r>
      <w:proofErr w:type="spellStart"/>
      <w:r>
        <w:t>Kardinal</w:t>
      </w:r>
      <w:proofErr w:type="spellEnd"/>
      <w:r>
        <w:t xml:space="preserve"> aplica un régimen disciplinario estratificado por áreas de impacto: movilidad, servicios P2P, régimen de pagos, consistencia document</w:t>
      </w:r>
      <w:r w:rsidR="0070544E">
        <w:t>al, uso del foro y financiamiento</w:t>
      </w:r>
      <w:r>
        <w:t>. Las faltas se ponderan en leves, moderadas, graves y críticas.</w:t>
      </w:r>
      <w:r>
        <w:br/>
        <w:t>65.2. Las sanciones se asientan en el expediente telemático del usuario, admitiéndose la revisión y revocación de faltas indebidamente imputadas.</w:t>
      </w:r>
    </w:p>
    <w:p w:rsidR="00F76C9F" w:rsidRDefault="002916B7">
      <w:pPr>
        <w:pStyle w:val="Ttulo1"/>
      </w:pPr>
      <w:bookmarkStart w:id="76" w:name="_luzkvf6n3bfm" w:colFirst="0" w:colLast="0"/>
      <w:bookmarkEnd w:id="76"/>
      <w:r>
        <w:lastRenderedPageBreak/>
        <w:t>66. Tipificación de faltas</w:t>
      </w:r>
    </w:p>
    <w:p w:rsidR="00F76C9F" w:rsidRDefault="002916B7">
      <w:r>
        <w:t>Se consideran contravenciones formales:</w:t>
      </w:r>
      <w:r>
        <w:br/>
        <w:t>a) En traslados: Incomparecencia física de Clientes o Aliados; demoras recurrentes; interrupción o abandono unilateral del servicio;</w:t>
      </w:r>
      <w:r>
        <w:br/>
        <w:t>b) En servicios P2P: Anulación de publicaciones con asientos reservados o conductor comprometido; desistimiento injustificado de reservas; exclusión abusiva de pasajeros;</w:t>
      </w:r>
      <w:r>
        <w:br/>
        <w:t xml:space="preserve">c) </w:t>
      </w:r>
      <w:r>
        <w:rPr>
          <w:b/>
          <w:bCs/>
        </w:rPr>
        <w:t>En finanzas:</w:t>
      </w:r>
      <w:r>
        <w:t xml:space="preserve"> Desatención de tiempos límites de pago; carga de referencias bancarias falsas o duplicadas; morosidad en el pago de multas; cobros directos fuera de la App;</w:t>
      </w:r>
      <w:r>
        <w:br/>
        <w:t>d) En identidad: Operación con recaudos caducados; uso de identidades falsas o usurpación; apertura de cuentas múltiples; traspaso del perfil;</w:t>
      </w:r>
      <w:r>
        <w:br/>
        <w:t xml:space="preserve">e) </w:t>
      </w:r>
      <w:r>
        <w:rPr>
          <w:b/>
          <w:bCs/>
        </w:rPr>
        <w:t>En la comunidad:</w:t>
      </w:r>
      <w:r>
        <w:t xml:space="preserve"> Difusión de material prohibido en el Foro; acoso cibernético; saturación de denuncias falsas;</w:t>
      </w:r>
      <w:r>
        <w:br/>
        <w:t>f) En seguridad: Amenazas, agresiones físicas o verbales; hostigamiento; accionamiento malicioso del botón SOS; adulteración telemática del GPS; y</w:t>
      </w:r>
      <w:r>
        <w:br/>
        <w:t xml:space="preserve">g) </w:t>
      </w:r>
      <w:r>
        <w:rPr>
          <w:b/>
          <w:bCs/>
        </w:rPr>
        <w:t>En financiamiento:</w:t>
      </w:r>
      <w:r>
        <w:t xml:space="preserve"> Impago e incuria en el cronograma de cuotas.</w:t>
      </w:r>
    </w:p>
    <w:p w:rsidR="00F76C9F" w:rsidRDefault="002916B7">
      <w:pPr>
        <w:pStyle w:val="Ttulo1"/>
      </w:pPr>
      <w:bookmarkStart w:id="77" w:name="_b3hkjydefwl6" w:colFirst="0" w:colLast="0"/>
      <w:bookmarkEnd w:id="77"/>
      <w:r>
        <w:t>67. Medidas disciplinarias</w:t>
      </w:r>
    </w:p>
    <w:p w:rsidR="00F76C9F" w:rsidRDefault="002916B7">
      <w:r>
        <w:t xml:space="preserve">Según la entidad de la falta cometida, </w:t>
      </w:r>
      <w:proofErr w:type="spellStart"/>
      <w:r>
        <w:t>Kardinal</w:t>
      </w:r>
      <w:proofErr w:type="spellEnd"/>
      <w:r>
        <w:t xml:space="preserve"> podrá decretar:</w:t>
      </w:r>
      <w:r>
        <w:br/>
        <w:t>a) Registro formal de falta en el expediente interno;</w:t>
      </w:r>
      <w:r>
        <w:br/>
        <w:t>b) Amonestación formal escrita;</w:t>
      </w:r>
      <w:r>
        <w:br/>
        <w:t>c) Imposición de sanción pecuniaria o multa: [COMPLETAR: criterios y montos];</w:t>
      </w:r>
      <w:r>
        <w:br/>
        <w:t>d) Suspensión temporal de la habilitación para tomar o realizar viajes;</w:t>
      </w:r>
      <w:r>
        <w:br/>
        <w:t>e) Clausura irreversible de la cuenta; y</w:t>
      </w:r>
      <w:r>
        <w:br/>
        <w:t>f) Inhabilitaciones sectoriales para el Foro o el módulo de financiamiento.</w:t>
      </w:r>
    </w:p>
    <w:p w:rsidR="00F76C9F" w:rsidRDefault="002916B7">
      <w:pPr>
        <w:pStyle w:val="Ttulo1"/>
      </w:pPr>
      <w:bookmarkStart w:id="78" w:name="_51sklgghfd8s" w:colFirst="0" w:colLast="0"/>
      <w:bookmarkEnd w:id="78"/>
      <w:r>
        <w:t>68. Régimen de multas</w:t>
      </w:r>
    </w:p>
    <w:p w:rsidR="00F76C9F" w:rsidRDefault="002916B7">
      <w:r>
        <w:t>68.1. La imposición de una multa congela de inmediato la apertura de nuevos servicios en el rol correspondiente y bloquea el acceso al financiamiento hasta su pago o condonación.</w:t>
      </w:r>
      <w:r>
        <w:br/>
        <w:t xml:space="preserve">68.2. Las multas se satisfacen vía taquillas de atención presencial o mediante el módulo de Soporte </w:t>
      </w:r>
      <w:r>
        <w:rPr>
          <w:rFonts w:ascii="Roboto Mono" w:eastAsia="Roboto Mono" w:hAnsi="Roboto Mono" w:cs="Roboto Mono"/>
          <w:color w:val="188038"/>
        </w:rPr>
        <w:t>[COMPLETAR si se aprueba cobro por la App]</w:t>
      </w:r>
      <w:r>
        <w:t>.</w:t>
      </w:r>
    </w:p>
    <w:p w:rsidR="00F76C9F" w:rsidRDefault="002916B7">
      <w:pPr>
        <w:pStyle w:val="Ttulo1"/>
      </w:pPr>
      <w:bookmarkStart w:id="79" w:name="_pj5sqgnhj3x8" w:colFirst="0" w:colLast="0"/>
      <w:bookmarkEnd w:id="79"/>
      <w:r>
        <w:t>69. Efectos de la suspensión de viajes</w:t>
      </w:r>
    </w:p>
    <w:p w:rsidR="00F76C9F" w:rsidRDefault="002916B7">
      <w:r>
        <w:t xml:space="preserve">La suspensión temporal de viajes </w:t>
      </w:r>
      <w:r>
        <w:rPr>
          <w:b/>
          <w:bCs/>
        </w:rPr>
        <w:t>no implica la clausura definitiva de la cuenta</w:t>
      </w:r>
      <w:r>
        <w:t>:</w:t>
      </w:r>
    </w:p>
    <w:p w:rsidR="00F76C9F" w:rsidRDefault="00F76C9F">
      <w:pPr>
        <w:widowControl w:val="0"/>
        <w:pBdr>
          <w:top w:val="nil"/>
          <w:left w:val="nil"/>
          <w:bottom w:val="nil"/>
          <w:right w:val="nil"/>
          <w:between w:val="nil"/>
        </w:pBdr>
        <w:spacing w:line="276" w:lineRule="auto"/>
      </w:pPr>
    </w:p>
    <w:tbl>
      <w:tblPr>
        <w:tblStyle w:val="a2"/>
        <w:tblW w:w="10000" w:type="dxa"/>
        <w:tblInd w:w="160" w:type="dxa"/>
        <w:tblBorders>
          <w:top w:val="single" w:sz="4" w:space="0" w:color="E2E8F0"/>
          <w:left w:val="nil"/>
          <w:bottom w:val="single" w:sz="4" w:space="0" w:color="E2E8F0"/>
          <w:right w:val="nil"/>
          <w:insideH w:val="single" w:sz="4" w:space="0" w:color="F1F5F9"/>
          <w:insideV w:val="nil"/>
        </w:tblBorders>
        <w:tblLayout w:type="fixed"/>
        <w:tblLook w:val="0620" w:firstRow="1" w:lastRow="0" w:firstColumn="0" w:lastColumn="0" w:noHBand="1" w:noVBand="1"/>
      </w:tblPr>
      <w:tblGrid>
        <w:gridCol w:w="5000"/>
        <w:gridCol w:w="5000"/>
      </w:tblGrid>
      <w:tr w:rsidR="00F76C9F" w:rsidTr="00F76C9F">
        <w:trPr>
          <w:cnfStyle w:val="100000000000" w:firstRow="1" w:lastRow="0" w:firstColumn="0" w:lastColumn="0" w:oddVBand="0" w:evenVBand="0" w:oddHBand="0" w:evenHBand="0" w:firstRowFirstColumn="0" w:firstRowLastColumn="0" w:lastRowFirstColumn="0" w:lastRowLastColumn="0"/>
          <w:tblHeader/>
        </w:trPr>
        <w:tc>
          <w:tcPr>
            <w:tcW w:w="5000" w:type="dxa"/>
          </w:tcPr>
          <w:p w:rsidR="00F76C9F" w:rsidRDefault="002916B7">
            <w:r>
              <w:t>Derechos Preservados para el Usuario</w:t>
            </w:r>
          </w:p>
        </w:tc>
        <w:tc>
          <w:tcPr>
            <w:tcW w:w="5000" w:type="dxa"/>
          </w:tcPr>
          <w:p w:rsidR="00F76C9F" w:rsidRDefault="002916B7">
            <w:r>
              <w:t>Restricciones Aplicadas al Usuario</w:t>
            </w:r>
          </w:p>
        </w:tc>
      </w:tr>
      <w:tr w:rsidR="00F76C9F" w:rsidTr="00F76C9F">
        <w:tc>
          <w:tcPr>
            <w:tcW w:w="5000" w:type="dxa"/>
          </w:tcPr>
          <w:p w:rsidR="00F76C9F" w:rsidRDefault="002916B7">
            <w:r>
              <w:t>Acceso y consulta a la App, perfil e historial</w:t>
            </w:r>
          </w:p>
        </w:tc>
        <w:tc>
          <w:tcPr>
            <w:tcW w:w="5000" w:type="dxa"/>
          </w:tcPr>
          <w:p w:rsidR="00F76C9F" w:rsidRDefault="002916B7">
            <w:r>
              <w:t>Prohibición de emitir nuevas solicitudes de viaje</w:t>
            </w:r>
          </w:p>
        </w:tc>
      </w:tr>
      <w:tr w:rsidR="00F76C9F" w:rsidTr="00F76C9F">
        <w:tc>
          <w:tcPr>
            <w:tcW w:w="5000" w:type="dxa"/>
          </w:tcPr>
          <w:p w:rsidR="00F76C9F" w:rsidRDefault="002916B7">
            <w:r>
              <w:t>Culminación de servicios y reservas en tránsito</w:t>
            </w:r>
          </w:p>
        </w:tc>
        <w:tc>
          <w:tcPr>
            <w:tcW w:w="5000" w:type="dxa"/>
          </w:tcPr>
          <w:p w:rsidR="00F76C9F" w:rsidRDefault="002916B7">
            <w:r>
              <w:t>Prohibición de publicar anuncios o postularse</w:t>
            </w:r>
          </w:p>
        </w:tc>
      </w:tr>
      <w:tr w:rsidR="00F76C9F" w:rsidTr="00F76C9F">
        <w:tc>
          <w:tcPr>
            <w:tcW w:w="5000" w:type="dxa"/>
          </w:tcPr>
          <w:p w:rsidR="00F76C9F" w:rsidRDefault="002916B7">
            <w:r>
              <w:t>Cancelación de viajes y postulaciones activas</w:t>
            </w:r>
          </w:p>
        </w:tc>
        <w:tc>
          <w:tcPr>
            <w:tcW w:w="5000" w:type="dxa"/>
          </w:tcPr>
          <w:p w:rsidR="00F76C9F" w:rsidRDefault="002916B7">
            <w:r>
              <w:t>Impedimento de aceptar reservas entrantes</w:t>
            </w:r>
          </w:p>
        </w:tc>
      </w:tr>
      <w:tr w:rsidR="00F76C9F" w:rsidTr="00F76C9F">
        <w:tc>
          <w:tcPr>
            <w:tcW w:w="5000" w:type="dxa"/>
          </w:tcPr>
          <w:p w:rsidR="00F76C9F" w:rsidRDefault="002916B7">
            <w:r>
              <w:lastRenderedPageBreak/>
              <w:t>Liquidación de planes, cuotas y multas</w:t>
            </w:r>
          </w:p>
        </w:tc>
        <w:tc>
          <w:tcPr>
            <w:tcW w:w="5000" w:type="dxa"/>
          </w:tcPr>
          <w:p w:rsidR="00F76C9F" w:rsidRDefault="002916B7">
            <w:r>
              <w:t>Prohibición de ponerse en estado "Trabajando"</w:t>
            </w:r>
          </w:p>
        </w:tc>
      </w:tr>
      <w:tr w:rsidR="00F76C9F" w:rsidTr="00F76C9F">
        <w:tc>
          <w:tcPr>
            <w:tcW w:w="5000" w:type="dxa"/>
          </w:tcPr>
          <w:p w:rsidR="00F76C9F" w:rsidRDefault="002916B7">
            <w:r>
              <w:t>Subida y actualización de documentos</w:t>
            </w:r>
          </w:p>
        </w:tc>
        <w:tc>
          <w:tcPr>
            <w:tcW w:w="5000" w:type="dxa"/>
          </w:tcPr>
          <w:p w:rsidR="00F76C9F" w:rsidRDefault="002916B7">
            <w:r>
              <w:t xml:space="preserve">Inhabilitación para solicitar </w:t>
            </w:r>
            <w:r w:rsidR="0070544E">
              <w:t>financiamiento</w:t>
            </w:r>
            <w:r>
              <w:t>s</w:t>
            </w:r>
          </w:p>
        </w:tc>
      </w:tr>
    </w:tbl>
    <w:p w:rsidR="00F76C9F" w:rsidRDefault="002916B7">
      <w:pPr>
        <w:pStyle w:val="Ttulo1"/>
      </w:pPr>
      <w:bookmarkStart w:id="80" w:name="_6rwjtil13k00" w:colFirst="0" w:colLast="0"/>
      <w:bookmarkEnd w:id="80"/>
      <w:r>
        <w:t>70. Derecho al debido proceso y revisión humana</w:t>
      </w:r>
    </w:p>
    <w:p w:rsidR="00F76C9F" w:rsidRDefault="002916B7">
      <w:r>
        <w:t>70.1. Toda sanción severa o clausura de cuenta es evaluada y resuelta por operadores humanos calificados.</w:t>
      </w:r>
      <w:r>
        <w:br/>
        <w:t>70.2. Se garantizará al imputado el conocimiento expreso de los hechos y fundamentos de la medida.</w:t>
      </w:r>
      <w:r>
        <w:br/>
        <w:t xml:space="preserve">70.3. El sancionado gozará del derecho de interponer recurso de reconsideración por vía de Soporte dentro de </w:t>
      </w:r>
      <w:r>
        <w:rPr>
          <w:rFonts w:ascii="Roboto Mono" w:eastAsia="Roboto Mono" w:hAnsi="Roboto Mono" w:cs="Roboto Mono"/>
          <w:color w:val="188038"/>
        </w:rPr>
        <w:t>[COMPLETAR: plazo]</w:t>
      </w:r>
      <w:r>
        <w:t>.</w:t>
      </w:r>
    </w:p>
    <w:p w:rsidR="00F76C9F" w:rsidRDefault="002916B7">
      <w:pPr>
        <w:pStyle w:val="Ttulo"/>
      </w:pPr>
      <w:bookmarkStart w:id="81" w:name="_65kvryga7o56" w:colFirst="0" w:colLast="0"/>
      <w:bookmarkEnd w:id="81"/>
      <w:r>
        <w:t>CAPÍTULO XI. SEGURIDAD Y BOTÓN SOS</w:t>
      </w:r>
    </w:p>
    <w:p w:rsidR="00F76C9F" w:rsidRDefault="002916B7">
      <w:pPr>
        <w:pStyle w:val="Ttulo1"/>
      </w:pPr>
      <w:bookmarkStart w:id="82" w:name="_gxms8nbqw0w3" w:colFirst="0" w:colLast="0"/>
      <w:bookmarkEnd w:id="82"/>
      <w:r>
        <w:t>71. Directorio de auxilio</w:t>
      </w:r>
    </w:p>
    <w:p w:rsidR="00F76C9F" w:rsidRDefault="002916B7">
      <w:r>
        <w:t>71.1. El Usuario podrá inscribir hasta cinco (5) contactos de emergencia, precisando nombres, filiación, teléfonos y canales de activación (llamada telefónica, SMS, WhatsApp).</w:t>
      </w:r>
      <w:r>
        <w:br/>
        <w:t>71.2. El titular asegura bajo su responsabilidad poseer la autorización expresa de los designados.</w:t>
      </w:r>
    </w:p>
    <w:p w:rsidR="00F76C9F" w:rsidRDefault="002916B7">
      <w:pPr>
        <w:pStyle w:val="Ttulo1"/>
      </w:pPr>
      <w:bookmarkStart w:id="83" w:name="_3hzj02dyw56y" w:colFirst="0" w:colLast="0"/>
      <w:bookmarkEnd w:id="83"/>
      <w:r>
        <w:t>72. Accionamiento del botón SOS</w:t>
      </w:r>
    </w:p>
    <w:p w:rsidR="00F76C9F" w:rsidRDefault="002916B7">
      <w:r>
        <w:t>72.1. El botón SOS se halla disponible permanentemente para Clientes y Aliados en la interfaz de la App.</w:t>
      </w:r>
      <w:r>
        <w:br/>
        <w:t xml:space="preserve">72.2. Al accionarse, el sistema transmite instantáneamente las coordenadas satelitales, dirección estimada, datos de la unidad y de las partes al equipo de respuesta y monitoreo en tiempo real de </w:t>
      </w:r>
      <w:proofErr w:type="spellStart"/>
      <w:r>
        <w:t>Kardinal</w:t>
      </w:r>
      <w:proofErr w:type="spellEnd"/>
      <w:r>
        <w:t>.</w:t>
      </w:r>
      <w:r>
        <w:br/>
        <w:t>72.3. Previo otorgamiento de permisos en el teléfono Android, el terminal despachará llamadas de voz y SMS de rescate a los contactos designados, corriendo por cuenta del titular las tarifas de la compañía telefónica.</w:t>
      </w:r>
      <w:r>
        <w:br/>
        <w:t xml:space="preserve">72.4. Aclaratoria: </w:t>
      </w:r>
      <w:proofErr w:type="spellStart"/>
      <w:r>
        <w:t>Kardinal</w:t>
      </w:r>
      <w:proofErr w:type="spellEnd"/>
      <w:r>
        <w:t xml:space="preserve"> no constituye un cuerpo de seguridad pública ni sustituye al servicio de emergencias nacional (VEN 911). La efectividad del SOS se subordina a factores de cobertura, carga de batería y precisión del sensor GPS del dispositivo.</w:t>
      </w:r>
      <w:r>
        <w:br/>
        <w:t>72.5. El uso negligente o malicioso de la alarma de emergencia acarreará sanciones severas y remisión ante los organismos de orden público.</w:t>
      </w:r>
    </w:p>
    <w:p w:rsidR="00F76C9F" w:rsidRDefault="002916B7">
      <w:pPr>
        <w:pStyle w:val="Ttulo1"/>
      </w:pPr>
      <w:bookmarkStart w:id="84" w:name="_xas1aau83fji" w:colFirst="0" w:colLast="0"/>
      <w:bookmarkEnd w:id="84"/>
      <w:r>
        <w:lastRenderedPageBreak/>
        <w:t>73. Telemetría telemática continua</w:t>
      </w:r>
    </w:p>
    <w:p w:rsidR="00F76C9F" w:rsidRDefault="002916B7">
      <w:r>
        <w:t>El rastreo satelital del conductor y del pasajero durante la prestación del servicio se ejecuta para la protección física de las partes y sustanciación de quejas, bajo el estándar de la Política de Privacidad.</w:t>
      </w:r>
    </w:p>
    <w:p w:rsidR="00F76C9F" w:rsidRDefault="002916B7">
      <w:pPr>
        <w:pStyle w:val="Ttulo1"/>
      </w:pPr>
      <w:bookmarkStart w:id="85" w:name="_2jbadw21d9gr" w:colFirst="0" w:colLast="0"/>
      <w:bookmarkEnd w:id="85"/>
      <w:r>
        <w:t>74. Deberes de precaución</w:t>
      </w:r>
    </w:p>
    <w:p w:rsidR="00F76C9F" w:rsidRDefault="002916B7">
      <w:r>
        <w:t>Se exhorta a los usuarios a certificar la identidad física y matrícula del vehículo antes del abordaje, conservar actualizados los contactos de socorro y abstenerse de compartir contraseñas o credenciales QR.</w:t>
      </w:r>
    </w:p>
    <w:p w:rsidR="00F76C9F" w:rsidRDefault="002916B7">
      <w:pPr>
        <w:pStyle w:val="Ttulo"/>
      </w:pPr>
      <w:bookmarkStart w:id="86" w:name="_9v9vnlm02jrn" w:colFirst="0" w:colLast="0"/>
      <w:bookmarkEnd w:id="86"/>
      <w:r>
        <w:t>CAPÍTULO XII. FORO DE LA COMUNIDAD</w:t>
      </w:r>
    </w:p>
    <w:p w:rsidR="00F76C9F" w:rsidRDefault="002916B7">
      <w:pPr>
        <w:pStyle w:val="Ttulo1"/>
      </w:pPr>
      <w:bookmarkStart w:id="87" w:name="_r9vkbzpstryy" w:colFirst="0" w:colLast="0"/>
      <w:bookmarkEnd w:id="87"/>
      <w:r>
        <w:t>75. Acceso y participación</w:t>
      </w:r>
    </w:p>
    <w:p w:rsidR="00F76C9F" w:rsidRDefault="002916B7">
      <w:r>
        <w:t>La lectura de aportes comunitarios es universal; la publicación de textos, imágenes y comentarios queda condicionada a planes que contemplen dicha prerrogativa (cláusula 50).</w:t>
      </w:r>
    </w:p>
    <w:p w:rsidR="00F76C9F" w:rsidRDefault="002916B7">
      <w:pPr>
        <w:pStyle w:val="Ttulo1"/>
      </w:pPr>
      <w:bookmarkStart w:id="88" w:name="_qf376uhouz9y" w:colFirst="0" w:colLast="0"/>
      <w:bookmarkEnd w:id="88"/>
      <w:r>
        <w:t>76. Identificación de autores</w:t>
      </w:r>
    </w:p>
    <w:p w:rsidR="00F76C9F" w:rsidRDefault="002916B7">
      <w:r>
        <w:t>Las publicaciones se difunden vinculadas al nombre real y avatar de su creador. Queda vedada la inserción de datos personales sensibles (teléfonos, cédulas, placas o direcciones).</w:t>
      </w:r>
    </w:p>
    <w:p w:rsidR="00F76C9F" w:rsidRDefault="002916B7">
      <w:pPr>
        <w:pStyle w:val="Ttulo1"/>
      </w:pPr>
      <w:bookmarkStart w:id="89" w:name="_k7m8ka74l4uj" w:colFirst="0" w:colLast="0"/>
      <w:bookmarkEnd w:id="89"/>
      <w:r>
        <w:t>77. Contenidos prohibidos</w:t>
      </w:r>
    </w:p>
    <w:p w:rsidR="00F76C9F" w:rsidRDefault="002916B7">
      <w:r>
        <w:t>Se prohíbe taxativamente la difusión de material que:</w:t>
      </w:r>
      <w:r>
        <w:br/>
        <w:t>a) Contravenga el ordenamiento legal o haga apología del delito;</w:t>
      </w:r>
      <w:r>
        <w:br/>
        <w:t>b) Resulte discriminatorio, difamatorio, pornográfico, obsceno o promueva violencia;</w:t>
      </w:r>
      <w:r>
        <w:br/>
        <w:t>c) Viole la intimidad de terceros publicando su información personal;</w:t>
      </w:r>
      <w:r>
        <w:br/>
        <w:t>d) Constituya fraude, esquemas piramidales o engaño comercial;</w:t>
      </w:r>
      <w:r>
        <w:br/>
        <w:t>e) Incurra en spam masivo;</w:t>
      </w:r>
      <w:r w:rsidR="00E72647">
        <w:t xml:space="preserve"> o</w:t>
      </w:r>
      <w:r w:rsidR="00E72647">
        <w:br/>
        <w:t>f) Vulnere derechos de marcas</w:t>
      </w:r>
      <w:r>
        <w:t xml:space="preserve"> o de autor.</w:t>
      </w:r>
    </w:p>
    <w:p w:rsidR="00F76C9F" w:rsidRDefault="002916B7">
      <w:pPr>
        <w:pStyle w:val="Ttulo1"/>
      </w:pPr>
      <w:bookmarkStart w:id="90" w:name="_2j0x0rwjdft1" w:colFirst="0" w:colLast="0"/>
      <w:bookmarkEnd w:id="90"/>
      <w:r>
        <w:t>78. Moderación preventiva y ciudadana</w:t>
      </w:r>
    </w:p>
    <w:p w:rsidR="00F76C9F" w:rsidRDefault="002916B7">
      <w:r>
        <w:t>78.1. Los contenidos son sometidos a filtros automáticos de vocabular</w:t>
      </w:r>
      <w:r w:rsidR="00E72647">
        <w:t>io ilícito y patrones de fraude.</w:t>
      </w:r>
      <w:r>
        <w:br/>
        <w:t>78.2. Las publicaciones que acumulen el umbral de denuncias definido (actualmente cinco (5) reportes) serán ocultadas preventivamente hasta su examen por un moderador humano.</w:t>
      </w:r>
      <w:r>
        <w:br/>
        <w:t xml:space="preserve">78.3. </w:t>
      </w:r>
      <w:proofErr w:type="spellStart"/>
      <w:r>
        <w:t>Kardinal</w:t>
      </w:r>
      <w:proofErr w:type="spellEnd"/>
      <w:r>
        <w:t xml:space="preserve"> podrá suprimir contenidos infractores sin derecho a resarcimiento.</w:t>
      </w:r>
    </w:p>
    <w:p w:rsidR="00F76C9F" w:rsidRDefault="002916B7">
      <w:pPr>
        <w:pStyle w:val="Ttulo1"/>
      </w:pPr>
      <w:bookmarkStart w:id="91" w:name="_6y7l2xanehov" w:colFirst="0" w:colLast="0"/>
      <w:bookmarkEnd w:id="91"/>
      <w:r>
        <w:lastRenderedPageBreak/>
        <w:t>79. Régimen sancionatorio en el Foro</w:t>
      </w:r>
    </w:p>
    <w:p w:rsidR="00F76C9F" w:rsidRDefault="002916B7">
      <w:r>
        <w:t>79.1. La infracción de normas comunitarias apareja amonestaciones formales o suspensiones temporales (de 7 a 365 días) o definitivas del Foro.</w:t>
      </w:r>
      <w:r>
        <w:br/>
        <w:t>79.2. La inhabilitación del Foro no interrumpe el uso de los módulos de movilidad o pago.</w:t>
      </w:r>
      <w:r>
        <w:br/>
        <w:t>79.3. El sistema regula los límites de frecuencia de emisión de publicaciones e interacciones.</w:t>
      </w:r>
    </w:p>
    <w:p w:rsidR="00F76C9F" w:rsidRDefault="002916B7">
      <w:pPr>
        <w:pStyle w:val="Ttulo1"/>
      </w:pPr>
      <w:bookmarkStart w:id="92" w:name="_uc8qjca7bzw" w:colFirst="0" w:colLast="0"/>
      <w:bookmarkEnd w:id="92"/>
      <w:r>
        <w:t>80. Organización de contenidos</w:t>
      </w:r>
    </w:p>
    <w:p w:rsidR="00F76C9F" w:rsidRDefault="002916B7">
      <w:r>
        <w:t xml:space="preserve">El </w:t>
      </w:r>
      <w:proofErr w:type="spellStart"/>
      <w:r>
        <w:t>feed</w:t>
      </w:r>
      <w:proofErr w:type="spellEnd"/>
      <w:r>
        <w:t xml:space="preserve"> clasifica los aportes cronológicamente o por relevancia algorítmica, ponderando el volumen de interacciones y la antigüedad de los temas.</w:t>
      </w:r>
    </w:p>
    <w:p w:rsidR="00F76C9F" w:rsidRDefault="002916B7">
      <w:pPr>
        <w:pStyle w:val="Ttulo1"/>
      </w:pPr>
      <w:bookmarkStart w:id="93" w:name="_cfv43pbuoc2w" w:colFirst="0" w:colLast="0"/>
      <w:bookmarkEnd w:id="93"/>
      <w:r>
        <w:t>81. Concesión de licencia</w:t>
      </w:r>
    </w:p>
    <w:p w:rsidR="00F76C9F" w:rsidRDefault="002916B7">
      <w:r>
        <w:t xml:space="preserve">El autor conserva la propiedad intelectual de sus contenidos, confiriendo a </w:t>
      </w:r>
      <w:proofErr w:type="spellStart"/>
      <w:r>
        <w:t>Kardinal</w:t>
      </w:r>
      <w:proofErr w:type="spellEnd"/>
      <w:r>
        <w:t xml:space="preserve"> una licencia gratuita, no exclusiva y de alcance territorial ilimitado para almacenarlos, difundirlos y moderarlos en la Plataforma.</w:t>
      </w:r>
    </w:p>
    <w:p w:rsidR="00F76C9F" w:rsidRDefault="002916B7">
      <w:pPr>
        <w:pStyle w:val="Ttulo"/>
      </w:pPr>
      <w:bookmarkStart w:id="94" w:name="_t0lxlaydqukw" w:colFirst="0" w:colLast="0"/>
      <w:bookmarkEnd w:id="94"/>
      <w:r>
        <w:t>CAPÍTULO XIII. COMUNICACIONES, CHATS Y PUBLICIDAD</w:t>
      </w:r>
    </w:p>
    <w:p w:rsidR="00F76C9F" w:rsidRDefault="002916B7">
      <w:pPr>
        <w:pStyle w:val="Ttulo1"/>
      </w:pPr>
      <w:bookmarkStart w:id="95" w:name="_7g8va1np0krr" w:colFirst="0" w:colLast="0"/>
      <w:bookmarkEnd w:id="95"/>
      <w:r>
        <w:t>82. Canales de notificación</w:t>
      </w:r>
    </w:p>
    <w:p w:rsidR="00F76C9F" w:rsidRDefault="002916B7">
      <w:r>
        <w:t xml:space="preserve">82.1. </w:t>
      </w:r>
      <w:r>
        <w:rPr>
          <w:b/>
          <w:bCs/>
        </w:rPr>
        <w:t>Comunicaciones esenciales:</w:t>
      </w:r>
      <w:r>
        <w:t xml:space="preserve"> Notificaciones operativas, confirmaciones de pago, alertas de seguridad y enmiendas contractuales, de recepción </w:t>
      </w:r>
      <w:r w:rsidR="00E72647">
        <w:t>mandataria</w:t>
      </w:r>
      <w:r>
        <w:t xml:space="preserve"> mientras la cuenta subsista.</w:t>
      </w:r>
      <w:r>
        <w:br/>
        <w:t xml:space="preserve">82.2. </w:t>
      </w:r>
      <w:r>
        <w:rPr>
          <w:b/>
          <w:bCs/>
        </w:rPr>
        <w:t>Comunicaciones promocionales:</w:t>
      </w:r>
      <w:r>
        <w:t xml:space="preserve"> Despacho de ofertas comerciales sujetas a consentimiento expreso, revocables a través de la App </w:t>
      </w:r>
      <w:r w:rsidR="00E72647">
        <w:t xml:space="preserve">con planes </w:t>
      </w:r>
      <w:proofErr w:type="spellStart"/>
      <w:r w:rsidR="00E72647">
        <w:t>premium</w:t>
      </w:r>
      <w:proofErr w:type="spellEnd"/>
      <w:r>
        <w:br/>
        <w:t>82.3. Vías: Notificaciones push en la barra del teléfono, mensajería SMS, correos electrónicos y ventanas emergentes dentro de la App.</w:t>
      </w:r>
    </w:p>
    <w:p w:rsidR="00F76C9F" w:rsidRDefault="002916B7">
      <w:pPr>
        <w:pStyle w:val="Ttulo1"/>
      </w:pPr>
      <w:bookmarkStart w:id="96" w:name="_wxzlpym32755" w:colFirst="0" w:colLast="0"/>
      <w:bookmarkEnd w:id="96"/>
      <w:r>
        <w:t>83. Mensajería de servicio</w:t>
      </w:r>
    </w:p>
    <w:p w:rsidR="00F76C9F" w:rsidRDefault="002916B7">
      <w:r>
        <w:t>83.1. La App provee chats internos asociados a cada servicio, canales de difusión para Aliados y chat directo con Soporte.</w:t>
      </w:r>
      <w:r>
        <w:br/>
        <w:t>83.2. Los canales deben destinarse exclusivamente a coordinar el traslado. Los registros quedan archivados y podrán ser auditados ante incidencias de seguridad o requerimientos de autoridades judiciales.</w:t>
      </w:r>
    </w:p>
    <w:p w:rsidR="00F76C9F" w:rsidRDefault="002916B7">
      <w:pPr>
        <w:pStyle w:val="Ttulo1"/>
      </w:pPr>
      <w:bookmarkStart w:id="97" w:name="_kg3hngsy4rmr" w:colFirst="0" w:colLast="0"/>
      <w:bookmarkEnd w:id="97"/>
      <w:r>
        <w:t>84. Banners publicitarios</w:t>
      </w:r>
    </w:p>
    <w:p w:rsidR="00F76C9F" w:rsidRDefault="002916B7">
      <w:r>
        <w:t>La App podrá albergar anuncios publicitarios propios o de aliados comerciales con frecuencia controlada. Los planes superiores exoneran al usuario del despliegue publicitario.</w:t>
      </w:r>
    </w:p>
    <w:p w:rsidR="00F76C9F" w:rsidRDefault="002916B7">
      <w:pPr>
        <w:pStyle w:val="Ttulo"/>
      </w:pPr>
      <w:bookmarkStart w:id="98" w:name="_zhuz7l22n0r2" w:colFirst="0" w:colLast="0"/>
      <w:bookmarkEnd w:id="98"/>
      <w:r>
        <w:lastRenderedPageBreak/>
        <w:t>CAPÍTULO XIV. LA APLICACIÓN MÓVIL</w:t>
      </w:r>
    </w:p>
    <w:p w:rsidR="00F76C9F" w:rsidRDefault="002916B7">
      <w:pPr>
        <w:pStyle w:val="Ttulo1"/>
      </w:pPr>
      <w:bookmarkStart w:id="99" w:name="_q7whdtl0mwo3" w:colFirst="0" w:colLast="0"/>
      <w:bookmarkEnd w:id="99"/>
      <w:r>
        <w:t>85. Licencia de software</w:t>
      </w:r>
    </w:p>
    <w:p w:rsidR="00F76C9F" w:rsidRDefault="002916B7">
      <w:proofErr w:type="spellStart"/>
      <w:r>
        <w:t>Kardinal</w:t>
      </w:r>
      <w:proofErr w:type="spellEnd"/>
      <w:r>
        <w:t xml:space="preserve"> otorga al Usuario una licencia de uso personal, intransferible, revocable, no exclusiva y temporal sobre la aplicación móvil para su uso en terminales Android homologados.</w:t>
      </w:r>
    </w:p>
    <w:p w:rsidR="00F76C9F" w:rsidRDefault="002916B7">
      <w:pPr>
        <w:pStyle w:val="Ttulo1"/>
      </w:pPr>
      <w:bookmarkStart w:id="100" w:name="_zhgsbamrxmq6" w:colFirst="0" w:colLast="0"/>
      <w:bookmarkEnd w:id="100"/>
      <w:r>
        <w:t>86. Prohibiciones expresas de uso</w:t>
      </w:r>
    </w:p>
    <w:p w:rsidR="00F76C9F" w:rsidRDefault="002916B7">
      <w:r>
        <w:t>Queda estrictamente prohibido:</w:t>
      </w:r>
      <w:r>
        <w:br/>
        <w:t>a) Descompilar, aplicar ingeniería inversa o extraer código fuente de la App;</w:t>
      </w:r>
      <w:r>
        <w:br/>
        <w:t xml:space="preserve">b) Emplear robots, </w:t>
      </w:r>
      <w:proofErr w:type="spellStart"/>
      <w:r>
        <w:t>scrapers</w:t>
      </w:r>
      <w:proofErr w:type="spellEnd"/>
      <w:r>
        <w:t xml:space="preserve"> o procesos automatizados no autorizados;</w:t>
      </w:r>
      <w:r>
        <w:br/>
        <w:t>c) Penetrar o vulnerar defensas de seguridad de servidores o bases de datos;</w:t>
      </w:r>
      <w:r>
        <w:br/>
        <w:t>d) Saturar la capacidad telemática de la Plataforma mediante ataques informáticos;</w:t>
      </w:r>
      <w:r>
        <w:br/>
        <w:t>e) Ejecutar la aplicación sobre emuladores o recurrir a herramientas de falsificación de GPS;</w:t>
      </w:r>
      <w:r>
        <w:br/>
        <w:t>f) Falsificar, clonar o replicar llaves criptográficas o códigos QR de pago; y</w:t>
      </w:r>
      <w:r>
        <w:br/>
        <w:t>g) Explotar la marca con fines comerciales ajenos a su objeto.</w:t>
      </w:r>
    </w:p>
    <w:p w:rsidR="00F76C9F" w:rsidRDefault="002916B7">
      <w:pPr>
        <w:pStyle w:val="Ttulo1"/>
      </w:pPr>
      <w:bookmarkStart w:id="101" w:name="_cr6xtw40dxg0" w:colFirst="0" w:colLast="0"/>
      <w:bookmarkEnd w:id="101"/>
      <w:r>
        <w:t>87. Requisitos técnicos y de hardware</w:t>
      </w:r>
    </w:p>
    <w:p w:rsidR="00F76C9F" w:rsidRDefault="002916B7">
      <w:r>
        <w:t xml:space="preserve">El uso regular de la plataforma demanda conexión constante a redes móviles y el otorgamiento en tiempo de ejecución de permisos de hardware (GPS, GPS en </w:t>
      </w:r>
      <w:proofErr w:type="spellStart"/>
      <w:r>
        <w:t>background</w:t>
      </w:r>
      <w:proofErr w:type="spellEnd"/>
      <w:r>
        <w:t xml:space="preserve">, cámara para validación, notificaciones, </w:t>
      </w:r>
      <w:proofErr w:type="spellStart"/>
      <w:r>
        <w:t>sobreescritura</w:t>
      </w:r>
      <w:proofErr w:type="spellEnd"/>
      <w:r>
        <w:t xml:space="preserve"> en pantalla, llamadas/SMS de rescate y </w:t>
      </w:r>
      <w:proofErr w:type="spellStart"/>
      <w:r>
        <w:t>deshabilitación</w:t>
      </w:r>
      <w:proofErr w:type="spellEnd"/>
      <w:r>
        <w:t xml:space="preserve"> del ahorro de energía). Negar permisos puede inhabilitar funciones operativas.</w:t>
      </w:r>
    </w:p>
    <w:p w:rsidR="00F76C9F" w:rsidRDefault="002916B7">
      <w:pPr>
        <w:pStyle w:val="Ttulo1"/>
      </w:pPr>
      <w:bookmarkStart w:id="102" w:name="_lkwcqk8sk8oq" w:colFirst="0" w:colLast="0"/>
      <w:bookmarkEnd w:id="102"/>
      <w:r>
        <w:t>88. Control de versiones y compatibilidad</w:t>
      </w:r>
    </w:p>
    <w:p w:rsidR="00F76C9F" w:rsidRPr="00E72647" w:rsidRDefault="002916B7">
      <w:pPr>
        <w:rPr>
          <w:rFonts w:ascii="Roboto Mono" w:eastAsia="Roboto Mono" w:hAnsi="Roboto Mono" w:cs="Roboto Mono"/>
          <w:color w:val="188038"/>
        </w:rPr>
      </w:pPr>
      <w:proofErr w:type="spellStart"/>
      <w:r>
        <w:t>Kardinal</w:t>
      </w:r>
      <w:proofErr w:type="spellEnd"/>
      <w:r>
        <w:t xml:space="preserve"> podrá fijar compilaciones mínimas obligatorias del software por motivos de seguridad telemática. Las versiones obsoletas quedarán deshabilitadas. La descarga debe realizarse úni</w:t>
      </w:r>
      <w:r w:rsidR="00E72647">
        <w:t xml:space="preserve">camente en la tienda </w:t>
      </w:r>
      <w:r w:rsidR="00E72647" w:rsidRPr="00E72647">
        <w:rPr>
          <w:color w:val="auto"/>
        </w:rPr>
        <w:t xml:space="preserve">autorizada </w:t>
      </w:r>
      <w:r w:rsidR="00E72647" w:rsidRPr="00E72647">
        <w:rPr>
          <w:rFonts w:ascii="Roboto Mono" w:eastAsia="Roboto Mono" w:hAnsi="Roboto Mono" w:cs="Roboto Mono"/>
          <w:color w:val="auto"/>
        </w:rPr>
        <w:t>Google Play</w:t>
      </w:r>
      <w:r w:rsidRPr="00E72647">
        <w:rPr>
          <w:color w:val="auto"/>
        </w:rPr>
        <w:t>.</w:t>
      </w:r>
    </w:p>
    <w:p w:rsidR="00F76C9F" w:rsidRDefault="002916B7">
      <w:pPr>
        <w:pStyle w:val="Ttulo1"/>
      </w:pPr>
      <w:bookmarkStart w:id="103" w:name="_7dbbm8sasuha" w:colFirst="0" w:colLast="0"/>
      <w:bookmarkEnd w:id="103"/>
      <w:r>
        <w:t>89. Continuidad operativa</w:t>
      </w:r>
    </w:p>
    <w:p w:rsidR="00F76C9F" w:rsidRDefault="002916B7">
      <w:proofErr w:type="spellStart"/>
      <w:r>
        <w:t>Kardinal</w:t>
      </w:r>
      <w:proofErr w:type="spellEnd"/>
      <w:r>
        <w:t xml:space="preserve"> velará por la disponibilidad tecnológica del servicio pero no garantiza infalibilidad técnica absoluta. No se asume responsabilidad por contingencias atribuibles a caídas de operadoras de telecomunicaciones, servidores bancarios o fallas en las API de Google </w:t>
      </w:r>
      <w:proofErr w:type="spellStart"/>
      <w:r>
        <w:t>Maps</w:t>
      </w:r>
      <w:proofErr w:type="spellEnd"/>
      <w:r>
        <w:t>.</w:t>
      </w:r>
    </w:p>
    <w:p w:rsidR="00F76C9F" w:rsidRDefault="002916B7">
      <w:pPr>
        <w:pStyle w:val="Ttulo"/>
      </w:pPr>
      <w:bookmarkStart w:id="104" w:name="_15h4ozxi2gog" w:colFirst="0" w:colLast="0"/>
      <w:bookmarkEnd w:id="104"/>
      <w:r>
        <w:lastRenderedPageBreak/>
        <w:t>CAPÍTULO XV. PROPIEDAD INTELECTUAL</w:t>
      </w:r>
    </w:p>
    <w:p w:rsidR="00F76C9F" w:rsidRDefault="002916B7">
      <w:pPr>
        <w:pStyle w:val="Ttulo1"/>
      </w:pPr>
      <w:bookmarkStart w:id="105" w:name="_srgny03vl3kt" w:colFirst="0" w:colLast="0"/>
      <w:bookmarkEnd w:id="105"/>
      <w:r>
        <w:t>90. Derechos de propiedad exclusiva</w:t>
      </w:r>
    </w:p>
    <w:p w:rsidR="00F76C9F" w:rsidRDefault="002916B7">
      <w:r>
        <w:t xml:space="preserve">La marca comercial </w:t>
      </w:r>
      <w:proofErr w:type="spellStart"/>
      <w:r>
        <w:t>Kardinal</w:t>
      </w:r>
      <w:proofErr w:type="spellEnd"/>
      <w:r>
        <w:t xml:space="preserve">, diseños gráficos, interfaces, logotipos, arquitecturas de software, bases de datos y algoritmos son propiedad exclusiva de </w:t>
      </w:r>
      <w:proofErr w:type="spellStart"/>
      <w:r>
        <w:t>Kardinal</w:t>
      </w:r>
      <w:proofErr w:type="spellEnd"/>
      <w:r>
        <w:t>. Queda prohibida su reproducción, modificación o aprovechamiento comercial sin autorización escrita previa.</w:t>
      </w:r>
    </w:p>
    <w:p w:rsidR="00F76C9F" w:rsidRDefault="002916B7">
      <w:pPr>
        <w:pStyle w:val="Ttulo"/>
      </w:pPr>
      <w:bookmarkStart w:id="106" w:name="_m0pfvylxfnrg" w:colFirst="0" w:colLast="0"/>
      <w:bookmarkEnd w:id="106"/>
      <w:r>
        <w:t>CAPÍTULO XVI. RESPONSABILIDAD E INDEMNIDAD</w:t>
      </w:r>
    </w:p>
    <w:p w:rsidR="00F76C9F" w:rsidRDefault="002916B7">
      <w:pPr>
        <w:pStyle w:val="Ttulo1"/>
      </w:pPr>
      <w:bookmarkStart w:id="107" w:name="_q0q9tt8anp71" w:colFirst="0" w:colLast="0"/>
      <w:bookmarkEnd w:id="107"/>
      <w:r>
        <w:t>91. Exoneración de responsabilidad</w:t>
      </w:r>
    </w:p>
    <w:p w:rsidR="00F76C9F" w:rsidRDefault="002916B7">
      <w:r>
        <w:t xml:space="preserve">En la mayor medida tolerada por la ley, </w:t>
      </w:r>
      <w:proofErr w:type="spellStart"/>
      <w:r>
        <w:t>Kardinal</w:t>
      </w:r>
      <w:proofErr w:type="spellEnd"/>
      <w:r>
        <w:t xml:space="preserve"> queda exonerada de responsabilidad respecto a:</w:t>
      </w:r>
      <w:r>
        <w:br/>
        <w:t>a) Actos, negligencias, delitos o contravenciones atribuibles a Clientes, Aliados o terceros;</w:t>
      </w:r>
      <w:r>
        <w:br/>
        <w:t>b) Lesiones, accidentes de tránsito o decesos ocurridos en el trayecto, los cuales son de la exclusiva responsabilidad del conductor y sus aseguradoras;</w:t>
      </w:r>
      <w:r>
        <w:br/>
        <w:t>c) Pérdida, robo o deterioro de mercancías o bienes olvidados a bordo;</w:t>
      </w:r>
      <w:r>
        <w:br/>
        <w:t>d) Acuerdos dinerarios o cobros realizados al margen del sistema tecnológico de la App;</w:t>
      </w:r>
      <w:r>
        <w:br/>
        <w:t>e) Interrupciones en el sistema financiero o de telecomunicaciones;</w:t>
      </w:r>
      <w:r>
        <w:br/>
        <w:t>f) Daños ocasionados por el suministro de identidades falsas por parte de usuarios; y</w:t>
      </w:r>
      <w:r>
        <w:br/>
        <w:t>g) Daños indirectos, morales o pérdidas por lucro cesante.</w:t>
      </w:r>
    </w:p>
    <w:p w:rsidR="00F76C9F" w:rsidRDefault="002916B7">
      <w:pPr>
        <w:pStyle w:val="Ttulo1"/>
      </w:pPr>
      <w:bookmarkStart w:id="108" w:name="_7jo2as2da0p3" w:colFirst="0" w:colLast="0"/>
      <w:bookmarkEnd w:id="108"/>
      <w:r>
        <w:t xml:space="preserve">92. Alcance de la responsabilidad de </w:t>
      </w:r>
      <w:proofErr w:type="spellStart"/>
      <w:r>
        <w:t>Kardinal</w:t>
      </w:r>
      <w:proofErr w:type="spellEnd"/>
    </w:p>
    <w:p w:rsidR="00F76C9F" w:rsidRDefault="002916B7">
      <w:proofErr w:type="spellStart"/>
      <w:r>
        <w:t>Kardinal</w:t>
      </w:r>
      <w:proofErr w:type="spellEnd"/>
      <w:r>
        <w:t xml:space="preserve"> responderá exclusivamente por el correcto procesamiento de los cobros digitales que administra de forma directa y por el cumplimiento estricto del resguardo de datos personales conforme a la ley.</w:t>
      </w:r>
    </w:p>
    <w:p w:rsidR="00F76C9F" w:rsidRDefault="002916B7">
      <w:pPr>
        <w:pStyle w:val="Ttulo1"/>
      </w:pPr>
      <w:bookmarkStart w:id="109" w:name="_588v2kesvlh" w:colFirst="0" w:colLast="0"/>
      <w:bookmarkEnd w:id="109"/>
      <w:r>
        <w:t>93. Cláusula de indemnidad</w:t>
      </w:r>
    </w:p>
    <w:p w:rsidR="00F76C9F" w:rsidRDefault="002916B7">
      <w:r>
        <w:t xml:space="preserve">El Usuario mantendrá plenamente indemne a </w:t>
      </w:r>
      <w:proofErr w:type="spellStart"/>
      <w:r>
        <w:t>Kardinal</w:t>
      </w:r>
      <w:proofErr w:type="spellEnd"/>
      <w:r>
        <w:t>, sus filiales, administradores y personal frente a cualquier reclamo, demanda, daño, sanción o costo judicial que se derive del uso negligente o indebido de la Plataforma o del quebrantamiento de estos Términos.</w:t>
      </w:r>
    </w:p>
    <w:p w:rsidR="00F76C9F" w:rsidRDefault="002916B7">
      <w:pPr>
        <w:pStyle w:val="Ttulo"/>
      </w:pPr>
      <w:bookmarkStart w:id="110" w:name="_ynwfhao23gf3" w:colFirst="0" w:colLast="0"/>
      <w:bookmarkEnd w:id="110"/>
      <w:r>
        <w:lastRenderedPageBreak/>
        <w:t>CAPÍTULO XVII. SUSPENSIÓN, CIERRE Y TERMINACIÓN</w:t>
      </w:r>
    </w:p>
    <w:p w:rsidR="00F76C9F" w:rsidRDefault="002916B7">
      <w:pPr>
        <w:pStyle w:val="Ttulo1"/>
      </w:pPr>
      <w:bookmarkStart w:id="111" w:name="_qw2yqum7n9fd" w:colFirst="0" w:colLast="0"/>
      <w:bookmarkEnd w:id="111"/>
      <w:r>
        <w:t>94. Solicitud de baja por el Usuario</w:t>
      </w:r>
    </w:p>
    <w:p w:rsidR="00F76C9F" w:rsidRDefault="002916B7">
      <w:r>
        <w:t xml:space="preserve">94.1. El Usuario podrá promover la revocación de su perfil </w:t>
      </w:r>
      <w:r w:rsidR="00E72647">
        <w:t>desde la App.</w:t>
      </w:r>
      <w:r>
        <w:br/>
        <w:t>94.2. Es condición inexcusable no poseer servicios en curso, obligaciones financieras insolutas ni comisiones pendientes.</w:t>
      </w:r>
      <w:r>
        <w:br/>
        <w:t>94.3. El cierre acarrea el bloqueo definitivo de la cuenta, archivando exclusivamente la información exigida por leyes tributarias o mercantiles.</w:t>
      </w:r>
    </w:p>
    <w:p w:rsidR="00F76C9F" w:rsidRDefault="002916B7">
      <w:pPr>
        <w:pStyle w:val="Ttulo1"/>
      </w:pPr>
      <w:bookmarkStart w:id="112" w:name="_n0zppqsl7dey" w:colFirst="0" w:colLast="0"/>
      <w:bookmarkEnd w:id="112"/>
      <w:r>
        <w:t xml:space="preserve">95. Terminación por causa justificada por </w:t>
      </w:r>
      <w:proofErr w:type="spellStart"/>
      <w:r>
        <w:t>Kardinal</w:t>
      </w:r>
      <w:proofErr w:type="spellEnd"/>
    </w:p>
    <w:p w:rsidR="00F76C9F" w:rsidRDefault="002916B7">
      <w:proofErr w:type="spellStart"/>
      <w:r>
        <w:t>Kardinal</w:t>
      </w:r>
      <w:proofErr w:type="spellEnd"/>
      <w:r>
        <w:t xml:space="preserve"> podrá rescindir el contrato y clausurar la cuenta sin aviso previo ante fraude financiero, suministro de documentación apócrifa, usurpación de identidad, agresión física o verbal o mandatos de autoridades competentes.</w:t>
      </w:r>
    </w:p>
    <w:p w:rsidR="00F76C9F" w:rsidRDefault="002916B7">
      <w:pPr>
        <w:pStyle w:val="Ttulo1"/>
      </w:pPr>
      <w:bookmarkStart w:id="113" w:name="_ivm9v5swt739" w:colFirst="0" w:colLast="0"/>
      <w:bookmarkEnd w:id="113"/>
      <w:r>
        <w:t>96. Supervivencia de cláusulas</w:t>
      </w:r>
    </w:p>
    <w:p w:rsidR="00F76C9F" w:rsidRDefault="002916B7">
      <w:r>
        <w:t>La terminación del vínculo no exime del pago de deudas líquidas adquiridas y preservará la vigencia de las cláusulas relativas a responsabilidad, propiedad intelectual, régimen de indemnidad y fuero judicial aplicable.</w:t>
      </w:r>
    </w:p>
    <w:p w:rsidR="00F76C9F" w:rsidRDefault="002916B7">
      <w:pPr>
        <w:pStyle w:val="Ttulo"/>
      </w:pPr>
      <w:bookmarkStart w:id="114" w:name="_4wq9ncvfyddo" w:colFirst="0" w:colLast="0"/>
      <w:bookmarkEnd w:id="114"/>
      <w:r>
        <w:t>CAPÍTULO XVIII. DISPOSICIONES FINALES</w:t>
      </w:r>
    </w:p>
    <w:p w:rsidR="00F76C9F" w:rsidRDefault="002916B7">
      <w:pPr>
        <w:pStyle w:val="Ttulo1"/>
      </w:pPr>
      <w:bookmarkStart w:id="115" w:name="_4ifk4g2b1oct" w:colFirst="0" w:colLast="0"/>
      <w:bookmarkEnd w:id="115"/>
      <w:r>
        <w:t>97. Enmiendas y modificaciones contractuales</w:t>
      </w:r>
    </w:p>
    <w:p w:rsidR="00F76C9F" w:rsidRDefault="002916B7">
      <w:r>
        <w:t xml:space="preserve">97.1. </w:t>
      </w:r>
      <w:proofErr w:type="spellStart"/>
      <w:r>
        <w:t>Kardinal</w:t>
      </w:r>
      <w:proofErr w:type="spellEnd"/>
      <w:r>
        <w:t xml:space="preserve"> se reserva la potestad de enmendar los presentes Términos, difundiendo la nueva versión formal en la App y el Sitio Web.</w:t>
      </w:r>
      <w:r>
        <w:br/>
        <w:t>97.2. Cuando la reforma afecte aspectos sustanciales, se notificará con antelación y se requerirá la manifestación expresa de aceptación en la App para continuar utilizando el servicio.</w:t>
      </w:r>
    </w:p>
    <w:p w:rsidR="00F76C9F" w:rsidRDefault="002916B7">
      <w:pPr>
        <w:pStyle w:val="Ttulo1"/>
      </w:pPr>
      <w:bookmarkStart w:id="116" w:name="_kupncx8aktoc" w:colFirst="0" w:colLast="0"/>
      <w:bookmarkEnd w:id="116"/>
      <w:r>
        <w:t>98. Ampliación de líneas de servicio</w:t>
      </w:r>
    </w:p>
    <w:p w:rsidR="00F76C9F" w:rsidRDefault="002916B7">
      <w:proofErr w:type="spellStart"/>
      <w:r>
        <w:t>Kardinal</w:t>
      </w:r>
      <w:proofErr w:type="spellEnd"/>
      <w:r>
        <w:t xml:space="preserve"> podrá incorporar módulos de encomiendas o comercio electrónico, los cuales se regularán mediante anexos específicos complementarios a estos Términos.</w:t>
      </w:r>
    </w:p>
    <w:p w:rsidR="00F76C9F" w:rsidRDefault="002916B7">
      <w:pPr>
        <w:pStyle w:val="Ttulo1"/>
      </w:pPr>
      <w:bookmarkStart w:id="117" w:name="_hycd67ryg5y3" w:colFirst="0" w:colLast="0"/>
      <w:bookmarkEnd w:id="117"/>
      <w:r>
        <w:lastRenderedPageBreak/>
        <w:t>99. Inmutabilidad y cesión contractual</w:t>
      </w:r>
    </w:p>
    <w:p w:rsidR="00F76C9F" w:rsidRDefault="002916B7">
      <w:r>
        <w:t xml:space="preserve">El Usuario no podrá ceder su cuenta ni transferir derechos dimanantes de este acuerdo. </w:t>
      </w:r>
      <w:proofErr w:type="spellStart"/>
      <w:r>
        <w:t>Kardinal</w:t>
      </w:r>
      <w:proofErr w:type="spellEnd"/>
      <w:r>
        <w:t xml:space="preserve"> podrá ceder su posición contractual a sociedades filiales o sucesores corporativos previa notificación institucional.</w:t>
      </w:r>
    </w:p>
    <w:p w:rsidR="00F76C9F" w:rsidRDefault="002916B7">
      <w:pPr>
        <w:pStyle w:val="Ttulo1"/>
      </w:pPr>
      <w:bookmarkStart w:id="118" w:name="_44tajm1cmujl" w:colFirst="0" w:colLast="0"/>
      <w:bookmarkEnd w:id="118"/>
      <w:r>
        <w:t>100. Validez separada y no renuncia</w:t>
      </w:r>
    </w:p>
    <w:p w:rsidR="00F76C9F" w:rsidRDefault="002916B7">
      <w:r>
        <w:t>La eventual declaratoria de nulidad de alguna disposición no invalidará el resto del texto contractual. La omisión temporal en la exigencia de una cláusula no comporta renuncia de derechos.</w:t>
      </w:r>
    </w:p>
    <w:p w:rsidR="00F76C9F" w:rsidRDefault="002916B7">
      <w:pPr>
        <w:pStyle w:val="Ttulo1"/>
      </w:pPr>
      <w:bookmarkStart w:id="119" w:name="_8n0aimvysexu" w:colFirst="0" w:colLast="0"/>
      <w:bookmarkEnd w:id="119"/>
      <w:r>
        <w:t>101. Régimen de fuerza mayor</w:t>
      </w:r>
    </w:p>
    <w:p w:rsidR="00F76C9F" w:rsidRDefault="002916B7">
      <w:r>
        <w:t>Las partes no responderán por retrasos derivados de eventos de caso fortuito o fuerza mayor ajenos a su esfera de control (desastres naturales, cortes energéticos masivos, conmoción social o mandatos gubernamentales).</w:t>
      </w:r>
    </w:p>
    <w:p w:rsidR="00F76C9F" w:rsidRDefault="002916B7">
      <w:pPr>
        <w:pStyle w:val="Ttulo1"/>
      </w:pPr>
      <w:bookmarkStart w:id="120" w:name="_73o9n395t5ee" w:colFirst="0" w:colLast="0"/>
      <w:bookmarkEnd w:id="120"/>
      <w:r>
        <w:t>102. Domicilio de notificaciones</w:t>
      </w:r>
    </w:p>
    <w:p w:rsidR="00F76C9F" w:rsidRDefault="002916B7">
      <w:proofErr w:type="spellStart"/>
      <w:r>
        <w:t>Kardinal</w:t>
      </w:r>
      <w:proofErr w:type="spellEnd"/>
      <w:r>
        <w:t xml:space="preserve"> despachará notificaciones formales hacia el correo o teléfono asentados en la cuenta. Las comunicaciones dirigidas a la Plataforma se canalizarán ante los medios de atención oficial (cláusula 1.2).</w:t>
      </w:r>
    </w:p>
    <w:p w:rsidR="00F76C9F" w:rsidRDefault="002916B7">
      <w:pPr>
        <w:pStyle w:val="Ttulo1"/>
      </w:pPr>
      <w:bookmarkStart w:id="121" w:name="_nlyyf846bgj" w:colFirst="0" w:colLast="0"/>
      <w:bookmarkEnd w:id="121"/>
      <w:r>
        <w:t>103. Ley aplicable y fuero judicial</w:t>
      </w:r>
    </w:p>
    <w:p w:rsidR="00F76C9F" w:rsidRDefault="002916B7">
      <w:r>
        <w:t xml:space="preserve">Estos Términos se rigen e interpretan bajo el imperio de las leyes de la República Bolivariana de Venezuela. </w:t>
      </w:r>
    </w:p>
    <w:p w:rsidR="00F76C9F" w:rsidRDefault="002916B7">
      <w:pPr>
        <w:pStyle w:val="Ttulo1"/>
      </w:pPr>
      <w:bookmarkStart w:id="122" w:name="_rq6xk8bu4rl1" w:colFirst="0" w:colLast="0"/>
      <w:bookmarkEnd w:id="122"/>
      <w:r>
        <w:t>104. Prevalencia de idioma</w:t>
      </w:r>
    </w:p>
    <w:p w:rsidR="00F76C9F" w:rsidRDefault="002916B7">
      <w:r>
        <w:t>El idioma rector, vinculante y oficial es el castellano, el cual prevalecerá sobre cualquier traducción.</w:t>
      </w:r>
    </w:p>
    <w:p w:rsidR="00F76C9F" w:rsidRDefault="002916B7">
      <w:pPr>
        <w:pStyle w:val="Ttulo1"/>
      </w:pPr>
      <w:bookmarkStart w:id="123" w:name="_v29pdofevcxh" w:colFirst="0" w:colLast="0"/>
      <w:bookmarkEnd w:id="123"/>
      <w:r>
        <w:t>105. Canales oficiales de atención corporativa</w:t>
      </w:r>
    </w:p>
    <w:p w:rsidR="00F76C9F" w:rsidRDefault="002916B7">
      <w:pPr>
        <w:numPr>
          <w:ilvl w:val="0"/>
          <w:numId w:val="2"/>
        </w:numPr>
      </w:pPr>
      <w:r>
        <w:rPr>
          <w:b/>
          <w:bCs/>
        </w:rPr>
        <w:t>Razón Social:</w:t>
      </w:r>
      <w:r>
        <w:t xml:space="preserve"> </w:t>
      </w:r>
      <w:r w:rsidR="00E72647">
        <w:rPr>
          <w:rFonts w:ascii="Roboto Mono" w:eastAsia="Roboto Mono" w:hAnsi="Roboto Mono" w:cs="Roboto Mono"/>
          <w:color w:val="188038"/>
        </w:rPr>
        <w:t>KARDINAL TECH, C.A.</w:t>
      </w:r>
    </w:p>
    <w:p w:rsidR="00F76C9F" w:rsidRDefault="002916B7">
      <w:pPr>
        <w:numPr>
          <w:ilvl w:val="0"/>
          <w:numId w:val="2"/>
        </w:numPr>
      </w:pPr>
      <w:r>
        <w:rPr>
          <w:b/>
          <w:bCs/>
        </w:rPr>
        <w:t>RIF:</w:t>
      </w:r>
      <w:r>
        <w:t xml:space="preserve"> </w:t>
      </w:r>
      <w:r w:rsidR="00E72647">
        <w:rPr>
          <w:rFonts w:ascii="Roboto Mono" w:eastAsia="Roboto Mono" w:hAnsi="Roboto Mono" w:cs="Roboto Mono"/>
          <w:color w:val="188038"/>
        </w:rPr>
        <w:t>J-50856841-9</w:t>
      </w:r>
    </w:p>
    <w:p w:rsidR="00F76C9F" w:rsidRDefault="002916B7">
      <w:pPr>
        <w:numPr>
          <w:ilvl w:val="0"/>
          <w:numId w:val="2"/>
        </w:numPr>
      </w:pPr>
      <w:r>
        <w:rPr>
          <w:b/>
          <w:bCs/>
        </w:rPr>
        <w:t>Domicilio Fiscal:</w:t>
      </w:r>
      <w:r>
        <w:t xml:space="preserve"> </w:t>
      </w:r>
      <w:r w:rsidR="00E72647">
        <w:rPr>
          <w:rFonts w:ascii="Roboto Mono" w:eastAsia="Roboto Mono" w:hAnsi="Roboto Mono" w:cs="Roboto Mono"/>
          <w:color w:val="188038"/>
        </w:rPr>
        <w:t>AV. BOLIVAR CASA S/N</w:t>
      </w:r>
      <w:r w:rsidR="00120F1F">
        <w:rPr>
          <w:rFonts w:ascii="Roboto Mono" w:eastAsia="Roboto Mono" w:hAnsi="Roboto Mono" w:cs="Roboto Mono"/>
          <w:color w:val="188038"/>
        </w:rPr>
        <w:t xml:space="preserve"> SECTOR CENTRO LAS MERCEDES GUARICO ZP 2308</w:t>
      </w:r>
    </w:p>
    <w:p w:rsidR="00F76C9F" w:rsidRDefault="002916B7">
      <w:pPr>
        <w:numPr>
          <w:ilvl w:val="0"/>
          <w:numId w:val="2"/>
        </w:numPr>
      </w:pPr>
      <w:r>
        <w:rPr>
          <w:b/>
          <w:bCs/>
        </w:rPr>
        <w:t>Correo Institucional:</w:t>
      </w:r>
      <w:r>
        <w:t xml:space="preserve"> </w:t>
      </w:r>
      <w:bookmarkStart w:id="124" w:name="_GoBack"/>
      <w:bookmarkEnd w:id="124"/>
    </w:p>
    <w:p w:rsidR="00F76C9F" w:rsidRDefault="002916B7">
      <w:pPr>
        <w:numPr>
          <w:ilvl w:val="0"/>
          <w:numId w:val="2"/>
        </w:numPr>
      </w:pPr>
      <w:r>
        <w:rPr>
          <w:b/>
          <w:bCs/>
        </w:rPr>
        <w:t>Teléfono:</w:t>
      </w:r>
      <w:r>
        <w:t xml:space="preserve"> </w:t>
      </w:r>
      <w:r w:rsidR="003E4CC7">
        <w:rPr>
          <w:rFonts w:ascii="Roboto Mono" w:eastAsia="Roboto Mono" w:hAnsi="Roboto Mono" w:cs="Roboto Mono"/>
          <w:color w:val="188038"/>
        </w:rPr>
        <w:t>+58 412 000 0000</w:t>
      </w:r>
    </w:p>
    <w:p w:rsidR="00F76C9F" w:rsidRDefault="002916B7">
      <w:pPr>
        <w:numPr>
          <w:ilvl w:val="0"/>
          <w:numId w:val="2"/>
        </w:numPr>
      </w:pPr>
      <w:r>
        <w:rPr>
          <w:b/>
          <w:bCs/>
        </w:rPr>
        <w:t>Oficinas:</w:t>
      </w:r>
      <w:r>
        <w:t xml:space="preserve"> </w:t>
      </w:r>
      <w:r w:rsidR="00120F1F">
        <w:rPr>
          <w:rFonts w:ascii="Roboto Mono" w:eastAsia="Roboto Mono" w:hAnsi="Roboto Mono" w:cs="Roboto Mono"/>
          <w:color w:val="188038"/>
        </w:rPr>
        <w:t xml:space="preserve">SUCURSAL PRINCIPAL </w:t>
      </w:r>
      <w:r w:rsidR="00120F1F">
        <w:rPr>
          <w:rFonts w:ascii="Roboto Mono" w:eastAsia="Roboto Mono" w:hAnsi="Roboto Mono" w:cs="Roboto Mono"/>
          <w:color w:val="188038"/>
        </w:rPr>
        <w:t>AV. BOLIVAR CASA S/N SECTOR CENTRO LAS MERCEDES GUARICO ZP 2308</w:t>
      </w:r>
    </w:p>
    <w:p w:rsidR="00F76C9F" w:rsidRDefault="002916B7">
      <w:pPr>
        <w:numPr>
          <w:ilvl w:val="0"/>
          <w:numId w:val="2"/>
        </w:numPr>
      </w:pPr>
      <w:r>
        <w:rPr>
          <w:b/>
          <w:bCs/>
        </w:rPr>
        <w:lastRenderedPageBreak/>
        <w:t>Vigencia y Control de Versión:</w:t>
      </w:r>
      <w:r>
        <w:t xml:space="preserve"> </w:t>
      </w:r>
      <w:r w:rsidR="00120F1F">
        <w:rPr>
          <w:rFonts w:ascii="Roboto Mono" w:eastAsia="Roboto Mono" w:hAnsi="Roboto Mono" w:cs="Roboto Mono"/>
          <w:color w:val="188038"/>
        </w:rPr>
        <w:t>01/10/2026</w:t>
      </w:r>
    </w:p>
    <w:sectPr w:rsidR="00F76C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Inter">
    <w:altName w:val="Times New Roman"/>
    <w:charset w:val="00"/>
    <w:family w:val="auto"/>
    <w:pitch w:val="default"/>
    <w:embedRegular r:id="rId1" w:fontKey="{30C7D76E-66EF-4643-84BE-66DA1B7C046D}"/>
    <w:embedBold r:id="rId2" w:fontKey="{25337FFF-F09A-4A13-AF31-77537FF0F75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174B6375-6DA3-4434-B127-10E666A442A8}"/>
  </w:font>
  <w:font w:name="Roboto Mono">
    <w:altName w:val="Times New Roman"/>
    <w:charset w:val="00"/>
    <w:family w:val="auto"/>
    <w:pitch w:val="default"/>
    <w:embedRegular r:id="rId4" w:fontKey="{F10A74E2-7490-4876-A2E1-972FEE038E40}"/>
  </w:font>
  <w:font w:name="Calibri">
    <w:panose1 w:val="020F0502020204030204"/>
    <w:charset w:val="00"/>
    <w:family w:val="swiss"/>
    <w:pitch w:val="variable"/>
    <w:sig w:usb0="E4002EFF" w:usb1="C000247B" w:usb2="00000009" w:usb3="00000000" w:csb0="000001FF" w:csb1="00000000"/>
    <w:embedRegular r:id="rId5" w:fontKey="{020429FC-A06F-4D17-83FB-C7DD2A3FBD79}"/>
  </w:font>
  <w:font w:name="Cambria">
    <w:panose1 w:val="02040503050406030204"/>
    <w:charset w:val="00"/>
    <w:family w:val="roman"/>
    <w:pitch w:val="variable"/>
    <w:sig w:usb0="E00006FF" w:usb1="420024FF" w:usb2="02000000" w:usb3="00000000" w:csb0="0000019F" w:csb1="00000000"/>
    <w:embedRegular r:id="rId6" w:fontKey="{5F32DFBB-CEBC-485D-AD41-5E095B1EAC2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6D5ACD"/>
    <w:multiLevelType w:val="multilevel"/>
    <w:tmpl w:val="435CAA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46B72EEF"/>
    <w:multiLevelType w:val="multilevel"/>
    <w:tmpl w:val="99FE0E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5CFE58B1"/>
    <w:multiLevelType w:val="multilevel"/>
    <w:tmpl w:val="8222F3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6960539D"/>
    <w:multiLevelType w:val="multilevel"/>
    <w:tmpl w:val="C8A4D7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compat>
    <w:compatSetting w:name="compatibilityMode" w:uri="http://schemas.microsoft.com/office/word" w:val="14"/>
  </w:compat>
  <w:rsids>
    <w:rsidRoot w:val="00F76C9F"/>
    <w:rsid w:val="00120F1F"/>
    <w:rsid w:val="002916B7"/>
    <w:rsid w:val="002C047B"/>
    <w:rsid w:val="003E4CC7"/>
    <w:rsid w:val="0070544E"/>
    <w:rsid w:val="007E1E52"/>
    <w:rsid w:val="00826FF5"/>
    <w:rsid w:val="00995278"/>
    <w:rsid w:val="00CC6FAC"/>
    <w:rsid w:val="00D741DF"/>
    <w:rsid w:val="00D90B1D"/>
    <w:rsid w:val="00E72647"/>
    <w:rsid w:val="00F76C9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eastAsia="Inter" w:hAnsi="Inter" w:cs="Inter"/>
        <w:color w:val="22252A"/>
        <w:lang w:val="es" w:eastAsia="es-VE"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line="276" w:lineRule="auto"/>
      <w:outlineLvl w:val="0"/>
    </w:pPr>
    <w:rPr>
      <w:b/>
      <w:bCs/>
      <w:color w:val="1E3A8A"/>
      <w:sz w:val="28"/>
      <w:szCs w:val="28"/>
    </w:rPr>
  </w:style>
  <w:style w:type="paragraph" w:styleId="Ttulo2">
    <w:name w:val="heading 2"/>
    <w:basedOn w:val="Normal"/>
    <w:next w:val="Normal"/>
    <w:pPr>
      <w:keepNext/>
      <w:keepLines/>
      <w:spacing w:before="360" w:after="80" w:line="288" w:lineRule="auto"/>
      <w:outlineLvl w:val="1"/>
    </w:pPr>
    <w:rPr>
      <w:b/>
      <w:bCs/>
      <w:color w:val="0F172A"/>
      <w:sz w:val="23"/>
      <w:szCs w:val="23"/>
    </w:rPr>
  </w:style>
  <w:style w:type="paragraph" w:styleId="Ttulo3">
    <w:name w:val="heading 3"/>
    <w:basedOn w:val="Normal"/>
    <w:next w:val="Normal"/>
    <w:pPr>
      <w:keepNext/>
      <w:keepLines/>
      <w:spacing w:before="280" w:after="80" w:line="288" w:lineRule="auto"/>
      <w:outlineLvl w:val="2"/>
    </w:pPr>
    <w:rPr>
      <w:b/>
      <w:bCs/>
      <w:color w:val="334155"/>
      <w:sz w:val="21"/>
      <w:szCs w:val="21"/>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line="240" w:lineRule="auto"/>
    </w:pPr>
    <w:rPr>
      <w:b/>
      <w:bCs/>
      <w:color w:val="0F172A"/>
      <w:sz w:val="40"/>
      <w:szCs w:val="40"/>
    </w:rPr>
  </w:style>
  <w:style w:type="paragraph" w:styleId="Subttulo">
    <w:name w:val="Subtitle"/>
    <w:basedOn w:val="Normal"/>
    <w:next w:val="Normal"/>
    <w:pPr>
      <w:keepNext/>
      <w:keepLines/>
      <w:spacing w:before="360" w:after="80" w:line="288" w:lineRule="auto"/>
    </w:pPr>
    <w:rPr>
      <w:color w:val="475569"/>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0">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1">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2">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3">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paragraph" w:styleId="Textodeglobo">
    <w:name w:val="Balloon Text"/>
    <w:basedOn w:val="Normal"/>
    <w:link w:val="TextodegloboCar"/>
    <w:uiPriority w:val="99"/>
    <w:semiHidden/>
    <w:unhideWhenUsed/>
    <w:rsid w:val="00CC6FA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6F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Inter" w:eastAsia="Inter" w:hAnsi="Inter" w:cs="Inter"/>
        <w:color w:val="22252A"/>
        <w:lang w:val="es" w:eastAsia="es-VE" w:bidi="ar-SA"/>
      </w:rPr>
    </w:rPrDefault>
    <w:pPrDefault>
      <w:pPr>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line="276" w:lineRule="auto"/>
      <w:outlineLvl w:val="0"/>
    </w:pPr>
    <w:rPr>
      <w:b/>
      <w:bCs/>
      <w:color w:val="1E3A8A"/>
      <w:sz w:val="28"/>
      <w:szCs w:val="28"/>
    </w:rPr>
  </w:style>
  <w:style w:type="paragraph" w:styleId="Ttulo2">
    <w:name w:val="heading 2"/>
    <w:basedOn w:val="Normal"/>
    <w:next w:val="Normal"/>
    <w:pPr>
      <w:keepNext/>
      <w:keepLines/>
      <w:spacing w:before="360" w:after="80" w:line="288" w:lineRule="auto"/>
      <w:outlineLvl w:val="1"/>
    </w:pPr>
    <w:rPr>
      <w:b/>
      <w:bCs/>
      <w:color w:val="0F172A"/>
      <w:sz w:val="23"/>
      <w:szCs w:val="23"/>
    </w:rPr>
  </w:style>
  <w:style w:type="paragraph" w:styleId="Ttulo3">
    <w:name w:val="heading 3"/>
    <w:basedOn w:val="Normal"/>
    <w:next w:val="Normal"/>
    <w:pPr>
      <w:keepNext/>
      <w:keepLines/>
      <w:spacing w:before="280" w:after="80" w:line="288" w:lineRule="auto"/>
      <w:outlineLvl w:val="2"/>
    </w:pPr>
    <w:rPr>
      <w:b/>
      <w:bCs/>
      <w:color w:val="334155"/>
      <w:sz w:val="21"/>
      <w:szCs w:val="21"/>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line="240" w:lineRule="auto"/>
    </w:pPr>
    <w:rPr>
      <w:b/>
      <w:bCs/>
      <w:color w:val="0F172A"/>
      <w:sz w:val="40"/>
      <w:szCs w:val="40"/>
    </w:rPr>
  </w:style>
  <w:style w:type="paragraph" w:styleId="Subttulo">
    <w:name w:val="Subtitle"/>
    <w:basedOn w:val="Normal"/>
    <w:next w:val="Normal"/>
    <w:pPr>
      <w:keepNext/>
      <w:keepLines/>
      <w:spacing w:before="360" w:after="80" w:line="288" w:lineRule="auto"/>
    </w:pPr>
    <w:rPr>
      <w:color w:val="475569"/>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0">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1">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2">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3">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9"/>
        <w:szCs w:val="19"/>
      </w:rPr>
      <w:tblPr/>
      <w:tcPr>
        <w:shd w:val="clear" w:color="auto" w:fill="F8FAFC"/>
        <w:vAlign w:val="center"/>
      </w:tcPr>
    </w:tblStylePr>
  </w:style>
  <w:style w:type="paragraph" w:styleId="Textodeglobo">
    <w:name w:val="Balloon Text"/>
    <w:basedOn w:val="Normal"/>
    <w:link w:val="TextodegloboCar"/>
    <w:uiPriority w:val="99"/>
    <w:semiHidden/>
    <w:unhideWhenUsed/>
    <w:rsid w:val="00CC6FA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6F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609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28</Pages>
  <Words>8462</Words>
  <Characters>46542</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MRKHADO</cp:lastModifiedBy>
  <cp:revision>9</cp:revision>
  <dcterms:created xsi:type="dcterms:W3CDTF">2026-10-01T20:30:00Z</dcterms:created>
  <dcterms:modified xsi:type="dcterms:W3CDTF">2026-10-01T22:48:00Z</dcterms:modified>
</cp:coreProperties>
</file>