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F97316"/>
          <w:sz w:val="48"/>
          <w:szCs w:val="48"/>
        </w:rPr>
        <w:t xml:space="preserve">DRAFTEADOS</w:t>
      </w:r>
    </w:p>
    <w:p>
      <w:pPr>
        <w:spacing w:after="60"/>
        <w:jc w:val="center"/>
      </w:pPr>
      <w:r>
        <w:rPr>
          <w:rFonts w:ascii="Arial" w:cs="Arial" w:eastAsia="Arial" w:hAnsi="Arial"/>
          <w:color w:val="737373"/>
          <w:sz w:val="18"/>
          <w:szCs w:val="18"/>
        </w:rPr>
        <w:t xml:space="preserve">TU CASA NBA  ·  LOS BUQUES</w:t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Awwwards Project Bible</w:t>
      </w:r>
    </w:p>
    <w:p>
      <w:pPr>
        <w:spacing w:after="40"/>
        <w:jc w:val="center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Art Direction  ·  Design System  ·  Engineering  ·  Team  ·  Code</w:t>
      </w:r>
    </w:p>
    <w:p>
      <w:pPr>
        <w:spacing w:before="300"/>
        <w:jc w:val="center"/>
      </w:pPr>
      <w:r>
        <w:rPr>
          <w:rFonts w:ascii="Arial" w:cs="Arial" w:eastAsia="Arial" w:hAnsi="Arial"/>
          <w:color w:val="737373"/>
          <w:sz w:val="18"/>
          <w:szCs w:val="18"/>
        </w:rPr>
        <w:t xml:space="preserve">Objetivo: web digna de Awwwards Site of the Day</w:t>
      </w:r>
    </w:p>
    <w:p>
      <w:pPr>
        <w:jc w:val="center"/>
      </w:pPr>
      <w:r>
        <w:rPr>
          <w:rFonts w:ascii="Arial" w:cs="Arial" w:eastAsia="Arial" w:hAnsi="Arial"/>
          <w:color w:val="737373"/>
          <w:sz w:val="16"/>
          <w:szCs w:val="16"/>
        </w:rPr>
        <w:t xml:space="preserve">Versión 1.0  ·  Septiembre 2026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Índice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01  —  Visión y estándar Awwwards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02  —  Art Direction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03  —  Design System (tokens, tipo, color, spacing)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04  —  Componentes y patrones UI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05  —  Motion System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06  —  Voice &amp; Copy (cero AI slop)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07  —  Spec por superficie (Home, Hub, Pick'em)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08  —  Equipo y roles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09  —  Engineering &amp; Code standards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10  —  Stack, arquitectura y performance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11  —  Roadmap de implementación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12  —  QA, accesibilidad y checklist final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13  —  Anti-patrones (lo que nunca se hace)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01  —  Visión y estándar Awwwards</w:t>
      </w:r>
    </w:p>
    <w:p>
      <w:pPr>
        <w:pBdr>
          <w:left w:val="single" w:color="F97316" w:sz="12" w:space="12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Awwwards no premia plantillas bonitas. Premia criterio, oficio, personalidad y ejecución impecable.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1.1 Qué significa “nivel Awwwards” para Drafteados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No es copiar un Site of the Day. Es construir un producto digital que sienta inevitablemente Drafteados: nocturno, de cancha, de comunidad, de análisis con rigor y de “Buques”.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Criterios de evaluación (los 5 de Awwwards):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Design · Usability · Creativity · Content · Mobile.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Cada decisión de este documento debe mejorar al menos uno de esos ejes sin degradar los demás.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1.2 Principios no negociables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Una sola dirección de arte en Home, Hub y Pick'em. Cero lenguajes visuales distintos.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Datos primero. El craft sirve al contenido, no al revés.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Personalidad sin postureo. Voz directa. Cero frases de IA.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Detalle en estados: hover, focus, loading, empty, error. Lo invisible también se diseña.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Mobile es diseño, no adaptación.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Performance es parte del diseño. Un hero de 4MB mata la sensación premium.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1.3 Norte creativo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Metáfora central: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La cancha de noche. Madera, luz naranja, silbato, comunidad en las gradas. El Buque no es un barco genérico: es la tripulación que ve la NBA junta.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Temperatura: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Cálida, nocturna, intensa. Nunca corporate-gray. Nunca “startup SaaS”.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Referencias de espíritu (no de copia):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sites editoriales deportivos de alto craft, experiencias inmersivas con scroll narrativo, productos con tipografía display fuerte y motion contenido.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02  —  Art Direction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2.1 Atmósfera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La home ya tiene el asset más fuerte: la cancha iluminada. Esa atmósfera debe expandirse al resto del producto, no quedar atrapada en el hero.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Home: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Cinemática, full-bleed, luz dramática, tipografía display blanca/naranja.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Hub: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Misma familia, pero en modo herramienta. Fondos más oscuros o con textura sutil de parquet/noise. Nunca gris clínico.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Pick'em: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Dark competitive. Ya va en buena dirección; alinear tipografía y componentes con el sistema global.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2.2 Fotografía e imagen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Hero: mantener calidad cinematográfica. Optimizar peso (AVIF/WebP, srcset, lazy abajo del fold).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Thumbs de video: contraste alto, tipografía de título legible en 320px, sin texto excesivo en la imagen.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Logos de equipos: fuente única, nunca placeholder roto. Fallback = iniciales + color de equipo.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Fotos de fundadores/jugadores: recorte consistente, grade de color alineado a la marca (cálido).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Evitar stock genérico de baloncesto. Preferir material propio o con dirección de arte clara.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2.3 Ilustración y 3D (opcional, alto impacto)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Si el presupuesto lo permite: un elemento 3D o ilustrativo propio del Buque/cancha que aparezca en loading, empty states o transiciones. Debe ser custom, no librería genérica.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Si no hay presupuesto 3D: noise sutil, grain, bordes de luz naranja y tipografía hacen el 80% del trabajo.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2.4 Grid y composición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Contenido max-width: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1120–1280px centrado.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Hero: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full viewport, tipografía anclada al tercio inferior o centro óptico.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Secciones: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alternar densidad. No todo el scroll a la misma intensidad. Respiración entre bloques.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Asimetría controlada: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permitida en editoriales; prohibida en tablas y datos del Hub.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03  —  Design System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3.1 Tipografía</w:t>
      </w:r>
    </w:p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Familias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Display: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Clash Display / PP Mori / Satoshi Black (elegir una y no cambiar). Pesos 600–700 para títulos de página; 800 solo en hero.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UI / Body: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Inter o Geist Sans. 400 body, 500–600 labels, 600 botones.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Datos: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Inter con font-variant-numeric: tabular-nums. Mono (JetBrains Mono) solo en celdas densas o códigos si hace falta.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Prohibido: mono en títulos de página, en nav principal o en hero.</w:t>
      </w:r>
    </w:p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Escala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800"/>
        <w:gridCol w:w="3840"/>
      </w:tblGrid>
      <w:tr>
        <w:tc>
          <w:tcPr>
            <w:tcW w:type="dxa" w:w="20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16"/>
                <w:szCs w:val="16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16"/>
                <w:szCs w:val="16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16"/>
                <w:szCs w:val="16"/>
              </w:rPr>
              <w:t xml:space="preserve">Weight</w:t>
            </w:r>
          </w:p>
        </w:tc>
        <w:tc>
          <w:tcPr>
            <w:tcW w:type="dxa" w:w="18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16"/>
                <w:szCs w:val="16"/>
              </w:rPr>
              <w:t xml:space="preserve">LH</w:t>
            </w:r>
          </w:p>
        </w:tc>
        <w:tc>
          <w:tcPr>
            <w:tcW w:type="dxa" w:w="38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16"/>
                <w:szCs w:val="16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hero</w:t>
            </w:r>
          </w:p>
        </w:tc>
        <w:tc>
          <w:tcPr>
            <w:tcW w:type="dxa" w:w="1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56–72px</w:t>
            </w:r>
          </w:p>
        </w:tc>
        <w:tc>
          <w:tcPr>
            <w:tcW w:type="dxa" w:w="1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800</w:t>
            </w:r>
          </w:p>
        </w:tc>
        <w:tc>
          <w:tcPr>
            <w:tcW w:type="dxa" w:w="18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0.95–1.05</w:t>
            </w:r>
          </w:p>
        </w:tc>
        <w:tc>
          <w:tcPr>
            <w:tcW w:type="dxa" w:w="38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Solo hero home</w:t>
            </w:r>
          </w:p>
        </w:tc>
      </w:tr>
      <w:tr>
        <w:tc>
          <w:tcPr>
            <w:tcW w:type="dxa" w:w="20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display</w:t>
            </w:r>
          </w:p>
        </w:tc>
        <w:tc>
          <w:tcPr>
            <w:tcW w:type="dxa" w:w="1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40–48px</w:t>
            </w:r>
          </w:p>
        </w:tc>
        <w:tc>
          <w:tcPr>
            <w:tcW w:type="dxa" w:w="1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700–800</w:t>
            </w:r>
          </w:p>
        </w:tc>
        <w:tc>
          <w:tcPr>
            <w:tcW w:type="dxa" w:w="18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1.1</w:t>
            </w:r>
          </w:p>
        </w:tc>
        <w:tc>
          <w:tcPr>
            <w:tcW w:type="dxa" w:w="38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Títulos de página</w:t>
            </w:r>
          </w:p>
        </w:tc>
      </w:tr>
      <w:tr>
        <w:tc>
          <w:tcPr>
            <w:tcW w:type="dxa" w:w="20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h1</w:t>
            </w:r>
          </w:p>
        </w:tc>
        <w:tc>
          <w:tcPr>
            <w:tcW w:type="dxa" w:w="1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28–32px</w:t>
            </w:r>
          </w:p>
        </w:tc>
        <w:tc>
          <w:tcPr>
            <w:tcW w:type="dxa" w:w="1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700</w:t>
            </w:r>
          </w:p>
        </w:tc>
        <w:tc>
          <w:tcPr>
            <w:tcW w:type="dxa" w:w="18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1.2</w:t>
            </w:r>
          </w:p>
        </w:tc>
        <w:tc>
          <w:tcPr>
            <w:tcW w:type="dxa" w:w="38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Secciones</w:t>
            </w:r>
          </w:p>
        </w:tc>
      </w:tr>
      <w:tr>
        <w:tc>
          <w:tcPr>
            <w:tcW w:type="dxa" w:w="20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h2</w:t>
            </w:r>
          </w:p>
        </w:tc>
        <w:tc>
          <w:tcPr>
            <w:tcW w:type="dxa" w:w="1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22–24px</w:t>
            </w:r>
          </w:p>
        </w:tc>
        <w:tc>
          <w:tcPr>
            <w:tcW w:type="dxa" w:w="1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600–700</w:t>
            </w:r>
          </w:p>
        </w:tc>
        <w:tc>
          <w:tcPr>
            <w:tcW w:type="dxa" w:w="18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1.25</w:t>
            </w:r>
          </w:p>
        </w:tc>
        <w:tc>
          <w:tcPr>
            <w:tcW w:type="dxa" w:w="38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Cards / bloques</w:t>
            </w:r>
          </w:p>
        </w:tc>
      </w:tr>
      <w:tr>
        <w:tc>
          <w:tcPr>
            <w:tcW w:type="dxa" w:w="20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body</w:t>
            </w:r>
          </w:p>
        </w:tc>
        <w:tc>
          <w:tcPr>
            <w:tcW w:type="dxa" w:w="1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15–16px</w:t>
            </w:r>
          </w:p>
        </w:tc>
        <w:tc>
          <w:tcPr>
            <w:tcW w:type="dxa" w:w="1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400</w:t>
            </w:r>
          </w:p>
        </w:tc>
        <w:tc>
          <w:tcPr>
            <w:tcW w:type="dxa" w:w="18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1.5</w:t>
            </w:r>
          </w:p>
        </w:tc>
        <w:tc>
          <w:tcPr>
            <w:tcW w:type="dxa" w:w="38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Párrafos</w:t>
            </w:r>
          </w:p>
        </w:tc>
      </w:tr>
      <w:tr>
        <w:tc>
          <w:tcPr>
            <w:tcW w:type="dxa" w:w="20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body-sm</w:t>
            </w:r>
          </w:p>
        </w:tc>
        <w:tc>
          <w:tcPr>
            <w:tcW w:type="dxa" w:w="1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13–14px</w:t>
            </w:r>
          </w:p>
        </w:tc>
        <w:tc>
          <w:tcPr>
            <w:tcW w:type="dxa" w:w="1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400–500</w:t>
            </w:r>
          </w:p>
        </w:tc>
        <w:tc>
          <w:tcPr>
            <w:tcW w:type="dxa" w:w="18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1.45</w:t>
            </w:r>
          </w:p>
        </w:tc>
        <w:tc>
          <w:tcPr>
            <w:tcW w:type="dxa" w:w="38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Meta, helpers</w:t>
            </w:r>
          </w:p>
        </w:tc>
      </w:tr>
      <w:tr>
        <w:tc>
          <w:tcPr>
            <w:tcW w:type="dxa" w:w="20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label</w:t>
            </w:r>
          </w:p>
        </w:tc>
        <w:tc>
          <w:tcPr>
            <w:tcW w:type="dxa" w:w="1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11–12px</w:t>
            </w:r>
          </w:p>
        </w:tc>
        <w:tc>
          <w:tcPr>
            <w:tcW w:type="dxa" w:w="1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600</w:t>
            </w:r>
          </w:p>
        </w:tc>
        <w:tc>
          <w:tcPr>
            <w:tcW w:type="dxa" w:w="18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1.3</w:t>
            </w:r>
          </w:p>
        </w:tc>
        <w:tc>
          <w:tcPr>
            <w:tcW w:type="dxa" w:w="38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Chips, nav, badges</w:t>
            </w:r>
          </w:p>
        </w:tc>
      </w:tr>
      <w:tr>
        <w:tc>
          <w:tcPr>
            <w:tcW w:type="dxa" w:w="20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stat</w:t>
            </w:r>
          </w:p>
        </w:tc>
        <w:tc>
          <w:tcPr>
            <w:tcW w:type="dxa" w:w="1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28–40px</w:t>
            </w:r>
          </w:p>
        </w:tc>
        <w:tc>
          <w:tcPr>
            <w:tcW w:type="dxa" w:w="1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700</w:t>
            </w:r>
          </w:p>
        </w:tc>
        <w:tc>
          <w:tcPr>
            <w:tcW w:type="dxa" w:w="18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1.0</w:t>
            </w:r>
          </w:p>
        </w:tc>
        <w:tc>
          <w:tcPr>
            <w:tcW w:type="dxa" w:w="38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PPG, W-L, countdown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3.2 Color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El naranja de marca se mantiene. El resto del sistema se vuelve más deliberado: menos gris “por defecto”, más atmósfera.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200"/>
        <w:gridCol w:w="4540"/>
      </w:tblGrid>
      <w:tr>
        <w:tc>
          <w:tcPr>
            <w:tcW w:type="dxa" w:w="2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16"/>
                <w:szCs w:val="16"/>
              </w:rPr>
              <w:t xml:space="preserve">Token</w:t>
            </w:r>
          </w:p>
        </w:tc>
        <w:tc>
          <w:tcPr>
            <w:tcW w:type="dxa" w:w="15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16"/>
                <w:szCs w:val="16"/>
              </w:rPr>
              <w:t xml:space="preserve">Hex</w:t>
            </w:r>
          </w:p>
        </w:tc>
        <w:tc>
          <w:tcPr>
            <w:tcW w:type="dxa" w:w="2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16"/>
                <w:szCs w:val="16"/>
              </w:rPr>
              <w:t xml:space="preserve">Nombre</w:t>
            </w:r>
          </w:p>
        </w:tc>
        <w:tc>
          <w:tcPr>
            <w:tcW w:type="dxa" w:w="4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16"/>
                <w:szCs w:val="16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accent</w:t>
            </w:r>
          </w:p>
        </w:tc>
        <w:tc>
          <w:tcPr>
            <w:tcW w:type="dxa" w:w="15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#F97316</w:t>
            </w:r>
          </w:p>
        </w:tc>
        <w:tc>
          <w:tcPr>
            <w:tcW w:type="dxa" w:w="2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Orange 500</w:t>
            </w:r>
          </w:p>
        </w:tc>
        <w:tc>
          <w:tcPr>
            <w:tcW w:type="dxa" w:w="4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CTA, activo, highlights</w:t>
            </w:r>
          </w:p>
        </w:tc>
      </w:tr>
      <w:tr>
        <w:tc>
          <w:tcPr>
            <w:tcW w:type="dxa" w:w="2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accent-hover</w:t>
            </w:r>
          </w:p>
        </w:tc>
        <w:tc>
          <w:tcPr>
            <w:tcW w:type="dxa" w:w="15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#EA580C</w:t>
            </w:r>
          </w:p>
        </w:tc>
        <w:tc>
          <w:tcPr>
            <w:tcW w:type="dxa" w:w="2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Orange 600</w:t>
            </w:r>
          </w:p>
        </w:tc>
        <w:tc>
          <w:tcPr>
            <w:tcW w:type="dxa" w:w="4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Hover CTAs</w:t>
            </w:r>
          </w:p>
        </w:tc>
      </w:tr>
      <w:tr>
        <w:tc>
          <w:tcPr>
            <w:tcW w:type="dxa" w:w="2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accent-soft</w:t>
            </w:r>
          </w:p>
        </w:tc>
        <w:tc>
          <w:tcPr>
            <w:tcW w:type="dxa" w:w="15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#FFF7ED</w:t>
            </w:r>
          </w:p>
        </w:tc>
        <w:tc>
          <w:tcPr>
            <w:tcW w:type="dxa" w:w="2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Orange 50</w:t>
            </w:r>
          </w:p>
        </w:tc>
        <w:tc>
          <w:tcPr>
            <w:tcW w:type="dxa" w:w="4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Badges suaves (light mode)</w:t>
            </w:r>
          </w:p>
        </w:tc>
      </w:tr>
      <w:tr>
        <w:tc>
          <w:tcPr>
            <w:tcW w:type="dxa" w:w="2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bg-dark</w:t>
            </w:r>
          </w:p>
        </w:tc>
        <w:tc>
          <w:tcPr>
            <w:tcW w:type="dxa" w:w="15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#0A0A0A</w:t>
            </w:r>
          </w:p>
        </w:tc>
        <w:tc>
          <w:tcPr>
            <w:tcW w:type="dxa" w:w="2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Near black</w:t>
            </w:r>
          </w:p>
        </w:tc>
        <w:tc>
          <w:tcPr>
            <w:tcW w:type="dxa" w:w="4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Hero, Pick'em, Hub dark</w:t>
            </w:r>
          </w:p>
        </w:tc>
      </w:tr>
      <w:tr>
        <w:tc>
          <w:tcPr>
            <w:tcW w:type="dxa" w:w="2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bg-light</w:t>
            </w:r>
          </w:p>
        </w:tc>
        <w:tc>
          <w:tcPr>
            <w:tcW w:type="dxa" w:w="15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#FAFAFA</w:t>
            </w:r>
          </w:p>
        </w:tc>
        <w:tc>
          <w:tcPr>
            <w:tcW w:type="dxa" w:w="2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Gray 50</w:t>
            </w:r>
          </w:p>
        </w:tc>
        <w:tc>
          <w:tcPr>
            <w:tcW w:type="dxa" w:w="4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Secciones claras home</w:t>
            </w:r>
          </w:p>
        </w:tc>
      </w:tr>
      <w:tr>
        <w:tc>
          <w:tcPr>
            <w:tcW w:type="dxa" w:w="2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surface</w:t>
            </w:r>
          </w:p>
        </w:tc>
        <w:tc>
          <w:tcPr>
            <w:tcW w:type="dxa" w:w="15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#FFFFFF / #141414</w:t>
            </w:r>
          </w:p>
        </w:tc>
        <w:tc>
          <w:tcPr>
            <w:tcW w:type="dxa" w:w="2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Surface</w:t>
            </w:r>
          </w:p>
        </w:tc>
        <w:tc>
          <w:tcPr>
            <w:tcW w:type="dxa" w:w="4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Cards light / dark</w:t>
            </w:r>
          </w:p>
        </w:tc>
      </w:tr>
      <w:tr>
        <w:tc>
          <w:tcPr>
            <w:tcW w:type="dxa" w:w="2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#0A0A0A / #FAFAFA</w:t>
            </w:r>
          </w:p>
        </w:tc>
        <w:tc>
          <w:tcPr>
            <w:tcW w:type="dxa" w:w="2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Primary text</w:t>
            </w:r>
          </w:p>
        </w:tc>
        <w:tc>
          <w:tcPr>
            <w:tcW w:type="dxa" w:w="4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Según modo</w:t>
            </w:r>
          </w:p>
        </w:tc>
      </w:tr>
      <w:tr>
        <w:tc>
          <w:tcPr>
            <w:tcW w:type="dxa" w:w="2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text-muted</w:t>
            </w:r>
          </w:p>
        </w:tc>
        <w:tc>
          <w:tcPr>
            <w:tcW w:type="dxa" w:w="15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#737373</w:t>
            </w:r>
          </w:p>
        </w:tc>
        <w:tc>
          <w:tcPr>
            <w:tcW w:type="dxa" w:w="2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Muted</w:t>
            </w:r>
          </w:p>
        </w:tc>
        <w:tc>
          <w:tcPr>
            <w:tcW w:type="dxa" w:w="4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Meta, timestamps</w:t>
            </w:r>
          </w:p>
        </w:tc>
      </w:tr>
      <w:tr>
        <w:tc>
          <w:tcPr>
            <w:tcW w:type="dxa" w:w="2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border</w:t>
            </w:r>
          </w:p>
        </w:tc>
        <w:tc>
          <w:tcPr>
            <w:tcW w:type="dxa" w:w="15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#E5E5E5 / #262626</w:t>
            </w:r>
          </w:p>
        </w:tc>
        <w:tc>
          <w:tcPr>
            <w:tcW w:type="dxa" w:w="2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Border</w:t>
            </w:r>
          </w:p>
        </w:tc>
        <w:tc>
          <w:tcPr>
            <w:tcW w:type="dxa" w:w="4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Divisores y cards</w:t>
            </w:r>
          </w:p>
        </w:tc>
      </w:tr>
      <w:tr>
        <w:tc>
          <w:tcPr>
            <w:tcW w:type="dxa" w:w="2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success</w:t>
            </w:r>
          </w:p>
        </w:tc>
        <w:tc>
          <w:tcPr>
            <w:tcW w:type="dxa" w:w="15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#16A34A</w:t>
            </w:r>
          </w:p>
        </w:tc>
        <w:tc>
          <w:tcPr>
            <w:tcW w:type="dxa" w:w="2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Green</w:t>
            </w:r>
          </w:p>
        </w:tc>
        <w:tc>
          <w:tcPr>
            <w:tcW w:type="dxa" w:w="4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W, positivo</w:t>
            </w:r>
          </w:p>
        </w:tc>
      </w:tr>
      <w:tr>
        <w:tc>
          <w:tcPr>
            <w:tcW w:type="dxa" w:w="2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danger</w:t>
            </w:r>
          </w:p>
        </w:tc>
        <w:tc>
          <w:tcPr>
            <w:tcW w:type="dxa" w:w="15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#DC2626</w:t>
            </w:r>
          </w:p>
        </w:tc>
        <w:tc>
          <w:tcPr>
            <w:tcW w:type="dxa" w:w="2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Red</w:t>
            </w:r>
          </w:p>
        </w:tc>
        <w:tc>
          <w:tcPr>
            <w:tcW w:type="dxa" w:w="45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L, live, error</w:t>
            </w:r>
          </w:p>
        </w:tc>
      </w:tr>
    </w:tbl>
    <w:p>
      <w:pPr>
        <w:spacing w:after="120"/>
      </w:pP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Regla de acento: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máximo un elemento primary naranja dominante por viewport. El naranja no compite con un score.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3.3 Spacing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Escala 4px. Tokens: 4 / 8 / 12 / 16 / 24 / 32 / 48 / 64 / 96.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Page padding: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16px mobile · 24–32px desktop.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Section gap: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64–96px entre bloques mayores.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Card padding: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16–20px.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3.4 Radius y elevación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Chips: 8px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Botones: 10–12px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Cards: 14–16px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Modales: 16–20px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Sombras: una sola familia. Preferir borde + sombra mínima (0 1px 2px rgb(0 0 0 / 0.04), 0 4px 12px rgb(0 0 0 / 0.06)). En dark: glow naranja muy sutil en activos.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04  —  Componentes y patrones UI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4.1 Header / Nav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Una sola nav. Logo izq · links centro o izq · acciones der (Pick'em, YouTube, tema).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Activo: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texto + indicador (dot o underline naranja), no pastilla en todas las páginas si satura.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Mobile: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hamburger con drawer full-height, no menú a medias.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Eliminar la doble navegación del Hub (nav + chips de página).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4.2 Page header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Patrón fijo: eyebrow (contexto) → título display → subtítulo de una línea.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Subtítulo = información, no eslogan. Si no aporta, se corta.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4.3 Botones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Primary: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fondo accent, texto blanco, weight 600.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Secondary: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borde + surface.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Ghost/soft: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accent-soft + texto accent.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Tamaños: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sm / md / lg con padding y type consistentes.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Estados obligatorios: default, hover, active, focus-visible, disabled, loading.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4.4 Cards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Una card base. Variantes: default, interactive (hover), featured (borde o soft accent), media (thumb + meta).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No cards dentro de cards. No bordes grises débiles sin jerarquía.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4.5 Chips / filtros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Una fila. Scroll horizontal con fade si no caben. Activo = accent fill. Inactivo = surface + border.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4.6 Tablas y datos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Thead sticky. Filas ≥ 44px. Stats a la derecha, tabular-nums. Logo + nombre en col 1. Zebra opcional muy sutil.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En mobile: cards apiladas o tabla con scroll horizontal controlado; nunca aplastar columnas.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4.7 Game card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Estado (Programado / Live / Final) · hora · logos · nombres · score.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Live = badge danger + pulso discreto. Final = scores en weight 700.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4.8 Countdown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Un solo lugar canónico (Hoy). Números grandes, labels uppercase pequeños. Sin animación de flip barata.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4.9 Empty / Loading / Error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Loading: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skeletons con la forma real del contenido.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Empty: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mensaje directo + CTA si aplica. Nunca “¡Ups!”.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Error: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qué falló + reintentar.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05  —  Motion System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5.1 Principios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Motion con propósito: orientar, confirmar, narrar. Nunca decorar por decorar.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Duraciones cortas: 120–200ms UI, 300–500ms transiciones de sección.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Easing: standard (ease-out) para entradas; ease-in-out para movimientos simétricos.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Respetar prefers-reduced-motion: reducir a fades o nada.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5.2 Catálogo mínimo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Hover botones/cards: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150ms, color/borde/elevación.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Page enter: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fade + leve translateY (8–12px) del contenido principal.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Chips/tabs: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cambio de estado inmediato o 100ms.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Scroll reveal (home):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secciones al entrar en viewport, una vez, sin bounce.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Countdown: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update numérico sin flip 3D.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Live badge: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pulso opacity muy sutil.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5.3 Prohibido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Parallax extremo que maree.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Animaciones de entrada en cada card del grid al scrollear.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Loaders de marca animados que retrasen el contenido.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Transiciones de página de más de 500ms.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06  —  Voice &amp; Copy (cero AI slop)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6.1 Voz de marca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Directa.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Decí lo que hay.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Específica.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Números y hechos &gt; adjetivos.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De comunidad.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Buques, no “usuarios” ni “seguidores genéricos”.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Honesta.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Pretemporada se etiqueta. Lo no confirmado no se vende como hecho.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6.2 Lista negra (eliminar siempre)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“con la mirada de Drafteados / de los Buques”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“el pulso diario de la liga”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“Así está la tabla. Sin filtros de la NBA…”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“Una tripulación global unida por la pasión…”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“¡Ups! Parece que…” / “Estamos preparando la magia”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Cualquier frase intercambiable con otra marca de NBA en español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6.3 Reescrituras canónicas</w:t>
      </w:r>
    </w:p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Home — subtítulo hero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Antes: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“Análisis táctico diario, directos y la mayor comunidad de baloncesto en español.”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Después (opción):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“Análisis, directos y la comunidad NBA en español.”</w:t>
      </w:r>
    </w:p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Hub — Hoy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Después: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“Marcadores, clasificación y lo que importa hoy.”</w:t>
      </w:r>
    </w:p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Hub — Calendario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Después: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“Todos los partidos · Horarios España y EE.UU.”</w:t>
      </w:r>
    </w:p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Hub — Clasificación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Después: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“Tabla actual · Este y Oeste.”</w:t>
      </w:r>
    </w:p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Hub — Líderes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Después: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“Líderes de la última temporada regular.” + callout de referencia.</w:t>
      </w:r>
    </w:p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Hub — Equipos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Después: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“Las 30 franquicias · Roster, stats y calendario.”</w:t>
      </w:r>
    </w:p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Universo — NBA Hub card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Después: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“Marcadores, clasificación y calendario. El centro de datos de los Buques.”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6.4 Microcopy UI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CTA: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Subir al Buque · Hacé tus picks · Ver ranking · Ver calendario · Reintentar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Empty: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“No hay partidos para esta fecha.”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Error: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“No se pudieron cargar los datos. Reintentar.”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Loading: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Skeleton. Texto solo si supera ~1s.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07  —  Spec por superficie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7.1 Home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Objetivo: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Convertir (YouTube / comunidad / Pick'em) y proyectar marca.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Prioridades de rediseño: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Mantener hero; optimizar asset y motion de entrada.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Purgar copy genérico en subtítulos y cards del Universo.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Carrusel de videos: thumbs nítidos, meta clara, menos ruido.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Sección comunidad: prueba social real, menos adjetivos.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Acortar scroll donde haya aire muerto; no alargar por “secciones de relleno”.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Mobile: nav drawer, CTAs thumb-friendly, hero legible sin zoom.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7.2 NBA Hub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Objetivo: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Herramienta diaria de seguimiento. Rápida, clara, con la misma alma de marca.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Prioridades: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Art direction alineada (dejar de ser el “SaaS gris”).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Una nav. Page header canónico. Sin chips duplicados.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Countdown solo en Hoy (o lógica de visibilidad).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Calendario: búsqueda + filtros útiles, game cards consistentes.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Clasificación: tablas reales + etiquetas de temporada; crónica larga fuera o colapsada.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Líderes: top 3 + tabla; fotos o fallbacks; callout de datos de referencia.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Equipos: 30 únicos, logos reales, grid limpio.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Estados loading/empty/error en todas las vistas de datos.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7.3 Pick'em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Objetivo: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Porra oficial de la comunidad. Competitivo, claro, adictivo.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Prioridades: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Alinear tipo y botones al design system global.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Flujo de 13 picks sin fricción (guardar, editar, confirmar).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Ranking legible; estados de usuario (sin picks / parcial / completo).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Mobile-first en el tablero.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08  —  Equipo y roles (máximo nivel)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8.1 Estructura recomendada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Para ejecutar a nivel Awwwards en un plazo serio, el equipo mínimo de alto rendimiento: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840"/>
      </w:tblGrid>
      <w:tr>
        <w:tc>
          <w:tcPr>
            <w:tcW w:type="dxa" w:w="28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16"/>
                <w:szCs w:val="16"/>
              </w:rPr>
              <w:t xml:space="preserve">Rol</w:t>
            </w:r>
          </w:p>
        </w:tc>
        <w:tc>
          <w:tcPr>
            <w:tcW w:type="dxa" w:w="28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16"/>
                <w:szCs w:val="16"/>
              </w:rPr>
              <w:t xml:space="preserve">Responsabilidad</w:t>
            </w:r>
          </w:p>
        </w:tc>
        <w:tc>
          <w:tcPr>
            <w:tcW w:type="dxa" w:w="48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16"/>
                <w:szCs w:val="16"/>
              </w:rPr>
              <w:t xml:space="preserve">Entregables clave</w:t>
            </w:r>
          </w:p>
        </w:tc>
      </w:tr>
      <w:tr>
        <w:tc>
          <w:tcPr>
            <w:tcW w:type="dxa" w:w="28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Creative Director / Art Director</w:t>
            </w:r>
          </w:p>
        </w:tc>
        <w:tc>
          <w:tcPr>
            <w:tcW w:type="dxa" w:w="28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Visión, atmósfera, veto creativo</w:t>
            </w:r>
          </w:p>
        </w:tc>
        <w:tc>
          <w:tcPr>
            <w:tcW w:type="dxa" w:w="48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Art direction, moodboards, aprobación final visual</w:t>
            </w:r>
          </w:p>
        </w:tc>
      </w:tr>
      <w:tr>
        <w:tc>
          <w:tcPr>
            <w:tcW w:type="dxa" w:w="28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Product Designer (Lead)</w:t>
            </w:r>
          </w:p>
        </w:tc>
        <w:tc>
          <w:tcPr>
            <w:tcW w:type="dxa" w:w="28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Sistema, flujos, Hub + Pick'em</w:t>
            </w:r>
          </w:p>
        </w:tc>
        <w:tc>
          <w:tcPr>
            <w:tcW w:type="dxa" w:w="48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Design system, specs Figma, prototipos</w:t>
            </w:r>
          </w:p>
        </w:tc>
      </w:tr>
      <w:tr>
        <w:tc>
          <w:tcPr>
            <w:tcW w:type="dxa" w:w="28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Visual / Brand Designer</w:t>
            </w:r>
          </w:p>
        </w:tc>
        <w:tc>
          <w:tcPr>
            <w:tcW w:type="dxa" w:w="28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Tipo, color, composición, assets</w:t>
            </w:r>
          </w:p>
        </w:tc>
        <w:tc>
          <w:tcPr>
            <w:tcW w:type="dxa" w:w="48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Tokens, componentes visuales, thumbs</w:t>
            </w:r>
          </w:p>
        </w:tc>
      </w:tr>
      <w:tr>
        <w:tc>
          <w:tcPr>
            <w:tcW w:type="dxa" w:w="28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Motion Designer</w:t>
            </w:r>
          </w:p>
        </w:tc>
        <w:tc>
          <w:tcPr>
            <w:tcW w:type="dxa" w:w="28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Microinteracciones y reveals</w:t>
            </w:r>
          </w:p>
        </w:tc>
        <w:tc>
          <w:tcPr>
            <w:tcW w:type="dxa" w:w="48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Motion spec, Lottie/CSS/GSAP guidelines</w:t>
            </w:r>
          </w:p>
        </w:tc>
      </w:tr>
      <w:tr>
        <w:tc>
          <w:tcPr>
            <w:tcW w:type="dxa" w:w="28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UX Writer / Editor</w:t>
            </w:r>
          </w:p>
        </w:tc>
        <w:tc>
          <w:tcPr>
            <w:tcW w:type="dxa" w:w="28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Voice, microcopy, purge de slop</w:t>
            </w:r>
          </w:p>
        </w:tc>
        <w:tc>
          <w:tcPr>
            <w:tcW w:type="dxa" w:w="48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Copy deck completo, UI strings</w:t>
            </w:r>
          </w:p>
        </w:tc>
      </w:tr>
      <w:tr>
        <w:tc>
          <w:tcPr>
            <w:tcW w:type="dxa" w:w="28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Frontend Lead</w:t>
            </w:r>
          </w:p>
        </w:tc>
        <w:tc>
          <w:tcPr>
            <w:tcW w:type="dxa" w:w="28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Arquitectura UI, performance, a11y</w:t>
            </w:r>
          </w:p>
        </w:tc>
        <w:tc>
          <w:tcPr>
            <w:tcW w:type="dxa" w:w="48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Stack, CI, core layout, design tokens en código</w:t>
            </w:r>
          </w:p>
        </w:tc>
      </w:tr>
      <w:tr>
        <w:tc>
          <w:tcPr>
            <w:tcW w:type="dxa" w:w="28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Frontend Engineers (1–2)</w:t>
            </w:r>
          </w:p>
        </w:tc>
        <w:tc>
          <w:tcPr>
            <w:tcW w:type="dxa" w:w="28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Páginas, componentes, datos</w:t>
            </w:r>
          </w:p>
        </w:tc>
        <w:tc>
          <w:tcPr>
            <w:tcW w:type="dxa" w:w="48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Home, Hub routes, Pick'em UI</w:t>
            </w:r>
          </w:p>
        </w:tc>
      </w:tr>
      <w:tr>
        <w:tc>
          <w:tcPr>
            <w:tcW w:type="dxa" w:w="28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Backend / Data</w:t>
            </w:r>
          </w:p>
        </w:tc>
        <w:tc>
          <w:tcPr>
            <w:tcW w:type="dxa" w:w="28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APIs NBA, auth Pick'em, cache</w:t>
            </w:r>
          </w:p>
        </w:tc>
        <w:tc>
          <w:tcPr>
            <w:tcW w:type="dxa" w:w="48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Endpoints, jobs, integridad de datos</w:t>
            </w:r>
          </w:p>
        </w:tc>
      </w:tr>
      <w:tr>
        <w:tc>
          <w:tcPr>
            <w:tcW w:type="dxa" w:w="28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QA / a11y</w:t>
            </w:r>
          </w:p>
        </w:tc>
        <w:tc>
          <w:tcPr>
            <w:tcW w:type="dxa" w:w="28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Regresión, mobile, contraste, teclado</w:t>
            </w:r>
          </w:p>
        </w:tc>
        <w:tc>
          <w:tcPr>
            <w:tcW w:type="dxa" w:w="484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Checklists, reportes, sign-off</w:t>
            </w:r>
          </w:p>
        </w:tc>
      </w:tr>
    </w:tbl>
    <w:p>
      <w:pPr>
        <w:spacing w:after="14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8.2 Si el equipo es más chico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Mínimo viable de calidad alta: 1 Product Designer con ojo de art direction + 1 Frontend Lead fuerte + 1 Engineer + copy revisionado por alguien con criterio editorial. El motion puede ser CSS-first al inicio.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8.3 Rituales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Critique visual semanal (30–45 min) con el Art Director.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Design QA en staging antes de merge a main.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Copy review obligatorio en cualquier string user-facing.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Performance budget en CI (ver sección 10).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09  —  Engineering &amp; Code standards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9.1 Principios de código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El design system vive en código (tokens CSS/TS), no solo en Figma.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Componentes únicos: un Button, un Card, un PageHeader. Variantes por props, no copias.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Accesibilidad desde el primer commit (focus, teclado, aria donde haga falta).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Datos con estados explícitos: loading | success | empty | error.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Nada de estilos mágicos sueltos: tokens o componentes.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9.2 Estructura de proyecto (referencia)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color w:val="171717"/>
          <w:sz w:val="15"/>
          <w:szCs w:val="15"/>
        </w:rPr>
        <w:t xml:space="preserve">src/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color w:val="171717"/>
          <w:sz w:val="15"/>
          <w:szCs w:val="15"/>
        </w:rPr>
        <w:t xml:space="preserve">  app/ or pages/          # rutas (Home, nba/*, pickem/*)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color w:val="171717"/>
          <w:sz w:val="15"/>
          <w:szCs w:val="15"/>
        </w:rPr>
        <w:t xml:space="preserve">  components/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color w:val="171717"/>
          <w:sz w:val="15"/>
          <w:szCs w:val="15"/>
        </w:rPr>
        <w:t xml:space="preserve">    ui/                   # Button, Card, Chip, Input…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color w:val="171717"/>
          <w:sz w:val="15"/>
          <w:szCs w:val="15"/>
        </w:rPr>
        <w:t xml:space="preserve">    layout/               # Header, Footer, PageHeader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color w:val="171717"/>
          <w:sz w:val="15"/>
          <w:szCs w:val="15"/>
        </w:rPr>
        <w:t xml:space="preserve">    nba/                  # GameCard, StandingsTable, Countdown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color w:val="171717"/>
          <w:sz w:val="15"/>
          <w:szCs w:val="15"/>
        </w:rPr>
        <w:t xml:space="preserve">    pickem/               # PickBoard, Ranking…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color w:val="171717"/>
          <w:sz w:val="15"/>
          <w:szCs w:val="15"/>
        </w:rPr>
        <w:t xml:space="preserve">  styles/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color w:val="171717"/>
          <w:sz w:val="15"/>
          <w:szCs w:val="15"/>
        </w:rPr>
        <w:t xml:space="preserve">    tokens.css            # o tokens.ts → CSS variables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color w:val="171717"/>
          <w:sz w:val="15"/>
          <w:szCs w:val="15"/>
        </w:rPr>
        <w:t xml:space="preserve">    global.css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color w:val="171717"/>
          <w:sz w:val="15"/>
          <w:szCs w:val="15"/>
        </w:rPr>
        <w:t xml:space="preserve">  lib/                   # api clients, formatters, dates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color w:val="171717"/>
          <w:sz w:val="15"/>
          <w:szCs w:val="15"/>
        </w:rPr>
        <w:t xml:space="preserve">  hooks/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color w:val="171717"/>
          <w:sz w:val="15"/>
          <w:szCs w:val="15"/>
        </w:rPr>
        <w:t xml:space="preserve">  types/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9.3 Tokens en CSS (contrato)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color w:val="171717"/>
          <w:sz w:val="15"/>
          <w:szCs w:val="15"/>
        </w:rPr>
        <w:t xml:space="preserve">:root {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color w:val="171717"/>
          <w:sz w:val="15"/>
          <w:szCs w:val="15"/>
        </w:rPr>
        <w:t xml:space="preserve">  --hub-accent: #F97316;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color w:val="171717"/>
          <w:sz w:val="15"/>
          <w:szCs w:val="15"/>
        </w:rPr>
        <w:t xml:space="preserve">  --hub-accent-hover: #EA580C;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color w:val="171717"/>
          <w:sz w:val="15"/>
          <w:szCs w:val="15"/>
        </w:rPr>
        <w:t xml:space="preserve">  --hub-accent-soft: #FFF7ED;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color w:val="171717"/>
          <w:sz w:val="15"/>
          <w:szCs w:val="15"/>
        </w:rPr>
        <w:t xml:space="preserve">  --hub-bg: #FAFAFA;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color w:val="171717"/>
          <w:sz w:val="15"/>
          <w:szCs w:val="15"/>
        </w:rPr>
        <w:t xml:space="preserve">  --hub-bg-dark: #0A0A0A;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color w:val="171717"/>
          <w:sz w:val="15"/>
          <w:szCs w:val="15"/>
        </w:rPr>
        <w:t xml:space="preserve">  --hub-surface: #FFFFFF;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color w:val="171717"/>
          <w:sz w:val="15"/>
          <w:szCs w:val="15"/>
        </w:rPr>
        <w:t xml:space="preserve">  --hub-text: #0A0A0A;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color w:val="171717"/>
          <w:sz w:val="15"/>
          <w:szCs w:val="15"/>
        </w:rPr>
        <w:t xml:space="preserve">  --hub-text-muted: #737373;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color w:val="171717"/>
          <w:sz w:val="15"/>
          <w:szCs w:val="15"/>
        </w:rPr>
        <w:t xml:space="preserve">  --hub-border: #E5E5E5;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color w:val="171717"/>
          <w:sz w:val="15"/>
          <w:szCs w:val="15"/>
        </w:rPr>
        <w:t xml:space="preserve">  --hub-success: #16A34A;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color w:val="171717"/>
          <w:sz w:val="15"/>
          <w:szCs w:val="15"/>
        </w:rPr>
        <w:t xml:space="preserve">  --hub-danger: #DC2626;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color w:val="171717"/>
          <w:sz w:val="15"/>
          <w:szCs w:val="15"/>
        </w:rPr>
        <w:t xml:space="preserve">  --font-display: "Clash Display", system-ui, sans-serif;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color w:val="171717"/>
          <w:sz w:val="15"/>
          <w:szCs w:val="15"/>
        </w:rPr>
        <w:t xml:space="preserve">  --font-sans: "Inter", system-ui, sans-serif;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color w:val="171717"/>
          <w:sz w:val="15"/>
          <w:szCs w:val="15"/>
        </w:rPr>
        <w:t xml:space="preserve">  --radius-sm: 8px;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color w:val="171717"/>
          <w:sz w:val="15"/>
          <w:szCs w:val="15"/>
        </w:rPr>
        <w:t xml:space="preserve">  --radius-md: 12px;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color w:val="171717"/>
          <w:sz w:val="15"/>
          <w:szCs w:val="15"/>
        </w:rPr>
        <w:t xml:space="preserve">  --radius-lg: 16px;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color w:val="171717"/>
          <w:sz w:val="15"/>
          <w:szCs w:val="15"/>
        </w:rPr>
        <w:t xml:space="preserve">  --space-1: 4px; /* … hasta --space-10 */</w:t>
      </w:r>
    </w:p>
    <w:p>
      <w:pPr>
        <w:shd w:fill="F5F5F5" w:val="clear"/>
        <w:spacing w:after="30"/>
      </w:pPr>
      <w:r>
        <w:rPr>
          <w:rFonts w:ascii="Courier New" w:cs="Courier New" w:eastAsia="Courier New" w:hAnsi="Courier New"/>
          <w:color w:val="171717"/>
          <w:sz w:val="15"/>
          <w:szCs w:val="15"/>
        </w:rPr>
        <w:t xml:space="preserve">}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9.4 Componentes: reglas de implementación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Button: variantes primary | secondary | ghost; sizes sm | md | lg; estado loading con aria-busy.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Card: as="article" | "a" | "div" según semántica; interactive solo si navega o dispara acción.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PageHeader: props eyebrow, title, description. Sin HTML suelto por página.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Tablas: &lt;table&gt; real o grid accesible; no div soup sin roles.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9.5 Datos NBA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Capa de datos única (lib/nba o similar). Normalizar equipos, partidos, standings.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Nunca renderizar logo URL rota: onError → fallback de iniciales.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Etiquetar temporada / pretemporada / referencia en la UI, no solo en comentarios de código.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Cache y revalidación explícitas (ISR/SWR/React Query según stack).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9.6 Git y review</w:t>
      </w:r>
    </w:p>
    <w:p>
      <w:pPr>
        <w:pStyle w:val="ListParagraph"/>
        <w:numPr>
          <w:ilvl w:val="0"/>
          <w:numId w:val="14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Branches por feature. PRs pequeñas.</w:t>
      </w:r>
    </w:p>
    <w:p>
      <w:pPr>
        <w:pStyle w:val="ListParagraph"/>
        <w:numPr>
          <w:ilvl w:val="0"/>
          <w:numId w:val="14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Review de diseño (screenshot o Storybook) en PRs de UI.</w:t>
      </w:r>
    </w:p>
    <w:p>
      <w:pPr>
        <w:pStyle w:val="ListParagraph"/>
        <w:numPr>
          <w:ilvl w:val="0"/>
          <w:numId w:val="14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Bloquear merge si falla a11y lint o budget de performance.</w:t>
      </w:r>
    </w:p>
    <w:p>
      <w:pPr>
        <w:pStyle w:val="ListParagraph"/>
        <w:numPr>
          <w:ilvl w:val="0"/>
          <w:numId w:val="14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Conventional commits o equivalente claro.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10  —  Stack, arquitectura y performance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10.1 Stack recomendado (si hay libertad)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Framework: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Next.js (App Router) o equivalente en Cloudflare (Workers + framework compatible). El dominio actual está en Workers: mantener edge si es requisito.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Estilos: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Tailwind + tokens CSS variables (o Panda/vanilla-extract si se prefiere type-safe).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UI primitives: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componentes propios; Radix solo para lo accesible complejo (Dialog, etc.).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Motion: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CSS + un poco de Framer Motion o GSAP solo donde aporte.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Datos: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fetch en server donde se pueda; cache; cliente para live scores si aplica.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0A0A0A"/>
          <w:sz w:val="19"/>
          <w:szCs w:val="19"/>
        </w:rPr>
        <w:t xml:space="preserve">Auth Pick'em: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sesión sólida (no localStorage como única verdad).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10.2 Performance budget (objetivo)</w:t>
      </w:r>
    </w:p>
    <w:p>
      <w:pPr>
        <w:pStyle w:val="ListParagraph"/>
        <w:numPr>
          <w:ilvl w:val="0"/>
          <w:numId w:val="15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LCP &lt; 2.5s en móvil 4G medio.</w:t>
      </w:r>
    </w:p>
    <w:p>
      <w:pPr>
        <w:pStyle w:val="ListParagraph"/>
        <w:numPr>
          <w:ilvl w:val="0"/>
          <w:numId w:val="15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CLS &lt; 0.1.</w:t>
      </w:r>
    </w:p>
    <w:p>
      <w:pPr>
        <w:pStyle w:val="ListParagraph"/>
        <w:numPr>
          <w:ilvl w:val="0"/>
          <w:numId w:val="15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INP &lt; 200ms.</w:t>
      </w:r>
    </w:p>
    <w:p>
      <w:pPr>
        <w:pStyle w:val="ListParagraph"/>
        <w:numPr>
          <w:ilvl w:val="0"/>
          <w:numId w:val="15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Hero image: AVIF/WebP, max ~200–300KB en el tamaño crítico.</w:t>
      </w:r>
    </w:p>
    <w:p>
      <w:pPr>
        <w:pStyle w:val="ListParagraph"/>
        <w:numPr>
          <w:ilvl w:val="0"/>
          <w:numId w:val="15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JS hidratado: mínimo necesario por ruta.</w:t>
      </w:r>
    </w:p>
    <w:p>
      <w:pPr>
        <w:pStyle w:val="ListParagraph"/>
        <w:numPr>
          <w:ilvl w:val="0"/>
          <w:numId w:val="15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Fonts: subset, display=swap o optional; preconnect.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10.3 Imágenes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srcset + sizes. Lazy below the fold. Dimensiones explícitas para evitar CLS. CDN con cache largo.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10.4 Observabilidad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Errores de API visibles en UI. Logging de fallos de datos NBA. Web Vitals en producción.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11  —  Roadmap de implementación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Fase 0 — Fundación (1–2 semanas)</w:t>
      </w:r>
    </w:p>
    <w:p>
      <w:pPr>
        <w:pStyle w:val="ListParagraph"/>
        <w:numPr>
          <w:ilvl w:val="0"/>
          <w:numId w:val="16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Cerrar art direction y tokens en Figma + código.</w:t>
      </w:r>
    </w:p>
    <w:p>
      <w:pPr>
        <w:pStyle w:val="ListParagraph"/>
        <w:numPr>
          <w:ilvl w:val="0"/>
          <w:numId w:val="16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Copy deck: purge total de strings user-facing.</w:t>
      </w:r>
    </w:p>
    <w:p>
      <w:pPr>
        <w:pStyle w:val="ListParagraph"/>
        <w:numPr>
          <w:ilvl w:val="0"/>
          <w:numId w:val="16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Inventario de bugs de datos (logos, duplicados, etiquetas de temporada).</w:t>
      </w:r>
    </w:p>
    <w:p>
      <w:pPr>
        <w:pStyle w:val="ListParagraph"/>
        <w:numPr>
          <w:ilvl w:val="0"/>
          <w:numId w:val="16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Definir stack y estructura de carpetas si hay migración.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Fase 1 — Design System en código (1–2 semanas)</w:t>
      </w:r>
    </w:p>
    <w:p>
      <w:pPr>
        <w:pStyle w:val="ListParagraph"/>
        <w:numPr>
          <w:ilvl w:val="0"/>
          <w:numId w:val="17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Button, Card, Chip, PageHeader, Input, Badge, Table base.</w:t>
      </w:r>
    </w:p>
    <w:p>
      <w:pPr>
        <w:pStyle w:val="ListParagraph"/>
        <w:numPr>
          <w:ilvl w:val="0"/>
          <w:numId w:val="17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Header unificado.</w:t>
      </w:r>
    </w:p>
    <w:p>
      <w:pPr>
        <w:pStyle w:val="ListParagraph"/>
        <w:numPr>
          <w:ilvl w:val="0"/>
          <w:numId w:val="17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Tokens CSS conectados a Tailwind o al sistema elegido.</w:t>
      </w:r>
    </w:p>
    <w:p>
      <w:pPr>
        <w:pStyle w:val="ListParagraph"/>
        <w:numPr>
          <w:ilvl w:val="0"/>
          <w:numId w:val="17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Storybook o ruta /ui de laboratorio.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Fase 2 — Hub redesign (2–3 semanas)</w:t>
      </w:r>
    </w:p>
    <w:p>
      <w:pPr>
        <w:pStyle w:val="ListParagraph"/>
        <w:numPr>
          <w:ilvl w:val="0"/>
          <w:numId w:val="18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Hoy + Calendario + Clasificación + Líderes + Equipos con el nuevo sistema.</w:t>
      </w:r>
    </w:p>
    <w:p>
      <w:pPr>
        <w:pStyle w:val="ListParagraph"/>
        <w:numPr>
          <w:ilvl w:val="0"/>
          <w:numId w:val="18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Estados loading/empty/error.</w:t>
      </w:r>
    </w:p>
    <w:p>
      <w:pPr>
        <w:pStyle w:val="ListParagraph"/>
        <w:numPr>
          <w:ilvl w:val="0"/>
          <w:numId w:val="18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Datos limpios: 30 equipos, logos, labels de temporada.</w:t>
      </w:r>
    </w:p>
    <w:p>
      <w:pPr>
        <w:pStyle w:val="ListParagraph"/>
        <w:numPr>
          <w:ilvl w:val="0"/>
          <w:numId w:val="18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Mobile QA del Hub.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Fase 3 — Home + Pick'em align (1–2 semanas)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Home: copy, cards Universo, performance hero, motion ligero.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Pick'em: alinear UI + endurecer flujo de picks/ranking.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Fase 4 — Craft final (1–2 semanas)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Motion pass, empty states con personalidad, focus rings, a11y audit.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Performance pass (imágenes, JS, fonts).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Design QA global y sign-off Art Direction.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Total orientativo alto nivel: 6–10 semanas con equipo dedicado. Menos gente = más tiempo o menos craft.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12  —  QA, accesibilidad y checklist final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12.1 Accesibilidad</w:t>
      </w:r>
    </w:p>
    <w:p>
      <w:pPr>
        <w:pStyle w:val="ListParagraph"/>
        <w:numPr>
          <w:ilvl w:val="0"/>
          <w:numId w:val="19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Contraste AA mínimo en texto.</w:t>
      </w:r>
    </w:p>
    <w:p>
      <w:pPr>
        <w:pStyle w:val="ListParagraph"/>
        <w:numPr>
          <w:ilvl w:val="0"/>
          <w:numId w:val="19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Focus visible en todos los interactivos.</w:t>
      </w:r>
    </w:p>
    <w:p>
      <w:pPr>
        <w:pStyle w:val="ListParagraph"/>
        <w:numPr>
          <w:ilvl w:val="0"/>
          <w:numId w:val="19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Navegación por teclado completa en Hub y Pick'em.</w:t>
      </w:r>
    </w:p>
    <w:p>
      <w:pPr>
        <w:pStyle w:val="ListParagraph"/>
        <w:numPr>
          <w:ilvl w:val="0"/>
          <w:numId w:val="19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Alt en imágenes informativas; decorativas con alt vacío.</w:t>
      </w:r>
    </w:p>
    <w:p>
      <w:pPr>
        <w:pStyle w:val="ListParagraph"/>
        <w:numPr>
          <w:ilvl w:val="0"/>
          <w:numId w:val="19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reduced-motion respetado.</w:t>
      </w:r>
    </w:p>
    <w:p>
      <w:pPr>
        <w:pStyle w:val="ListParagraph"/>
        <w:numPr>
          <w:ilvl w:val="0"/>
          <w:numId w:val="19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Targets ≥ 44px en móvil.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1717"/>
          <w:sz w:val="24"/>
          <w:szCs w:val="24"/>
        </w:rPr>
        <w:t xml:space="preserve">12.2 Checklist pre-lanzamiento Awwwards</w:t>
      </w:r>
    </w:p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Diseño</w:t>
      </w:r>
    </w:p>
    <w:p>
      <w:pPr>
        <w:pStyle w:val="ListParagraph"/>
        <w:numPr>
          <w:ilvl w:val="0"/>
          <w:numId w:val="20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¿Una sola dirección de arte en las 3 superficies?</w:t>
      </w:r>
    </w:p>
    <w:p>
      <w:pPr>
        <w:pStyle w:val="ListParagraph"/>
        <w:numPr>
          <w:ilvl w:val="0"/>
          <w:numId w:val="20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¿Tipografía display solo donde corresponde?</w:t>
      </w:r>
    </w:p>
    <w:p>
      <w:pPr>
        <w:pStyle w:val="ListParagraph"/>
        <w:numPr>
          <w:ilvl w:val="0"/>
          <w:numId w:val="20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¿Cero pastillas y cards “template”?</w:t>
      </w:r>
    </w:p>
    <w:p>
      <w:pPr>
        <w:pStyle w:val="ListParagraph"/>
        <w:numPr>
          <w:ilvl w:val="0"/>
          <w:numId w:val="20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¿Estados hover/focus/loading/empty diseñados?</w:t>
      </w:r>
    </w:p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Contenido</w:t>
      </w:r>
    </w:p>
    <w:p>
      <w:pPr>
        <w:pStyle w:val="ListParagraph"/>
        <w:numPr>
          <w:ilvl w:val="0"/>
          <w:numId w:val="21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¿Ninguna frase de la lista negra?</w:t>
      </w:r>
    </w:p>
    <w:p>
      <w:pPr>
        <w:pStyle w:val="ListParagraph"/>
        <w:numPr>
          <w:ilvl w:val="0"/>
          <w:numId w:val="21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¿Datos etiquetados (oficial / referencia / pretemporada)?</w:t>
      </w:r>
    </w:p>
    <w:p>
      <w:pPr>
        <w:pStyle w:val="ListParagraph"/>
        <w:numPr>
          <w:ilvl w:val="0"/>
          <w:numId w:val="21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¿Sin logos rotos ni equipos duplicados?</w:t>
      </w:r>
    </w:p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Producto</w:t>
      </w:r>
    </w:p>
    <w:p>
      <w:pPr>
        <w:pStyle w:val="ListParagraph"/>
        <w:numPr>
          <w:ilvl w:val="0"/>
          <w:numId w:val="22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¿Hub útil en &lt; 3 clics para marcadores y tabla?</w:t>
      </w:r>
    </w:p>
    <w:p>
      <w:pPr>
        <w:pStyle w:val="ListParagraph"/>
        <w:numPr>
          <w:ilvl w:val="0"/>
          <w:numId w:val="22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¿Pick'em completable en móvil sin dolor?</w:t>
      </w:r>
    </w:p>
    <w:p>
      <w:pPr>
        <w:pStyle w:val="ListParagraph"/>
        <w:numPr>
          <w:ilvl w:val="0"/>
          <w:numId w:val="22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¿Home convierte a YouTube / Pick'em / comunidad?</w:t>
      </w:r>
    </w:p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Técnico</w:t>
      </w:r>
    </w:p>
    <w:p>
      <w:pPr>
        <w:pStyle w:val="ListParagraph"/>
        <w:numPr>
          <w:ilvl w:val="0"/>
          <w:numId w:val="23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¿LCP/CLS/INP dentro de budget?</w:t>
      </w:r>
    </w:p>
    <w:p>
      <w:pPr>
        <w:pStyle w:val="ListParagraph"/>
        <w:numPr>
          <w:ilvl w:val="0"/>
          <w:numId w:val="23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¿Sin errores de consola en happy path?</w:t>
      </w:r>
    </w:p>
    <w:p>
      <w:pPr>
        <w:pStyle w:val="ListParagraph"/>
        <w:numPr>
          <w:ilvl w:val="0"/>
          <w:numId w:val="23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¿a11y lint + prueba manual teclado?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13  —  Anti-patrones (nunca)</w:t>
      </w:r>
    </w:p>
    <w:p>
      <w:pPr>
        <w:pStyle w:val="ListParagraph"/>
        <w:numPr>
          <w:ilvl w:val="0"/>
          <w:numId w:val="24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Tres design systems en paralelo (Home / Hub / Pick'em).</w:t>
      </w:r>
    </w:p>
    <w:p>
      <w:pPr>
        <w:pStyle w:val="ListParagraph"/>
        <w:numPr>
          <w:ilvl w:val="0"/>
          <w:numId w:val="24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Font mono en branding o títulos de página.</w:t>
      </w:r>
    </w:p>
    <w:p>
      <w:pPr>
        <w:pStyle w:val="ListParagraph"/>
        <w:numPr>
          <w:ilvl w:val="0"/>
          <w:numId w:val="24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Copy generada y pegada sin edición humana.</w:t>
      </w:r>
    </w:p>
    <w:p>
      <w:pPr>
        <w:pStyle w:val="ListParagraph"/>
        <w:numPr>
          <w:ilvl w:val="0"/>
          <w:numId w:val="24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Placeholders de imagen en producción.</w:t>
      </w:r>
    </w:p>
    <w:p>
      <w:pPr>
        <w:pStyle w:val="ListParagraph"/>
        <w:numPr>
          <w:ilvl w:val="0"/>
          <w:numId w:val="24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Dobles navegaciones.</w:t>
      </w:r>
    </w:p>
    <w:p>
      <w:pPr>
        <w:pStyle w:val="ListParagraph"/>
        <w:numPr>
          <w:ilvl w:val="0"/>
          <w:numId w:val="24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Animaciones que retrasan el contenido.</w:t>
      </w:r>
    </w:p>
    <w:p>
      <w:pPr>
        <w:pStyle w:val="ListParagraph"/>
        <w:numPr>
          <w:ilvl w:val="0"/>
          <w:numId w:val="24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Tablas ilegibles en móvil.</w:t>
      </w:r>
    </w:p>
    <w:p>
      <w:pPr>
        <w:pStyle w:val="ListParagraph"/>
        <w:numPr>
          <w:ilvl w:val="0"/>
          <w:numId w:val="24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Mentir con datos o mezclar ficción sin etiqueta.</w:t>
      </w:r>
    </w:p>
    <w:p>
      <w:pPr>
        <w:pStyle w:val="ListParagraph"/>
        <w:numPr>
          <w:ilvl w:val="0"/>
          <w:numId w:val="24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“Más secciones” en la home sin objetivo de conversión o marca.</w:t>
      </w:r>
    </w:p>
    <w:p>
      <w:pPr>
        <w:pStyle w:val="ListParagraph"/>
        <w:numPr>
          <w:ilvl w:val="0"/>
          <w:numId w:val="24"/>
        </w:numPr>
        <w:spacing w:after="5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Shippear UI sin estados de error/vacío.</w:t>
      </w:r>
    </w:p>
    <w:p>
      <w:pPr>
        <w:spacing w:after="20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Cierre</w:t>
      </w:r>
    </w:p>
    <w:p>
      <w:pPr>
        <w:pBdr>
          <w:left w:val="single" w:color="F97316" w:sz="12" w:space="12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El listón no es “que se vea moderna”. Es que cualquier Buque sienta que esta es su casa — y que un jurado de Awwwards no encuentre atajos de plantilla ni de IA.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Este documento es la constitución del rediseño. Todo PR de UI debería poder responder: ¿respeta Art Direction, tokens, voice y estados?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Próximos entregables naturales: Copy Deck completo (strings finales) · Figma Design System · tickets de Fase 0/1 en el tracker del equipo.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737373"/>
          <w:sz w:val="17"/>
          <w:szCs w:val="17"/>
        </w:rPr>
        <w:t xml:space="preserve">— Fin del Awwwards Project Bible v1.0 —</w:t>
      </w:r>
    </w:p>
    <w:p>
      <w:pPr>
        <w:spacing w:before="60"/>
        <w:jc w:val="center"/>
      </w:pPr>
      <w:r>
        <w:rPr>
          <w:rFonts w:ascii="Arial" w:cs="Arial" w:eastAsia="Arial" w:hAnsi="Arial"/>
          <w:color w:val="737373"/>
          <w:sz w:val="15"/>
          <w:szCs w:val="15"/>
        </w:rPr>
        <w:t xml:space="preserve">Drafteados  ·  Los Buques  ·  Septiembre 2026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 w:space="6"/>
      </w:pBdr>
      <w:spacing w:before="60"/>
    </w:pPr>
    <w:r>
      <w:rPr>
        <w:rFonts w:ascii="Arial" w:cs="Arial" w:eastAsia="Arial" w:hAnsi="Arial"/>
        <w:color w:val="737373"/>
        <w:sz w:val="14"/>
        <w:szCs w:val="14"/>
      </w:rPr>
      <w:t xml:space="preserve">Confidencial  ·  v1.0  ·  </w:t>
    </w:r>
    <w:r>
      <w:rPr>
        <w:rFonts w:ascii="Arial" w:cs="Arial" w:eastAsia="Arial" w:hAnsi="Arial"/>
        <w:color w:val="737373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37373"/>
        <w:sz w:val="14"/>
        <w:szCs w:val="14"/>
      </w:rPr>
      <w:t xml:space="preserve"> / </w:t>
    </w:r>
    <w:r>
      <w:rPr>
        <w:rFonts w:ascii="Arial" w:cs="Arial" w:eastAsia="Arial" w:hAnsi="Arial"/>
        <w:color w:val="737373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97316" w:sz="6" w:space="6"/>
      </w:pBdr>
      <w:spacing w:after="80"/>
    </w:pPr>
    <w:r>
      <w:rPr>
        <w:rFonts w:ascii="Arial" w:cs="Arial" w:eastAsia="Arial" w:hAnsi="Arial"/>
        <w:b/>
        <w:bCs/>
        <w:color w:val="F97316"/>
        <w:sz w:val="16"/>
        <w:szCs w:val="16"/>
      </w:rPr>
      <w:t xml:space="preserve">DRAFTEADOS  ·  Awwwards Project Bible</w:t>
    </w:r>
    <w:r>
      <w:rPr>
        <w:rFonts w:ascii="Arial" w:cs="Arial" w:eastAsia="Arial" w:hAnsi="Arial"/>
        <w:color w:val="737373"/>
        <w:sz w:val="16"/>
        <w:szCs w:val="16"/>
      </w:rPr>
      <w:t xml:space="preserve">  ·  Art Direction · Design ·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23"/>
    <w:lvlOverride w:ilvl="0">
      <w:startOverride w:val="1"/>
    </w:lvlOverride>
  </w:num>
  <w:num w:numId="9">
    <w:abstractNumId w:val="24"/>
    <w:lvlOverride w:ilvl="0">
      <w:startOverride w:val="1"/>
    </w:lvlOverride>
  </w:num>
  <w:num w:numId="10">
    <w:abstractNumId w:val="25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26"/>
    <w:lvlOverride w:ilvl="0">
      <w:startOverride w:val="1"/>
    </w:lvlOverride>
  </w:num>
  <w:num w:numId="13">
    <w:abstractNumId w:val="8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27"/>
    <w:lvlOverride w:ilvl="0">
      <w:startOverride w:val="1"/>
    </w:lvlOverride>
  </w:num>
  <w:num w:numId="17">
    <w:abstractNumId w:val="28"/>
    <w:lvlOverride w:ilvl="0">
      <w:startOverride w:val="1"/>
    </w:lvlOverride>
  </w:num>
  <w:num w:numId="18">
    <w:abstractNumId w:val="29"/>
    <w:lvlOverride w:ilvl="0">
      <w:startOverride w:val="1"/>
    </w:lvlOverride>
  </w:num>
  <w:num w:numId="19">
    <w:abstractNumId w:val="11"/>
    <w:lvlOverride w:ilvl="0">
      <w:startOverride w:val="1"/>
    </w:lvlOverride>
  </w:num>
  <w:num w:numId="20">
    <w:abstractNumId w:val="12"/>
    <w:lvlOverride w:ilvl="0">
      <w:startOverride w:val="1"/>
    </w:lvlOverride>
  </w:num>
  <w:num w:numId="21">
    <w:abstractNumId w:val="13"/>
    <w:lvlOverride w:ilvl="0">
      <w:startOverride w:val="1"/>
    </w:lvlOverride>
  </w:num>
  <w:num w:numId="22">
    <w:abstractNumId w:val="14"/>
    <w:lvlOverride w:ilvl="0">
      <w:startOverride w:val="1"/>
    </w:lvlOverride>
  </w:num>
  <w:num w:numId="23">
    <w:abstractNumId w:val="15"/>
    <w:lvlOverride w:ilvl="0">
      <w:startOverride w:val="1"/>
    </w:lvlOverride>
  </w:num>
  <w:num w:numId="24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0A0A0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71717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70" w:before="180"/>
      <w:outlineLvl w:val="2"/>
    </w:pPr>
    <w:rPr>
      <w:rFonts w:ascii="Arial" w:cs="Arial" w:eastAsia="Arial" w:hAnsi="Arial"/>
      <w:b/>
      <w:bCs/>
      <w:color w:val="40404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2026-09-17T20:32:02.223Z</dcterms:created>
  <dcterms:modified xsi:type="dcterms:W3CDTF">2026-09-17T20:32:02.223Z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