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2A29D91" w14:textId="68FAEFCE" w:rsidR="00AC7825" w:rsidRDefault="004E1FAB" w:rsidP="00A00AD4">
      <w:pPr>
        <w:pStyle w:val="papertitle"/>
        <w:spacing w:before="5pt" w:beforeAutospacing="1" w:after="5pt" w:afterAutospacing="1"/>
        <w:rPr>
          <w:kern w:val="48"/>
        </w:rPr>
      </w:pPr>
      <w:r>
        <w:rPr>
          <w:kern w:val="48"/>
        </w:rPr>
        <w:t>Insuresafe-AI</w:t>
      </w:r>
      <w:r w:rsidR="00BE0AC1">
        <w:rPr>
          <w:kern w:val="48"/>
        </w:rPr>
        <w:t xml:space="preserve"> </w:t>
      </w:r>
      <w:r>
        <w:rPr>
          <w:kern w:val="48"/>
        </w:rPr>
        <w:t>Power</w:t>
      </w:r>
      <w:r w:rsidR="00F119B2">
        <w:rPr>
          <w:kern w:val="48"/>
        </w:rPr>
        <w:t>ed Policy Recommendation and Customer Service Portal</w:t>
      </w:r>
    </w:p>
    <w:tbl>
      <w:tblPr>
        <w:tblW w:w="512.40pt" w:type="dxa"/>
        <w:tblLook w:firstRow="1" w:lastRow="0" w:firstColumn="1" w:lastColumn="0" w:noHBand="0" w:noVBand="1"/>
      </w:tblPr>
      <w:tblGrid>
        <w:gridCol w:w="3416"/>
        <w:gridCol w:w="3416"/>
        <w:gridCol w:w="3416"/>
      </w:tblGrid>
      <w:tr w:rsidR="00CB2D1D" w:rsidRPr="00933E99" w14:paraId="2BB447A4" w14:textId="77777777" w:rsidTr="00DB200A">
        <w:trPr>
          <w:trHeight w:val="191"/>
        </w:trPr>
        <w:tc>
          <w:tcPr>
            <w:tcW w:w="170.80pt" w:type="dxa"/>
          </w:tcPr>
          <w:p w14:paraId="3EF9694B" w14:textId="77777777" w:rsidR="00CB2D1D" w:rsidRDefault="00CB2D1D" w:rsidP="00A00AD4">
            <w:r w:rsidRPr="00933E99">
              <w:t>Avadhoot Virkar</w:t>
            </w:r>
            <w:r w:rsidRPr="00933E99">
              <w:br/>
              <w:t>Department of Computer Science &amp; Engineering (Data Science)</w:t>
            </w:r>
            <w:r w:rsidRPr="00933E99">
              <w:br/>
              <w:t>A. P. Shah Institute</w:t>
            </w:r>
            <w:r w:rsidR="002807E5">
              <w:rPr>
                <w:color w:val="EE0000"/>
              </w:rPr>
              <w:t xml:space="preserve"> </w:t>
            </w:r>
            <w:r w:rsidRPr="00933E99">
              <w:t>of Technology</w:t>
            </w:r>
            <w:r w:rsidRPr="00933E99">
              <w:br/>
              <w:t>Thane, India</w:t>
            </w:r>
          </w:p>
          <w:p w14:paraId="623ACF25" w14:textId="12E025F9" w:rsidR="002065BF" w:rsidRPr="00933E99" w:rsidRDefault="002065BF" w:rsidP="00A00AD4">
            <w:r w:rsidRPr="002065BF">
              <w:t>avadhootvirkar59@apsit.edu.in</w:t>
            </w:r>
          </w:p>
        </w:tc>
        <w:tc>
          <w:tcPr>
            <w:tcW w:w="170.80pt" w:type="dxa"/>
          </w:tcPr>
          <w:p w14:paraId="340C9622" w14:textId="77777777" w:rsidR="00CB2D1D" w:rsidRDefault="00CB2D1D" w:rsidP="00A00AD4">
            <w:r w:rsidRPr="00933E99">
              <w:t xml:space="preserve">Chinmay </w:t>
            </w:r>
            <w:proofErr w:type="spellStart"/>
            <w:r w:rsidRPr="00933E99">
              <w:t>Pawaskar</w:t>
            </w:r>
            <w:proofErr w:type="spellEnd"/>
            <w:r w:rsidRPr="00933E99">
              <w:br/>
              <w:t>Department of Computer Science &amp; Engineering (Data Science)</w:t>
            </w:r>
            <w:r w:rsidRPr="00933E99">
              <w:br/>
              <w:t>A. P. Shah Institute</w:t>
            </w:r>
            <w:r w:rsidR="002807E5">
              <w:t xml:space="preserve"> </w:t>
            </w:r>
            <w:r w:rsidRPr="00933E99">
              <w:t>of Technology</w:t>
            </w:r>
            <w:r w:rsidRPr="00933E99">
              <w:br/>
              <w:t>Thane, India</w:t>
            </w:r>
          </w:p>
          <w:p w14:paraId="0529B4E8" w14:textId="0BD9BE63" w:rsidR="002065BF" w:rsidRPr="00933E99" w:rsidRDefault="002065BF" w:rsidP="00A00AD4">
            <w:r>
              <w:t>chinmaypawaskar61@apsit.edu.in</w:t>
            </w:r>
          </w:p>
        </w:tc>
        <w:tc>
          <w:tcPr>
            <w:tcW w:w="170.80pt" w:type="dxa"/>
          </w:tcPr>
          <w:p w14:paraId="360134B0" w14:textId="5616E3BD" w:rsidR="00CB2D1D" w:rsidRDefault="00CB2D1D" w:rsidP="00A00AD4">
            <w:r w:rsidRPr="00933E99">
              <w:t xml:space="preserve">Atharva </w:t>
            </w:r>
            <w:proofErr w:type="spellStart"/>
            <w:r w:rsidRPr="00933E99">
              <w:t>Nimkar</w:t>
            </w:r>
            <w:proofErr w:type="spellEnd"/>
            <w:r w:rsidRPr="00933E99">
              <w:br/>
              <w:t>Department of Computer Science &amp; Engineering (Data Science)</w:t>
            </w:r>
            <w:r w:rsidRPr="00933E99">
              <w:br/>
              <w:t>A. P. Shah Institute</w:t>
            </w:r>
            <w:r w:rsidR="002807E5">
              <w:t xml:space="preserve"> </w:t>
            </w:r>
            <w:r w:rsidRPr="00933E99">
              <w:t>of Technology</w:t>
            </w:r>
            <w:r w:rsidRPr="00933E99">
              <w:br/>
              <w:t>Thane, India</w:t>
            </w:r>
          </w:p>
          <w:p w14:paraId="53DC06CF" w14:textId="0039E348" w:rsidR="002065BF" w:rsidRPr="00933E99" w:rsidRDefault="002065BF" w:rsidP="00A00AD4">
            <w:r w:rsidRPr="002065BF">
              <w:t>atharvanimkar23@apsit.edu.in</w:t>
            </w:r>
          </w:p>
          <w:p w14:paraId="2C0DE26D" w14:textId="77777777" w:rsidR="00CB2D1D" w:rsidRPr="00933E99" w:rsidRDefault="00CB2D1D" w:rsidP="00A00AD4"/>
        </w:tc>
      </w:tr>
    </w:tbl>
    <w:p w14:paraId="7F6CEC33" w14:textId="77777777" w:rsidR="00DB200A" w:rsidRPr="00933E99" w:rsidRDefault="00DB200A"/>
    <w:tbl>
      <w:tblPr>
        <w:tblW w:w="341.60pt" w:type="dxa"/>
        <w:tblInd w:w="82.05pt" w:type="dxa"/>
        <w:tblLook w:firstRow="1" w:lastRow="0" w:firstColumn="1" w:lastColumn="0" w:noHBand="0" w:noVBand="1"/>
      </w:tblPr>
      <w:tblGrid>
        <w:gridCol w:w="3416"/>
        <w:gridCol w:w="3416"/>
      </w:tblGrid>
      <w:tr w:rsidR="00DB200A" w:rsidRPr="00933E99" w14:paraId="31E246AA" w14:textId="77777777" w:rsidTr="00A0237A">
        <w:trPr>
          <w:trHeight w:val="191"/>
        </w:trPr>
        <w:tc>
          <w:tcPr>
            <w:tcW w:w="170.80pt" w:type="dxa"/>
          </w:tcPr>
          <w:p w14:paraId="5988CC8D" w14:textId="77777777" w:rsidR="00DB200A" w:rsidRDefault="00DB200A" w:rsidP="00A00AD4">
            <w:r w:rsidRPr="00933E99">
              <w:t>Poonam Pangarkar</w:t>
            </w:r>
            <w:r w:rsidRPr="00933E99">
              <w:br/>
              <w:t>Department of Computer Science &amp; Engineering (Data Science)</w:t>
            </w:r>
            <w:r w:rsidRPr="00933E99">
              <w:br/>
              <w:t>A. P. Shah Institute</w:t>
            </w:r>
            <w:r w:rsidR="002807E5">
              <w:t xml:space="preserve"> </w:t>
            </w:r>
            <w:r w:rsidRPr="00933E99">
              <w:t>of Technology</w:t>
            </w:r>
            <w:r w:rsidRPr="00933E99">
              <w:br/>
              <w:t>Thane, India</w:t>
            </w:r>
          </w:p>
          <w:p w14:paraId="538382B1" w14:textId="2411F94F" w:rsidR="002065BF" w:rsidRPr="00933E99" w:rsidRDefault="002065BF" w:rsidP="00A00AD4">
            <w:r w:rsidRPr="002065BF">
              <w:t>pmpangarkar@apsit.edu.in</w:t>
            </w:r>
          </w:p>
        </w:tc>
        <w:tc>
          <w:tcPr>
            <w:tcW w:w="170.80pt" w:type="dxa"/>
          </w:tcPr>
          <w:p w14:paraId="79ACA200" w14:textId="77777777" w:rsidR="00DB200A" w:rsidRDefault="00DB200A" w:rsidP="00A00AD4">
            <w:r w:rsidRPr="00933E99">
              <w:t>Shubhangi Soni</w:t>
            </w:r>
            <w:r w:rsidRPr="00933E99">
              <w:br/>
              <w:t>Department of Computer Science &amp; Engineering (Data Science)</w:t>
            </w:r>
            <w:r w:rsidRPr="00933E99">
              <w:br/>
              <w:t>A. P. Shah Institute</w:t>
            </w:r>
            <w:r w:rsidR="002807E5">
              <w:t xml:space="preserve"> </w:t>
            </w:r>
            <w:r w:rsidRPr="00933E99">
              <w:t>of Technology</w:t>
            </w:r>
            <w:r w:rsidRPr="00933E99">
              <w:br/>
              <w:t>Thane, India</w:t>
            </w:r>
          </w:p>
          <w:p w14:paraId="773990EC" w14:textId="7D7F2457" w:rsidR="002065BF" w:rsidRPr="00933E99" w:rsidRDefault="002065BF" w:rsidP="00A00AD4">
            <w:r w:rsidRPr="002065BF">
              <w:t>srsoni@apsit.edu.in</w:t>
            </w:r>
          </w:p>
        </w:tc>
      </w:tr>
    </w:tbl>
    <w:p w14:paraId="6AC78F54" w14:textId="54FC9B14" w:rsidR="00AC7825" w:rsidRPr="00AC7825" w:rsidRDefault="00AC7825" w:rsidP="00A00AD4">
      <w:pPr>
        <w:jc w:val="both"/>
        <w:sectPr w:rsidR="00AC7825" w:rsidRPr="00AC7825" w:rsidSect="003B4E04">
          <w:footerReference w:type="first" r:id="rId8"/>
          <w:pgSz w:w="595.30pt" w:h="841.90pt" w:code="9"/>
          <w:pgMar w:top="27pt" w:right="44.65pt" w:bottom="72pt" w:left="44.65pt" w:header="36pt" w:footer="36pt" w:gutter="0pt"/>
          <w:cols w:space="36pt"/>
          <w:titlePg/>
          <w:docGrid w:linePitch="360"/>
        </w:sectPr>
      </w:pPr>
    </w:p>
    <w:p w14:paraId="52DEE00A" w14:textId="566604B1" w:rsidR="009F1D79" w:rsidRPr="009C259A" w:rsidRDefault="009F1D79" w:rsidP="00A00AD4">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p>
    <w:p w14:paraId="4B45C9A8" w14:textId="3DF81E4E" w:rsidR="009303D9" w:rsidRPr="009C259A" w:rsidRDefault="009303D9" w:rsidP="00A00AD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3A0503DF" w14:textId="2B81DF6F" w:rsidR="00E61B06" w:rsidRPr="00E61B06" w:rsidRDefault="009303D9" w:rsidP="00A00AD4">
      <w:pPr>
        <w:pStyle w:val="Abstract"/>
        <w:rPr>
          <w:lang w:val="en-IN"/>
        </w:rPr>
      </w:pPr>
      <w:r w:rsidRPr="00A94CF1">
        <w:t>Abstract</w:t>
      </w:r>
      <w:r w:rsidRPr="009C259A">
        <w:t>—</w:t>
      </w:r>
      <w:r w:rsidR="00E61B06" w:rsidRPr="00E61B06">
        <w:t xml:space="preserve"> </w:t>
      </w:r>
      <w:r w:rsidR="00E61B06" w:rsidRPr="00E61B06">
        <w:rPr>
          <w:lang w:val="en-IN"/>
        </w:rPr>
        <w:t>Insurance services may encounter issues like manual verification, slow claim processing, absence of personalized policy advice and high chances of fraud. Customers find it</w:t>
      </w:r>
      <w:r w:rsidR="002807E5">
        <w:rPr>
          <w:color w:val="FFFFFF" w:themeColor="background1"/>
          <w:lang w:val="en-IN"/>
        </w:rPr>
        <w:t xml:space="preserve"> </w:t>
      </w:r>
      <w:r w:rsidR="00E61B06" w:rsidRPr="00E61B06">
        <w:rPr>
          <w:lang w:val="en-IN"/>
        </w:rPr>
        <w:t>difficult to select appropriate policies, while organizations invest considerable</w:t>
      </w:r>
      <w:r w:rsidR="002807E5">
        <w:rPr>
          <w:color w:val="FFFFFF" w:themeColor="background1"/>
          <w:lang w:val="en-IN"/>
        </w:rPr>
        <w:t xml:space="preserve"> </w:t>
      </w:r>
      <w:r w:rsidR="00E61B06" w:rsidRPr="00E61B06">
        <w:rPr>
          <w:lang w:val="en-IN"/>
        </w:rPr>
        <w:t>time in verifying identity documents, processing claims and identifying fraudulent transactions. Conventional systems are highly dependent on human</w:t>
      </w:r>
      <w:r w:rsidR="002807E5">
        <w:rPr>
          <w:color w:val="FFFFFF" w:themeColor="background1"/>
          <w:lang w:val="en-IN"/>
        </w:rPr>
        <w:t xml:space="preserve"> </w:t>
      </w:r>
      <w:r w:rsidR="00E61B06" w:rsidRPr="00E61B06">
        <w:rPr>
          <w:lang w:val="en-IN"/>
        </w:rPr>
        <w:t>processing, which leads to more errors, increased processing time</w:t>
      </w:r>
      <w:r w:rsidR="002065BF">
        <w:rPr>
          <w:lang w:val="en-IN"/>
        </w:rPr>
        <w:t xml:space="preserve"> </w:t>
      </w:r>
      <w:r w:rsidR="00E61B06" w:rsidRPr="00E61B06">
        <w:rPr>
          <w:lang w:val="en-IN"/>
        </w:rPr>
        <w:t>and a lack of transparency and customer trust.</w:t>
      </w:r>
    </w:p>
    <w:p w14:paraId="4F560CB2" w14:textId="2BB51319" w:rsidR="004D72B5" w:rsidRPr="009C259A" w:rsidRDefault="00E61B06" w:rsidP="00A00AD4">
      <w:pPr>
        <w:pStyle w:val="Abstract"/>
        <w:rPr>
          <w:i/>
          <w:iCs/>
        </w:rPr>
      </w:pPr>
      <w:proofErr w:type="spellStart"/>
      <w:r w:rsidRPr="00E61B06">
        <w:rPr>
          <w:lang w:val="en-IN"/>
        </w:rPr>
        <w:t>Insure</w:t>
      </w:r>
      <w:r w:rsidR="00BE0AC1">
        <w:rPr>
          <w:lang w:val="en-IN"/>
        </w:rPr>
        <w:t>s</w:t>
      </w:r>
      <w:r w:rsidRPr="00E61B06">
        <w:rPr>
          <w:lang w:val="en-IN"/>
        </w:rPr>
        <w:t>afe</w:t>
      </w:r>
      <w:proofErr w:type="spellEnd"/>
      <w:r w:rsidRPr="00E61B06">
        <w:rPr>
          <w:lang w:val="en-IN"/>
        </w:rPr>
        <w:t xml:space="preserve"> overcomes these issues by combining AI technologies in a single web-based</w:t>
      </w:r>
      <w:r w:rsidR="002807E5">
        <w:rPr>
          <w:color w:val="FFFFFF" w:themeColor="background1"/>
          <w:lang w:val="en-IN"/>
        </w:rPr>
        <w:t xml:space="preserve"> </w:t>
      </w:r>
      <w:r w:rsidRPr="00E61B06">
        <w:rPr>
          <w:lang w:val="en-IN"/>
        </w:rPr>
        <w:t xml:space="preserve">platform. The system offers personalized policy suggestions based on user information such as age and income, incorporates </w:t>
      </w:r>
      <w:proofErr w:type="spellStart"/>
      <w:r w:rsidR="00B27D87">
        <w:rPr>
          <w:lang w:val="en-IN"/>
        </w:rPr>
        <w:t>Deepface</w:t>
      </w:r>
      <w:proofErr w:type="spellEnd"/>
      <w:r w:rsidRPr="00E61B06">
        <w:rPr>
          <w:lang w:val="en-IN"/>
        </w:rPr>
        <w:t>-based facial verification for secure</w:t>
      </w:r>
      <w:r w:rsidR="002807E5">
        <w:rPr>
          <w:color w:val="FFFFFF" w:themeColor="background1"/>
          <w:lang w:val="en-IN"/>
        </w:rPr>
        <w:t xml:space="preserve"> </w:t>
      </w:r>
      <w:r w:rsidRPr="00E61B06">
        <w:rPr>
          <w:lang w:val="en-IN"/>
        </w:rPr>
        <w:t>identity verification and employs OCR methods for automatic document</w:t>
      </w:r>
      <w:r w:rsidR="002807E5">
        <w:rPr>
          <w:color w:val="FFFFFF" w:themeColor="background1"/>
          <w:lang w:val="en-IN"/>
        </w:rPr>
        <w:t xml:space="preserve"> </w:t>
      </w:r>
      <w:r w:rsidRPr="00E61B06">
        <w:rPr>
          <w:lang w:val="en-IN"/>
        </w:rPr>
        <w:t>verification. In claims processing, deep learning algorithms such as YOLO assist in damage identification and fraudulent activity detection, allowing automatic approval or review of claims.</w:t>
      </w:r>
    </w:p>
    <w:p w14:paraId="3331DA43" w14:textId="259288B8" w:rsidR="009303D9" w:rsidRPr="00A94CF1" w:rsidRDefault="004D72B5" w:rsidP="00A00AD4">
      <w:pPr>
        <w:pStyle w:val="Keywords"/>
        <w:rPr>
          <w:i w:val="0"/>
          <w:iCs/>
          <w:lang w:val="en-IN"/>
        </w:rPr>
      </w:pPr>
      <w:r w:rsidRPr="00A94CF1">
        <w:rPr>
          <w:i w:val="0"/>
          <w:iCs/>
        </w:rPr>
        <w:t>Keywords—</w:t>
      </w:r>
      <w:r w:rsidR="000146A3" w:rsidRPr="00A94CF1">
        <w:rPr>
          <w:i w:val="0"/>
          <w:iCs/>
          <w:lang w:val="en-IN"/>
        </w:rPr>
        <w:t>AI-Assisted Insurance · Policy Suggestion System · Facial Authentication · Document Verification by OCR · Fraudulent Activities Identification · Claims Processing · Machine Learning · Customer Service Portal</w:t>
      </w:r>
    </w:p>
    <w:p w14:paraId="1A8F0EC3" w14:textId="5EE1C61E" w:rsidR="009303D9" w:rsidRPr="00EA0AB0" w:rsidRDefault="000146A3" w:rsidP="00A00AD4">
      <w:pPr>
        <w:pStyle w:val="Heading1"/>
        <w:rPr>
          <w:sz w:val="22"/>
          <w:szCs w:val="22"/>
        </w:rPr>
      </w:pPr>
      <w:r w:rsidRPr="00EA0AB0">
        <w:rPr>
          <w:sz w:val="22"/>
          <w:szCs w:val="22"/>
        </w:rPr>
        <w:t>Introduction</w:t>
      </w:r>
    </w:p>
    <w:p w14:paraId="054CC483" w14:textId="55E138D8" w:rsidR="000146A3" w:rsidRPr="000146A3" w:rsidRDefault="004E1FA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 xml:space="preserve">The insurance sector </w:t>
      </w:r>
      <w:proofErr w:type="gramStart"/>
      <w:r w:rsidR="000146A3" w:rsidRPr="000146A3">
        <w:rPr>
          <w:rFonts w:eastAsia="Aptos"/>
          <w:lang w:val="en-IN"/>
        </w:rPr>
        <w:t>cover</w:t>
      </w:r>
      <w:proofErr w:type="gramEnd"/>
      <w:r w:rsidR="000146A3" w:rsidRPr="000146A3">
        <w:rPr>
          <w:rFonts w:eastAsia="Aptos"/>
          <w:lang w:val="en-IN"/>
        </w:rPr>
        <w:t xml:space="preserve"> a number of complex processes like policy selection, verification of identity, document validation and claims settlement which have in general, required manual handling. The processes have been time-consuming, prone to errors</w:t>
      </w:r>
      <w:r w:rsidR="00851D07">
        <w:rPr>
          <w:rFonts w:eastAsia="Aptos"/>
          <w:lang w:val="en-IN"/>
        </w:rPr>
        <w:t xml:space="preserve"> </w:t>
      </w:r>
      <w:r w:rsidR="000146A3" w:rsidRPr="000146A3">
        <w:rPr>
          <w:rFonts w:eastAsia="Aptos"/>
          <w:lang w:val="en-IN"/>
        </w:rPr>
        <w:t>and opaque, resulting in decreased trust between the insurance service providers and their clients. Customers have found it difficult to select the suitable insurance policy by themselves.</w:t>
      </w:r>
    </w:p>
    <w:p w14:paraId="6D1B9A4C" w14:textId="5AEDADD1" w:rsidR="000146A3" w:rsidRPr="000146A3" w:rsidRDefault="004E1FA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 xml:space="preserve">With the fast development of Artificial Intelligence (AI) and Machine Learning (ML), systems with intelligences have been developed that have the potential to automatically perform decision making and </w:t>
      </w:r>
      <w:proofErr w:type="spellStart"/>
      <w:r w:rsidR="000146A3" w:rsidRPr="000146A3">
        <w:rPr>
          <w:rFonts w:eastAsia="Aptos"/>
          <w:lang w:val="en-IN"/>
        </w:rPr>
        <w:t>analyze</w:t>
      </w:r>
      <w:proofErr w:type="spellEnd"/>
      <w:r w:rsidR="000146A3" w:rsidRPr="000146A3">
        <w:rPr>
          <w:rFonts w:eastAsia="Aptos"/>
          <w:lang w:val="en-IN"/>
        </w:rPr>
        <w:t xml:space="preserve"> large volumes of data. In the insurance industry, such technologies can be utilized for personalized insurance recommendations, document </w:t>
      </w:r>
      <w:r w:rsidR="000146A3" w:rsidRPr="000146A3">
        <w:rPr>
          <w:rFonts w:eastAsia="Aptos"/>
          <w:lang w:val="en-IN"/>
        </w:rPr>
        <w:t>verification, biometric authentication, as well as fraud detection.</w:t>
      </w:r>
    </w:p>
    <w:p w14:paraId="56FB451A" w14:textId="1A57D151" w:rsidR="000146A3" w:rsidRPr="000146A3" w:rsidRDefault="004E1FA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w:t>
      </w:r>
      <w:proofErr w:type="spellStart"/>
      <w:r w:rsidR="000146A3" w:rsidRPr="000146A3">
        <w:rPr>
          <w:rFonts w:eastAsia="Aptos"/>
          <w:lang w:val="en-IN"/>
        </w:rPr>
        <w:t>Insure</w:t>
      </w:r>
      <w:r w:rsidR="00BE0AC1">
        <w:rPr>
          <w:rFonts w:eastAsia="Aptos"/>
          <w:lang w:val="en-IN"/>
        </w:rPr>
        <w:t>s</w:t>
      </w:r>
      <w:r w:rsidR="000146A3" w:rsidRPr="000146A3">
        <w:rPr>
          <w:rFonts w:eastAsia="Aptos"/>
          <w:lang w:val="en-IN"/>
        </w:rPr>
        <w:t>afe</w:t>
      </w:r>
      <w:proofErr w:type="spellEnd"/>
      <w:r w:rsidR="000146A3" w:rsidRPr="000146A3">
        <w:rPr>
          <w:rFonts w:eastAsia="Aptos"/>
          <w:lang w:val="en-IN"/>
        </w:rPr>
        <w:t>" will be an AI-based policy suggestion and customer service platform aimed at making</w:t>
      </w:r>
      <w:r w:rsidR="00F74B4D">
        <w:rPr>
          <w:rFonts w:eastAsia="Aptos"/>
          <w:lang w:val="en-IN"/>
        </w:rPr>
        <w:t xml:space="preserve"> </w:t>
      </w:r>
      <w:r w:rsidR="000146A3" w:rsidRPr="000146A3">
        <w:rPr>
          <w:rFonts w:eastAsia="Aptos"/>
          <w:lang w:val="en-IN"/>
        </w:rPr>
        <w:t xml:space="preserve">the entire insurance process easy. This can include policy suggestions based on user characteristics such as age and income, </w:t>
      </w:r>
      <w:proofErr w:type="spellStart"/>
      <w:r w:rsidR="00B27D87">
        <w:rPr>
          <w:rFonts w:eastAsia="Aptos"/>
          <w:lang w:val="en-IN"/>
        </w:rPr>
        <w:t>Deepface</w:t>
      </w:r>
      <w:proofErr w:type="spellEnd"/>
      <w:r w:rsidR="000146A3" w:rsidRPr="000146A3">
        <w:rPr>
          <w:rFonts w:eastAsia="Aptos"/>
          <w:lang w:val="en-IN"/>
        </w:rPr>
        <w:t>-based facial</w:t>
      </w:r>
      <w:r w:rsidR="00F74B4D">
        <w:rPr>
          <w:rFonts w:eastAsia="Aptos"/>
          <w:lang w:val="en-IN"/>
        </w:rPr>
        <w:t xml:space="preserve"> </w:t>
      </w:r>
      <w:proofErr w:type="spellStart"/>
      <w:r w:rsidR="000146A3" w:rsidRPr="000146A3">
        <w:rPr>
          <w:rFonts w:eastAsia="Aptos"/>
          <w:lang w:val="en-IN"/>
        </w:rPr>
        <w:t>recognization</w:t>
      </w:r>
      <w:proofErr w:type="spellEnd"/>
      <w:r w:rsidR="00F74B4D">
        <w:rPr>
          <w:rFonts w:eastAsia="Aptos"/>
          <w:lang w:val="en-IN"/>
        </w:rPr>
        <w:t xml:space="preserve"> </w:t>
      </w:r>
      <w:r w:rsidR="000146A3" w:rsidRPr="000146A3">
        <w:rPr>
          <w:rFonts w:eastAsia="Aptos"/>
          <w:lang w:val="en-IN"/>
        </w:rPr>
        <w:t>system for secure identification, OCR-based verification systems for document check and AI claim settlements for fraud analysis and automated decision-making tools</w:t>
      </w:r>
      <w:r w:rsidR="00F74B4D">
        <w:rPr>
          <w:rFonts w:eastAsia="Aptos"/>
          <w:lang w:val="en-IN"/>
        </w:rPr>
        <w:t xml:space="preserve"> </w:t>
      </w:r>
      <w:proofErr w:type="gramStart"/>
      <w:r w:rsidR="000146A3" w:rsidRPr="000146A3">
        <w:rPr>
          <w:rFonts w:eastAsia="Aptos"/>
          <w:lang w:val="en-IN"/>
        </w:rPr>
        <w:t>With</w:t>
      </w:r>
      <w:proofErr w:type="gramEnd"/>
      <w:r w:rsidR="00F74B4D">
        <w:rPr>
          <w:rFonts w:eastAsia="Aptos"/>
          <w:lang w:val="en-IN"/>
        </w:rPr>
        <w:t xml:space="preserve"> </w:t>
      </w:r>
      <w:r w:rsidR="000146A3" w:rsidRPr="000146A3">
        <w:rPr>
          <w:rFonts w:eastAsia="Aptos"/>
          <w:lang w:val="en-IN"/>
        </w:rPr>
        <w:t>advanced AI solutions integrated with simple web-based interfaces. "</w:t>
      </w:r>
      <w:proofErr w:type="spellStart"/>
      <w:r w:rsidR="000146A3" w:rsidRPr="000146A3">
        <w:rPr>
          <w:rFonts w:eastAsia="Aptos"/>
          <w:lang w:val="en-IN"/>
        </w:rPr>
        <w:t>Insure</w:t>
      </w:r>
      <w:r w:rsidR="00BE0AC1">
        <w:rPr>
          <w:rFonts w:eastAsia="Aptos"/>
          <w:lang w:val="en-IN"/>
        </w:rPr>
        <w:t>s</w:t>
      </w:r>
      <w:r w:rsidR="000146A3" w:rsidRPr="000146A3">
        <w:rPr>
          <w:rFonts w:eastAsia="Aptos"/>
          <w:lang w:val="en-IN"/>
        </w:rPr>
        <w:t>afe</w:t>
      </w:r>
      <w:proofErr w:type="spellEnd"/>
      <w:r w:rsidR="000146A3" w:rsidRPr="000146A3">
        <w:rPr>
          <w:rFonts w:eastAsia="Aptos"/>
          <w:lang w:val="en-IN"/>
        </w:rPr>
        <w:t>" will improve the transparency, security and usability of insurance processes for both customers and insurance companies.</w:t>
      </w:r>
    </w:p>
    <w:p w14:paraId="0096DB14" w14:textId="7F03304F" w:rsidR="000146A3" w:rsidRPr="000146A3" w:rsidRDefault="004E1FA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The rest of the paper is organized as follows: Section 2 provides a review of related work in the area of AI-based insurance systems, Section 3 provides details about the proposed system design and methodology, Section 4 discusses implementation details followed by experimental evaluations, Section 5 concludes the paper with suggestions about future work.</w:t>
      </w:r>
    </w:p>
    <w:p w14:paraId="6F0E8AD3" w14:textId="4DB2985C" w:rsidR="00901DDD" w:rsidRPr="00EA0AB0" w:rsidRDefault="00901DDD" w:rsidP="00A00AD4">
      <w:pPr>
        <w:pStyle w:val="Heading1"/>
        <w:rPr>
          <w:sz w:val="22"/>
          <w:szCs w:val="22"/>
        </w:rPr>
      </w:pPr>
      <w:r w:rsidRPr="00EA0AB0">
        <w:rPr>
          <w:sz w:val="22"/>
          <w:szCs w:val="22"/>
        </w:rPr>
        <w:t>literature review</w:t>
      </w:r>
    </w:p>
    <w:p w14:paraId="0046EEEB" w14:textId="3C4E9135" w:rsidR="000146A3" w:rsidRPr="000146A3" w:rsidRDefault="004E1FA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This literature review aims to review the current literature available related to AI-based insurance systems and their applications related to the recommendation and verification of identities, analysis of documents, identification of fraud, and the auto-claim process. Researchers and various organizations and institutions have used machine learning and deep learning techniques to increase the efficiency and transparency of the insurance process through computer vision and natural language processing techniques. Despite the considerable progress achieved through these techniques, there exist concerns and challenges related to scalability and explainability.</w:t>
      </w:r>
    </w:p>
    <w:p w14:paraId="035B345E" w14:textId="29830B3B" w:rsidR="000146A3" w:rsidRPr="000146A3" w:rsidRDefault="00C3333B" w:rsidP="00A00AD4">
      <w:pPr>
        <w:spacing w:before="14.95pt" w:after="14.95pt"/>
        <w:jc w:val="both"/>
        <w:rPr>
          <w:rFonts w:eastAsia="Aptos"/>
          <w:lang w:val="en-IN"/>
        </w:rPr>
      </w:pPr>
      <w:r>
        <w:rPr>
          <w:rFonts w:eastAsia="Aptos"/>
          <w:lang w:val="en-IN"/>
        </w:rPr>
        <w:lastRenderedPageBreak/>
        <w:t xml:space="preserve">     </w:t>
      </w:r>
      <w:r w:rsidR="000146A3" w:rsidRPr="000146A3">
        <w:rPr>
          <w:rFonts w:eastAsia="Aptos"/>
          <w:lang w:val="en-IN"/>
        </w:rPr>
        <w:t xml:space="preserve">[1] Bi et al. from 2020 introduced the Deep Cross-Domain Insurance Recommendation System (DCDIR) using the graph-based insurance knowledge representation scheme and the GRU networks to represent the users' interests across various insurance domains. Although this improves the personalized experience, the data needed and the knowledge representation process pose limitations to the real implementation of the system.[2] Bruun et al. proposed an insurance recommendation system based on the session, which applies recurrent neural networks to examine the sequences of user interactions. This method improves the recommendation of policies based on the context but is facing the issues of insufficient user interaction data and scalability.[3] Kshirsagar et al. proposed an understandable machine learning model that integrates patient models and employer models for transparent insurance pricing in 2020. Even though this approach is superior to conventional insurance models, it lacks flexibility regarding the amount of required data and is only relevant in certain insurance settings. [4] It has been proposed by Gummadi 2025, an explainable AI-based underwriting automation framework using SHAP, ALE and counterfactual explanations. Although the system enhances transparency in decision-making, it introduces high computational overhead and challenges in system integration into large-scale insurance systems.[5] </w:t>
      </w:r>
      <w:proofErr w:type="spellStart"/>
      <w:r w:rsidR="000146A3" w:rsidRPr="000146A3">
        <w:rPr>
          <w:rFonts w:eastAsia="Aptos"/>
          <w:lang w:val="en-IN"/>
        </w:rPr>
        <w:t>Owoyemi</w:t>
      </w:r>
      <w:proofErr w:type="spellEnd"/>
      <w:r w:rsidR="000146A3" w:rsidRPr="000146A3">
        <w:rPr>
          <w:rFonts w:eastAsia="Aptos"/>
          <w:lang w:val="en-IN"/>
        </w:rPr>
        <w:t xml:space="preserve"> et al. (2023) also presented a content-based recommender system based on KNN and cosine similarity for the selection of health insurance. This approach yields recommendations based on location but cannot be adapted to broader insurance factors such as income, risk profile and lifestyle.[6] For instance, Wang et al. 2023 designed the </w:t>
      </w:r>
      <w:proofErr w:type="spellStart"/>
      <w:r w:rsidR="000146A3" w:rsidRPr="000146A3">
        <w:rPr>
          <w:rFonts w:eastAsia="Aptos"/>
          <w:lang w:val="en-IN"/>
        </w:rPr>
        <w:t>EfficientFace</w:t>
      </w:r>
      <w:proofErr w:type="spellEnd"/>
      <w:r w:rsidR="000146A3" w:rsidRPr="000146A3">
        <w:rPr>
          <w:rFonts w:eastAsia="Aptos"/>
          <w:lang w:val="en-IN"/>
        </w:rPr>
        <w:t xml:space="preserve">, a light-weight </w:t>
      </w:r>
      <w:proofErr w:type="spellStart"/>
      <w:r w:rsidR="00B27D87">
        <w:rPr>
          <w:rFonts w:eastAsia="Aptos"/>
          <w:lang w:val="en-IN"/>
        </w:rPr>
        <w:t>Deepface</w:t>
      </w:r>
      <w:proofErr w:type="spellEnd"/>
      <w:r w:rsidR="000146A3" w:rsidRPr="000146A3">
        <w:rPr>
          <w:rFonts w:eastAsia="Aptos"/>
          <w:lang w:val="en-IN"/>
        </w:rPr>
        <w:t xml:space="preserve"> architecture for face detection targeted at tasks of identity verification. Though fine in performing well under controlled environments, occlusion inclusion and low-quality image inputs are frequent problems in real-world insurance applications this system may not be able to tackle.[7] </w:t>
      </w:r>
      <w:r w:rsidR="000146A3" w:rsidRPr="000146A3">
        <w:rPr>
          <w:rFonts w:eastAsia="Aptos"/>
        </w:rPr>
        <w:t>C Lee and Steve Lawrence</w:t>
      </w:r>
      <w:r w:rsidR="000146A3" w:rsidRPr="000146A3">
        <w:rPr>
          <w:rFonts w:eastAsia="Aptos"/>
          <w:lang w:val="en-IN"/>
        </w:rPr>
        <w:t xml:space="preserve"> (1997) investigated </w:t>
      </w:r>
      <w:proofErr w:type="spellStart"/>
      <w:r w:rsidR="00B27D87">
        <w:rPr>
          <w:rFonts w:eastAsia="Aptos"/>
          <w:lang w:val="en-IN"/>
        </w:rPr>
        <w:t>Deepface</w:t>
      </w:r>
      <w:proofErr w:type="spellEnd"/>
      <w:r w:rsidR="000146A3" w:rsidRPr="000146A3">
        <w:rPr>
          <w:rFonts w:eastAsia="Aptos"/>
          <w:lang w:val="en-IN"/>
        </w:rPr>
        <w:t xml:space="preserve">-based face recognition enhanced with augmented datasets in order to improve the accuracy of identity verification. While the results are promising, the approach tends to be overdependent on data augmentation and this generalization may not hold for a wide variation in user conditions. </w:t>
      </w:r>
    </w:p>
    <w:p w14:paraId="560A1926" w14:textId="40AF8DCD" w:rsidR="000146A3" w:rsidRPr="000146A3" w:rsidRDefault="00C3333B"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 xml:space="preserve">[8] </w:t>
      </w:r>
      <w:proofErr w:type="spellStart"/>
      <w:r w:rsidR="000146A3" w:rsidRPr="000146A3">
        <w:rPr>
          <w:rFonts w:eastAsia="Aptos"/>
          <w:lang w:val="en-IN"/>
        </w:rPr>
        <w:t>Arlazarov</w:t>
      </w:r>
      <w:proofErr w:type="spellEnd"/>
      <w:r w:rsidR="002807E5">
        <w:rPr>
          <w:rFonts w:eastAsia="Aptos"/>
          <w:lang w:val="en-IN"/>
        </w:rPr>
        <w:t xml:space="preserve"> </w:t>
      </w:r>
      <w:r w:rsidR="000146A3" w:rsidRPr="000146A3">
        <w:rPr>
          <w:rFonts w:eastAsia="Aptos"/>
          <w:lang w:val="en-IN"/>
        </w:rPr>
        <w:t>et al. have done an extensive survey on the subject of document image analysis. This encompasses OCR, layout analysis and document classification. This work has been done in the context of</w:t>
      </w:r>
      <w:r w:rsidR="002807E5">
        <w:rPr>
          <w:rFonts w:eastAsia="Aptos"/>
          <w:color w:val="FFFFFF" w:themeColor="background1"/>
          <w:lang w:val="en-IN"/>
        </w:rPr>
        <w:t xml:space="preserve"> </w:t>
      </w:r>
      <w:r w:rsidR="000146A3" w:rsidRPr="000146A3">
        <w:rPr>
          <w:rFonts w:eastAsia="Aptos"/>
          <w:lang w:val="en-IN"/>
        </w:rPr>
        <w:t>advancements in document analysis, but its usefulness cannot be directly measured in terms of its applications in the verification of insurance documents.[9] Petrova et al. in 2021 also proposed an OCR-based document classification system through the application of machine learning algorithms to automatically categorize documents. Though there is increased efficiency, the accuracy of document recognition remains highly dependent on the quality of the documents.[10] Castelblanco et al. proposed an identity document verification system using deep learning techniques for segmentation, localization and authenticity. While the accuracy of the proposed system is high, the applicability of the proposed system for evaluation has been restricted to certain types of documents.</w:t>
      </w:r>
    </w:p>
    <w:p w14:paraId="5C739793" w14:textId="01F66DFC" w:rsidR="000146A3" w:rsidRPr="000146A3" w:rsidRDefault="00F119B2" w:rsidP="00A00AD4">
      <w:pPr>
        <w:spacing w:before="14.95pt" w:after="14.95pt"/>
        <w:jc w:val="both"/>
        <w:rPr>
          <w:rFonts w:eastAsia="Aptos"/>
          <w:lang w:val="en-IN"/>
        </w:rPr>
      </w:pPr>
      <w:r>
        <w:rPr>
          <w:rFonts w:eastAsia="Aptos"/>
          <w:lang w:val="en-IN"/>
        </w:rPr>
        <w:t xml:space="preserve">     </w:t>
      </w:r>
      <w:r w:rsidR="000146A3" w:rsidRPr="000146A3">
        <w:rPr>
          <w:rFonts w:eastAsia="Aptos"/>
          <w:lang w:val="en-IN"/>
        </w:rPr>
        <w:t>It is clear from the reviewed literature that although solutions have been developed for each part of the insurance process, an integrated AI-based system does not exist. This requirement for an</w:t>
      </w:r>
      <w:r w:rsidR="002807E5">
        <w:rPr>
          <w:rFonts w:eastAsia="Aptos"/>
          <w:color w:val="FFFFFF" w:themeColor="background1"/>
          <w:lang w:val="en-IN"/>
        </w:rPr>
        <w:t xml:space="preserve"> </w:t>
      </w:r>
      <w:r w:rsidR="000146A3" w:rsidRPr="000146A3">
        <w:rPr>
          <w:rFonts w:eastAsia="Aptos"/>
          <w:lang w:val="en-IN"/>
        </w:rPr>
        <w:t xml:space="preserve">integrated system has given rise to developing </w:t>
      </w:r>
      <w:proofErr w:type="spellStart"/>
      <w:r w:rsidR="000146A3" w:rsidRPr="000146A3">
        <w:rPr>
          <w:rFonts w:eastAsia="Aptos"/>
          <w:lang w:val="en-IN"/>
        </w:rPr>
        <w:t>Insure</w:t>
      </w:r>
      <w:r w:rsidR="00BE0AC1">
        <w:rPr>
          <w:rFonts w:eastAsia="Aptos"/>
          <w:lang w:val="en-IN"/>
        </w:rPr>
        <w:t>s</w:t>
      </w:r>
      <w:r w:rsidR="000146A3" w:rsidRPr="000146A3">
        <w:rPr>
          <w:rFonts w:eastAsia="Aptos"/>
          <w:lang w:val="en-IN"/>
        </w:rPr>
        <w:t>afe</w:t>
      </w:r>
      <w:proofErr w:type="spellEnd"/>
      <w:r w:rsidR="000146A3" w:rsidRPr="000146A3">
        <w:rPr>
          <w:rFonts w:eastAsia="Aptos"/>
          <w:lang w:val="en-IN"/>
        </w:rPr>
        <w:t xml:space="preserve">, which is a combination of personal policy recommendations, facial verification through </w:t>
      </w:r>
      <w:proofErr w:type="spellStart"/>
      <w:r w:rsidR="00B27D87">
        <w:rPr>
          <w:rFonts w:eastAsia="Aptos"/>
          <w:lang w:val="en-IN"/>
        </w:rPr>
        <w:t>Deepface</w:t>
      </w:r>
      <w:proofErr w:type="spellEnd"/>
      <w:r w:rsidR="000146A3" w:rsidRPr="000146A3">
        <w:rPr>
          <w:rFonts w:eastAsia="Aptos"/>
          <w:lang w:val="en-IN"/>
        </w:rPr>
        <w:t>, document verification through OCR and claims processing through AI.</w:t>
      </w:r>
    </w:p>
    <w:p w14:paraId="78B4DF0A" w14:textId="35D52F98" w:rsidR="000146A3" w:rsidRPr="004E1FAB" w:rsidRDefault="00901DDD" w:rsidP="00A00AD4">
      <w:pPr>
        <w:pStyle w:val="Heading1"/>
        <w:rPr>
          <w:sz w:val="22"/>
          <w:szCs w:val="22"/>
        </w:rPr>
      </w:pPr>
      <w:r w:rsidRPr="004E1FAB">
        <w:rPr>
          <w:sz w:val="22"/>
          <w:szCs w:val="22"/>
        </w:rPr>
        <w:t>proposed system</w:t>
      </w:r>
    </w:p>
    <w:p w14:paraId="40E05E12" w14:textId="38A4B5CC" w:rsidR="000146A3" w:rsidRPr="000146A3" w:rsidRDefault="000146A3" w:rsidP="00A00AD4">
      <w:pPr>
        <w:spacing w:before="14.05pt" w:after="14.05pt"/>
        <w:ind w:firstLine="18pt"/>
        <w:jc w:val="both"/>
        <w:rPr>
          <w:rFonts w:eastAsia="Aptos"/>
          <w:lang w:val="en-IN"/>
        </w:rPr>
      </w:pPr>
      <w:proofErr w:type="spellStart"/>
      <w:r w:rsidRPr="000146A3">
        <w:rPr>
          <w:rFonts w:eastAsia="Aptos"/>
          <w:lang w:val="en-IN"/>
        </w:rPr>
        <w:t>Insure</w:t>
      </w:r>
      <w:r w:rsidR="00BE0AC1">
        <w:rPr>
          <w:rFonts w:eastAsia="Aptos"/>
          <w:lang w:val="en-IN"/>
        </w:rPr>
        <w:t>s</w:t>
      </w:r>
      <w:r w:rsidRPr="000146A3">
        <w:rPr>
          <w:rFonts w:eastAsia="Aptos"/>
          <w:lang w:val="en-IN"/>
        </w:rPr>
        <w:t>afe</w:t>
      </w:r>
      <w:proofErr w:type="spellEnd"/>
      <w:r w:rsidRPr="000146A3">
        <w:rPr>
          <w:rFonts w:eastAsia="Aptos"/>
          <w:lang w:val="en-IN"/>
        </w:rPr>
        <w:t xml:space="preserve"> is being developed as a web-based, AI-driven insurance management &amp; service support portal that enables critical tasks related to insurance be fully automated. This has intelligent decision support, biometric authentication, document validation as well as claims handling within a complete framework. This proposed system is divided into four major modules:</w:t>
      </w:r>
    </w:p>
    <w:p w14:paraId="50AF13F8" w14:textId="5B8A1AA0" w:rsidR="00513E12" w:rsidRDefault="000146A3" w:rsidP="00A00AD4">
      <w:pPr>
        <w:pStyle w:val="Heading2"/>
        <w:rPr>
          <w:lang w:val="en-IN"/>
        </w:rPr>
      </w:pPr>
      <w:r w:rsidRPr="000146A3">
        <w:rPr>
          <w:lang w:val="en-IN"/>
        </w:rPr>
        <w:t>Policy Recommendation Engine</w:t>
      </w:r>
    </w:p>
    <w:p w14:paraId="59F0D3CB" w14:textId="2C1D7019" w:rsidR="00D41C2D" w:rsidRPr="00D41C2D" w:rsidRDefault="00D41C2D" w:rsidP="00A00AD4">
      <w:pPr>
        <w:spacing w:before="14.05pt" w:after="14.05pt"/>
        <w:ind w:firstLine="14.40pt"/>
        <w:jc w:val="both"/>
        <w:rPr>
          <w:rFonts w:eastAsia="Aptos"/>
          <w:lang w:val="en-IN"/>
        </w:rPr>
      </w:pPr>
      <w:r w:rsidRPr="00D41C2D">
        <w:rPr>
          <w:rFonts w:eastAsia="Aptos"/>
          <w:lang w:val="en-IN"/>
        </w:rPr>
        <w:t>The proposed Policy Recommendation Engine is a rule-based scoring framework designed to identify the most suitable insurance policies based on user attributes such as age, annual income, existing premium commitments and number of active policies. Policy records are retrieved from a MongoDB database and filtered using eligibility constraints before computing a composite suitability score. Only</w:t>
      </w:r>
      <w:r w:rsidR="003D5D08">
        <w:rPr>
          <w:rFonts w:eastAsia="Aptos"/>
          <w:color w:val="FFFFFF" w:themeColor="background1"/>
          <w:lang w:val="en-IN"/>
        </w:rPr>
        <w:t xml:space="preserve"> </w:t>
      </w:r>
      <w:r w:rsidRPr="00D41C2D">
        <w:rPr>
          <w:rFonts w:eastAsia="Aptos"/>
          <w:lang w:val="en-IN"/>
        </w:rPr>
        <w:t>policies satisfying demographic boundary conditions are considered for further evaluation. Th</w:t>
      </w:r>
      <w:r w:rsidR="003D5D08">
        <w:rPr>
          <w:rFonts w:eastAsia="Aptos"/>
          <w:lang w:val="en-IN"/>
        </w:rPr>
        <w:t>e</w:t>
      </w:r>
      <w:r w:rsidRPr="00D41C2D">
        <w:rPr>
          <w:rFonts w:eastAsia="Aptos"/>
          <w:lang w:val="en-IN"/>
        </w:rPr>
        <w:t xml:space="preserve"> eligibility filtering ensures that recommendations remain logically consistent with underwriting rules and business constraints.</w:t>
      </w:r>
    </w:p>
    <w:p w14:paraId="06F9F32F" w14:textId="77777777" w:rsidR="00D41C2D" w:rsidRPr="00D41C2D" w:rsidRDefault="00D41C2D" w:rsidP="00A00AD4">
      <w:pPr>
        <w:spacing w:before="14.05pt" w:after="14.05pt"/>
        <w:jc w:val="both"/>
        <w:rPr>
          <w:rFonts w:eastAsia="Aptos"/>
          <w:lang w:val="en-IN"/>
        </w:rPr>
      </w:pPr>
      <w:r w:rsidRPr="00D41C2D">
        <w:rPr>
          <w:rFonts w:eastAsia="Aptos"/>
          <w:lang w:val="en-IN"/>
        </w:rPr>
        <w:t>The eligibility conditions are defined as follows:</w:t>
      </w:r>
    </w:p>
    <w:p w14:paraId="50E139A8" w14:textId="39908DEF" w:rsidR="00D41C2D" w:rsidRDefault="00D41C2D" w:rsidP="00A00AD4">
      <w:pPr>
        <w:spacing w:before="14.05pt" w:after="14.05pt"/>
        <w:rPr>
          <w:rFonts w:eastAsia="Aptos"/>
          <w:lang w:val="en-IN"/>
        </w:rPr>
      </w:pPr>
      <m:oMath>
        <m:r>
          <w:rPr>
            <w:rFonts w:ascii="Cambria Math" w:eastAsia="Aptos" w:hAnsi="Cambria Math"/>
            <w:lang w:val="en-IN"/>
          </w:rPr>
          <m:t>min</m:t>
        </m:r>
        <m:r>
          <m:rPr>
            <m:sty m:val="p"/>
          </m:rPr>
          <w:rPr>
            <w:rFonts w:ascii="Cambria Math" w:eastAsia="Aptos" w:hAnsi="Cambria Math"/>
            <w:lang w:val="en-IN"/>
          </w:rPr>
          <m:t>_</m:t>
        </m:r>
        <m:r>
          <w:rPr>
            <w:rFonts w:ascii="Cambria Math" w:eastAsia="Aptos" w:hAnsi="Cambria Math"/>
            <w:lang w:val="en-IN"/>
          </w:rPr>
          <m:t>ag</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i</m:t>
            </m:r>
          </m:sub>
        </m:sSub>
        <m:r>
          <w:rPr>
            <w:rFonts w:ascii="Cambria Math" w:eastAsia="Aptos" w:hAnsi="Cambria Math"/>
            <w:lang w:val="en-IN"/>
          </w:rPr>
          <m:t>≤age≤max</m:t>
        </m:r>
        <m:r>
          <m:rPr>
            <m:sty m:val="p"/>
          </m:rPr>
          <w:rPr>
            <w:rFonts w:ascii="Cambria Math" w:eastAsia="Aptos" w:hAnsi="Cambria Math"/>
            <w:lang w:val="en-IN"/>
          </w:rPr>
          <m:t>_</m:t>
        </m:r>
        <m:r>
          <w:rPr>
            <w:rFonts w:ascii="Cambria Math" w:eastAsia="Aptos" w:hAnsi="Cambria Math"/>
            <w:lang w:val="en-IN"/>
          </w:rPr>
          <m:t>ag</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i</m:t>
            </m:r>
          </m:sub>
        </m:sSub>
      </m:oMath>
      <w:r>
        <w:rPr>
          <w:rFonts w:eastAsia="Aptos"/>
          <w:lang w:val="en-IN"/>
        </w:rPr>
        <w:tab/>
      </w:r>
      <w:r>
        <w:rPr>
          <w:rFonts w:eastAsia="Aptos"/>
          <w:lang w:val="en-IN"/>
        </w:rPr>
        <w:tab/>
      </w:r>
      <w:r>
        <w:rPr>
          <w:rFonts w:eastAsia="Aptos"/>
          <w:lang w:val="en-IN"/>
        </w:rPr>
        <w:tab/>
      </w:r>
      <w:r w:rsidR="00F20C03">
        <w:rPr>
          <w:rFonts w:eastAsia="Aptos"/>
          <w:lang w:val="en-IN"/>
        </w:rPr>
        <w:t xml:space="preserve">  </w:t>
      </w:r>
      <w:r>
        <w:rPr>
          <w:rFonts w:eastAsia="Aptos"/>
          <w:lang w:val="en-IN"/>
        </w:rPr>
        <w:t>[1]</w:t>
      </w:r>
    </w:p>
    <w:p w14:paraId="3DF2FCC9" w14:textId="32BA8BC3" w:rsidR="00D41C2D" w:rsidRPr="00D41C2D" w:rsidRDefault="00D41C2D" w:rsidP="00A00AD4">
      <w:pPr>
        <w:spacing w:before="14.05pt" w:after="14.05pt"/>
        <w:rPr>
          <w:rFonts w:eastAsia="Aptos"/>
          <w:lang w:val="en-IN"/>
        </w:rPr>
      </w:pPr>
      <m:oMath>
        <m:r>
          <w:rPr>
            <w:rFonts w:ascii="Cambria Math" w:eastAsia="Aptos" w:hAnsi="Cambria Math"/>
            <w:lang w:val="en-IN"/>
          </w:rPr>
          <m:t>min</m:t>
        </m:r>
        <m:r>
          <m:rPr>
            <m:sty m:val="p"/>
          </m:rPr>
          <w:rPr>
            <w:rFonts w:ascii="Cambria Math" w:eastAsia="Aptos" w:hAnsi="Cambria Math"/>
            <w:lang w:val="en-IN"/>
          </w:rPr>
          <m:t>_</m:t>
        </m:r>
        <m:r>
          <w:rPr>
            <w:rFonts w:ascii="Cambria Math" w:eastAsia="Aptos" w:hAnsi="Cambria Math"/>
            <w:lang w:val="en-IN"/>
          </w:rPr>
          <m:t>incom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i</m:t>
            </m:r>
          </m:sub>
        </m:sSub>
        <m:r>
          <w:rPr>
            <w:rFonts w:ascii="Cambria Math" w:eastAsia="Aptos" w:hAnsi="Cambria Math"/>
            <w:lang w:val="en-IN"/>
          </w:rPr>
          <m:t>≤income≤max</m:t>
        </m:r>
        <m:r>
          <m:rPr>
            <m:sty m:val="p"/>
          </m:rPr>
          <w:rPr>
            <w:rFonts w:ascii="Cambria Math" w:eastAsia="Aptos" w:hAnsi="Cambria Math"/>
            <w:lang w:val="en-IN"/>
          </w:rPr>
          <m:t>_</m:t>
        </m:r>
        <m:r>
          <w:rPr>
            <w:rFonts w:ascii="Cambria Math" w:eastAsia="Aptos" w:hAnsi="Cambria Math"/>
            <w:lang w:val="en-IN"/>
          </w:rPr>
          <m:t>incom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i</m:t>
            </m:r>
          </m:sub>
        </m:sSub>
      </m:oMath>
      <w:r>
        <w:rPr>
          <w:rFonts w:eastAsia="Aptos"/>
          <w:lang w:val="en-IN"/>
        </w:rPr>
        <w:t xml:space="preserve"> </w:t>
      </w:r>
      <w:r>
        <w:rPr>
          <w:rFonts w:eastAsia="Aptos"/>
          <w:lang w:val="en-IN"/>
        </w:rPr>
        <w:tab/>
      </w:r>
      <w:r>
        <w:rPr>
          <w:rFonts w:eastAsia="Aptos"/>
          <w:lang w:val="en-IN"/>
        </w:rPr>
        <w:tab/>
      </w:r>
      <w:r w:rsidR="00F20C03">
        <w:rPr>
          <w:rFonts w:eastAsia="Aptos"/>
          <w:lang w:val="en-IN"/>
        </w:rPr>
        <w:t xml:space="preserve">  </w:t>
      </w:r>
      <w:r>
        <w:rPr>
          <w:rFonts w:eastAsia="Aptos"/>
          <w:lang w:val="en-IN"/>
        </w:rPr>
        <w:t>[2]</w:t>
      </w:r>
    </w:p>
    <w:p w14:paraId="3B15ABA2" w14:textId="777EFB88" w:rsidR="00D41C2D" w:rsidRPr="00D41C2D" w:rsidRDefault="00C56EF7" w:rsidP="00A00AD4">
      <w:pPr>
        <w:spacing w:before="14.05pt" w:after="14.05pt"/>
        <w:jc w:val="both"/>
        <w:rPr>
          <w:rFonts w:eastAsia="Aptos"/>
          <w:lang w:val="en-IN"/>
        </w:rPr>
      </w:pPr>
      <w:r>
        <w:rPr>
          <w:rFonts w:eastAsia="Aptos"/>
          <w:lang w:val="en-IN"/>
        </w:rPr>
        <w:t xml:space="preserve">     </w:t>
      </w:r>
      <w:r w:rsidR="00D41C2D" w:rsidRPr="00D41C2D">
        <w:rPr>
          <w:rFonts w:eastAsia="Aptos"/>
          <w:lang w:val="en-IN"/>
        </w:rPr>
        <w:t>For eligible policies, suitability is computed using normalized midpoint proximity. The system first determines the midpoint of age</w:t>
      </w:r>
      <w:r w:rsidR="002807E5">
        <w:rPr>
          <w:rFonts w:eastAsia="Aptos"/>
          <w:color w:val="FFFFFF" w:themeColor="background1"/>
          <w:lang w:val="en-IN"/>
        </w:rPr>
        <w:t xml:space="preserve"> </w:t>
      </w:r>
      <w:r w:rsidR="00D41C2D" w:rsidRPr="00D41C2D">
        <w:rPr>
          <w:rFonts w:eastAsia="Aptos"/>
          <w:lang w:val="en-IN"/>
        </w:rPr>
        <w:t>and income ranges, then calculates normalized closeness scores to measure how near the applicant is to the policy’s ideal</w:t>
      </w:r>
      <w:r w:rsidR="002807E5">
        <w:rPr>
          <w:rFonts w:eastAsia="Aptos"/>
          <w:color w:val="FFFFFF" w:themeColor="background1"/>
          <w:lang w:val="en-IN"/>
        </w:rPr>
        <w:t xml:space="preserve"> </w:t>
      </w:r>
      <w:r w:rsidR="00D41C2D" w:rsidRPr="00D41C2D">
        <w:rPr>
          <w:rFonts w:eastAsia="Aptos"/>
          <w:lang w:val="en-IN"/>
        </w:rPr>
        <w:t>demographic segment. This normalization ensures scale independence and fair comparison across policies with different range widths.</w:t>
      </w:r>
    </w:p>
    <w:p w14:paraId="6F1703F7" w14:textId="474F4EE0" w:rsidR="00D41C2D" w:rsidRDefault="00D41C2D" w:rsidP="00A00AD4">
      <w:pPr>
        <w:spacing w:before="14.05pt" w:after="14.05pt"/>
        <w:rPr>
          <w:rFonts w:eastAsia="Aptos"/>
          <w:b/>
          <w:bCs/>
          <w:lang w:val="en-IN"/>
        </w:rPr>
      </w:pPr>
      <m:oMath>
        <m:r>
          <w:rPr>
            <w:rFonts w:ascii="Cambria Math" w:eastAsia="Aptos" w:hAnsi="Cambria Math"/>
            <w:lang w:val="en-IN"/>
          </w:rPr>
          <m:t>ag</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mid</m:t>
            </m:r>
          </m:sub>
        </m:sSub>
        <m:r>
          <w:rPr>
            <w:rFonts w:ascii="Cambria Math" w:eastAsia="Aptos" w:hAnsi="Cambria Math"/>
            <w:lang w:val="en-IN"/>
          </w:rPr>
          <m:t>=</m:t>
        </m:r>
        <m:f>
          <m:fPr>
            <m:ctrlPr>
              <w:rPr>
                <w:rFonts w:ascii="Cambria Math" w:eastAsia="Aptos" w:hAnsi="Cambria Math"/>
                <w:lang w:val="en-IN"/>
              </w:rPr>
            </m:ctrlPr>
          </m:fPr>
          <m:num>
            <m:r>
              <w:rPr>
                <w:rFonts w:ascii="Cambria Math" w:eastAsia="Aptos" w:hAnsi="Cambria Math"/>
                <w:lang w:val="en-IN"/>
              </w:rPr>
              <m:t>min</m:t>
            </m:r>
            <m:r>
              <m:rPr>
                <m:sty m:val="p"/>
              </m:rPr>
              <w:rPr>
                <w:rFonts w:ascii="Cambria Math" w:eastAsia="Aptos" w:hAnsi="Cambria Math"/>
                <w:lang w:val="en-IN"/>
              </w:rPr>
              <m:t>_</m:t>
            </m:r>
            <m:r>
              <w:rPr>
                <w:rFonts w:ascii="Cambria Math" w:eastAsia="Aptos" w:hAnsi="Cambria Math"/>
                <w:lang w:val="en-IN"/>
              </w:rPr>
              <m:t>age+max</m:t>
            </m:r>
            <m:r>
              <m:rPr>
                <m:sty m:val="p"/>
              </m:rPr>
              <w:rPr>
                <w:rFonts w:ascii="Cambria Math" w:eastAsia="Aptos" w:hAnsi="Cambria Math"/>
                <w:lang w:val="en-IN"/>
              </w:rPr>
              <m:t>_</m:t>
            </m:r>
            <m:r>
              <w:rPr>
                <w:rFonts w:ascii="Cambria Math" w:eastAsia="Aptos" w:hAnsi="Cambria Math"/>
                <w:lang w:val="en-IN"/>
              </w:rPr>
              <m:t>age</m:t>
            </m:r>
          </m:num>
          <m:den>
            <m:r>
              <w:rPr>
                <w:rFonts w:ascii="Cambria Math" w:eastAsia="Aptos" w:hAnsi="Cambria Math"/>
                <w:lang w:val="en-IN"/>
              </w:rPr>
              <m:t>2</m:t>
            </m:r>
          </m:den>
        </m:f>
      </m:oMath>
      <w:r>
        <w:rPr>
          <w:rFonts w:eastAsia="Aptos"/>
          <w:lang w:val="en-IN"/>
        </w:rPr>
        <w:tab/>
      </w:r>
      <w:r>
        <w:rPr>
          <w:rFonts w:eastAsia="Aptos"/>
          <w:lang w:val="en-IN"/>
        </w:rPr>
        <w:tab/>
      </w:r>
      <w:r>
        <w:rPr>
          <w:rFonts w:eastAsia="Aptos"/>
          <w:lang w:val="en-IN"/>
        </w:rPr>
        <w:tab/>
      </w:r>
      <w:r w:rsidR="00F20C03">
        <w:rPr>
          <w:rFonts w:eastAsia="Aptos"/>
          <w:lang w:val="en-IN"/>
        </w:rPr>
        <w:t xml:space="preserve">      </w:t>
      </w:r>
      <w:r>
        <w:rPr>
          <w:rFonts w:eastAsia="Aptos"/>
          <w:lang w:val="en-IN"/>
        </w:rPr>
        <w:t>[3]</w:t>
      </w:r>
      <w:r w:rsidRPr="00D41C2D">
        <w:rPr>
          <w:rFonts w:eastAsia="Aptos"/>
          <w:lang w:val="en-IN"/>
        </w:rPr>
        <w:br/>
      </w:r>
    </w:p>
    <w:p w14:paraId="5ADABE31" w14:textId="2B59596B" w:rsidR="00D41C2D" w:rsidRDefault="00D41C2D" w:rsidP="00A00AD4">
      <w:pPr>
        <w:spacing w:before="14.05pt" w:after="14.05pt"/>
        <w:rPr>
          <w:rFonts w:eastAsia="Aptos"/>
          <w:lang w:val="en-IN"/>
        </w:rPr>
      </w:pPr>
      <m:oMath>
        <m:r>
          <w:rPr>
            <w:rFonts w:ascii="Cambria Math" w:eastAsia="Aptos" w:hAnsi="Cambria Math"/>
            <w:lang w:val="en-IN"/>
          </w:rPr>
          <m:t>incom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mid</m:t>
            </m:r>
          </m:sub>
        </m:sSub>
        <m:r>
          <w:rPr>
            <w:rFonts w:ascii="Cambria Math" w:eastAsia="Aptos" w:hAnsi="Cambria Math"/>
            <w:lang w:val="en-IN"/>
          </w:rPr>
          <m:t>=</m:t>
        </m:r>
        <m:f>
          <m:fPr>
            <m:ctrlPr>
              <w:rPr>
                <w:rFonts w:ascii="Cambria Math" w:eastAsia="Aptos" w:hAnsi="Cambria Math"/>
                <w:lang w:val="en-IN"/>
              </w:rPr>
            </m:ctrlPr>
          </m:fPr>
          <m:num>
            <m:r>
              <w:rPr>
                <w:rFonts w:ascii="Cambria Math" w:eastAsia="Aptos" w:hAnsi="Cambria Math"/>
                <w:lang w:val="en-IN"/>
              </w:rPr>
              <m:t>min</m:t>
            </m:r>
            <m:r>
              <m:rPr>
                <m:sty m:val="p"/>
              </m:rPr>
              <w:rPr>
                <w:rFonts w:ascii="Cambria Math" w:eastAsia="Aptos" w:hAnsi="Cambria Math"/>
                <w:lang w:val="en-IN"/>
              </w:rPr>
              <m:t>_</m:t>
            </m:r>
            <m:r>
              <w:rPr>
                <w:rFonts w:ascii="Cambria Math" w:eastAsia="Aptos" w:hAnsi="Cambria Math"/>
                <w:lang w:val="en-IN"/>
              </w:rPr>
              <m:t>income+max</m:t>
            </m:r>
            <m:r>
              <m:rPr>
                <m:sty m:val="p"/>
              </m:rPr>
              <w:rPr>
                <w:rFonts w:ascii="Cambria Math" w:eastAsia="Aptos" w:hAnsi="Cambria Math"/>
                <w:lang w:val="en-IN"/>
              </w:rPr>
              <m:t>_</m:t>
            </m:r>
            <m:r>
              <w:rPr>
                <w:rFonts w:ascii="Cambria Math" w:eastAsia="Aptos" w:hAnsi="Cambria Math"/>
                <w:lang w:val="en-IN"/>
              </w:rPr>
              <m:t>income</m:t>
            </m:r>
          </m:num>
          <m:den>
            <m:r>
              <w:rPr>
                <w:rFonts w:ascii="Cambria Math" w:eastAsia="Aptos" w:hAnsi="Cambria Math"/>
                <w:lang w:val="en-IN"/>
              </w:rPr>
              <m:t>2</m:t>
            </m:r>
          </m:den>
        </m:f>
      </m:oMath>
      <w:r>
        <w:rPr>
          <w:rFonts w:eastAsia="Aptos"/>
          <w:lang w:val="en-IN"/>
        </w:rPr>
        <w:tab/>
      </w:r>
      <w:r>
        <w:rPr>
          <w:rFonts w:eastAsia="Aptos"/>
          <w:lang w:val="en-IN"/>
        </w:rPr>
        <w:tab/>
      </w:r>
      <w:r w:rsidR="00F20C03">
        <w:rPr>
          <w:rFonts w:eastAsia="Aptos"/>
          <w:lang w:val="en-IN"/>
        </w:rPr>
        <w:t xml:space="preserve">      </w:t>
      </w:r>
      <w:r>
        <w:rPr>
          <w:rFonts w:eastAsia="Aptos"/>
          <w:lang w:val="en-IN"/>
        </w:rPr>
        <w:t>[4]</w:t>
      </w:r>
    </w:p>
    <w:p w14:paraId="0A6116BD" w14:textId="258F6CF9" w:rsidR="00D41C2D" w:rsidRDefault="00D41C2D" w:rsidP="00A00AD4">
      <w:pPr>
        <w:spacing w:before="14.05pt" w:after="14.05pt"/>
        <w:rPr>
          <w:rFonts w:eastAsia="Aptos"/>
          <w:lang w:val="en-IN"/>
        </w:rPr>
      </w:pPr>
      <m:oMath>
        <m:r>
          <w:rPr>
            <w:rFonts w:ascii="Cambria Math" w:eastAsia="Aptos" w:hAnsi="Cambria Math"/>
            <w:lang w:val="en-IN"/>
          </w:rPr>
          <m:t>AgeScore=1-</m:t>
        </m:r>
        <m:f>
          <m:fPr>
            <m:ctrlPr>
              <w:rPr>
                <w:rFonts w:ascii="Cambria Math" w:eastAsia="Aptos" w:hAnsi="Cambria Math"/>
                <w:lang w:val="en-IN"/>
              </w:rPr>
            </m:ctrlPr>
          </m:fPr>
          <m:num>
            <m:r>
              <m:rPr>
                <m:sty m:val="p"/>
              </m:rPr>
              <w:rPr>
                <w:rFonts w:ascii="Cambria Math" w:eastAsia="Aptos" w:hAnsi="Cambria Math"/>
                <w:lang w:val="en-IN"/>
              </w:rPr>
              <m:t>∣</m:t>
            </m:r>
            <m:r>
              <w:rPr>
                <w:rFonts w:ascii="Cambria Math" w:eastAsia="Aptos" w:hAnsi="Cambria Math"/>
                <w:lang w:val="en-IN"/>
              </w:rPr>
              <m:t>age-ag</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mid</m:t>
                </m:r>
              </m:sub>
            </m:sSub>
            <m:r>
              <m:rPr>
                <m:sty m:val="p"/>
              </m:rPr>
              <w:rPr>
                <w:rFonts w:ascii="Cambria Math" w:eastAsia="Aptos" w:hAnsi="Cambria Math"/>
                <w:lang w:val="en-IN"/>
              </w:rPr>
              <m:t>∣</m:t>
            </m:r>
          </m:num>
          <m:den>
            <m:r>
              <w:rPr>
                <w:rFonts w:ascii="Cambria Math" w:eastAsia="Aptos" w:hAnsi="Cambria Math"/>
                <w:lang w:val="en-IN"/>
              </w:rPr>
              <m:t>max</m:t>
            </m:r>
            <m:r>
              <m:rPr>
                <m:sty m:val="p"/>
              </m:rPr>
              <w:rPr>
                <w:rFonts w:ascii="Cambria Math" w:eastAsia="Aptos" w:hAnsi="Cambria Math"/>
                <w:lang w:val="en-IN"/>
              </w:rPr>
              <m:t>_</m:t>
            </m:r>
            <m:r>
              <w:rPr>
                <w:rFonts w:ascii="Cambria Math" w:eastAsia="Aptos" w:hAnsi="Cambria Math"/>
                <w:lang w:val="en-IN"/>
              </w:rPr>
              <m:t>age-min</m:t>
            </m:r>
            <m:r>
              <m:rPr>
                <m:sty m:val="p"/>
              </m:rPr>
              <w:rPr>
                <w:rFonts w:ascii="Cambria Math" w:eastAsia="Aptos" w:hAnsi="Cambria Math"/>
                <w:lang w:val="en-IN"/>
              </w:rPr>
              <m:t>_</m:t>
            </m:r>
            <m:r>
              <w:rPr>
                <w:rFonts w:ascii="Cambria Math" w:eastAsia="Aptos" w:hAnsi="Cambria Math"/>
                <w:lang w:val="en-IN"/>
              </w:rPr>
              <m:t>age</m:t>
            </m:r>
          </m:den>
        </m:f>
      </m:oMath>
      <w:r>
        <w:rPr>
          <w:rFonts w:eastAsia="Aptos"/>
          <w:lang w:val="en-IN"/>
        </w:rPr>
        <w:tab/>
      </w:r>
      <w:r>
        <w:rPr>
          <w:rFonts w:eastAsia="Aptos"/>
          <w:lang w:val="en-IN"/>
        </w:rPr>
        <w:tab/>
      </w:r>
      <w:r>
        <w:rPr>
          <w:rFonts w:eastAsia="Aptos"/>
          <w:lang w:val="en-IN"/>
        </w:rPr>
        <w:tab/>
      </w:r>
      <w:r w:rsidR="00F20C03">
        <w:rPr>
          <w:rFonts w:eastAsia="Aptos"/>
          <w:lang w:val="en-IN"/>
        </w:rPr>
        <w:t xml:space="preserve">      </w:t>
      </w:r>
      <w:r>
        <w:rPr>
          <w:rFonts w:eastAsia="Aptos"/>
          <w:lang w:val="en-IN"/>
        </w:rPr>
        <w:t>[5]</w:t>
      </w:r>
    </w:p>
    <w:p w14:paraId="63C19C5F" w14:textId="1208634E" w:rsidR="00D41C2D" w:rsidRPr="00D41C2D" w:rsidRDefault="00D41C2D" w:rsidP="00A00AD4">
      <w:pPr>
        <w:spacing w:before="14.05pt" w:after="14.05pt"/>
        <w:rPr>
          <w:rFonts w:eastAsia="Aptos"/>
          <w:lang w:val="en-IN"/>
        </w:rPr>
      </w:pPr>
      <w:r w:rsidRPr="00D41C2D">
        <w:rPr>
          <w:rFonts w:eastAsia="Aptos"/>
          <w:lang w:val="en-IN"/>
        </w:rPr>
        <w:br/>
      </w:r>
      <m:oMath>
        <m:r>
          <w:rPr>
            <w:rFonts w:ascii="Cambria Math" w:eastAsia="Aptos" w:hAnsi="Cambria Math"/>
            <w:lang w:val="en-IN"/>
          </w:rPr>
          <m:t>IncomeScore=1-</m:t>
        </m:r>
        <m:f>
          <m:fPr>
            <m:ctrlPr>
              <w:rPr>
                <w:rFonts w:ascii="Cambria Math" w:eastAsia="Aptos" w:hAnsi="Cambria Math"/>
                <w:lang w:val="en-IN"/>
              </w:rPr>
            </m:ctrlPr>
          </m:fPr>
          <m:num>
            <m:r>
              <m:rPr>
                <m:sty m:val="p"/>
              </m:rPr>
              <w:rPr>
                <w:rFonts w:ascii="Cambria Math" w:eastAsia="Aptos" w:hAnsi="Cambria Math"/>
                <w:lang w:val="en-IN"/>
              </w:rPr>
              <m:t>∣</m:t>
            </m:r>
            <m:r>
              <w:rPr>
                <w:rFonts w:ascii="Cambria Math" w:eastAsia="Aptos" w:hAnsi="Cambria Math"/>
                <w:lang w:val="en-IN"/>
              </w:rPr>
              <m:t>income-incom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mid</m:t>
                </m:r>
              </m:sub>
            </m:sSub>
            <m:r>
              <m:rPr>
                <m:sty m:val="p"/>
              </m:rPr>
              <w:rPr>
                <w:rFonts w:ascii="Cambria Math" w:eastAsia="Aptos" w:hAnsi="Cambria Math"/>
                <w:lang w:val="en-IN"/>
              </w:rPr>
              <m:t>∣</m:t>
            </m:r>
          </m:num>
          <m:den>
            <m:r>
              <w:rPr>
                <w:rFonts w:ascii="Cambria Math" w:eastAsia="Aptos" w:hAnsi="Cambria Math"/>
                <w:lang w:val="en-IN"/>
              </w:rPr>
              <m:t>max</m:t>
            </m:r>
            <m:r>
              <m:rPr>
                <m:sty m:val="p"/>
              </m:rPr>
              <w:rPr>
                <w:rFonts w:ascii="Cambria Math" w:eastAsia="Aptos" w:hAnsi="Cambria Math"/>
                <w:lang w:val="en-IN"/>
              </w:rPr>
              <m:t>_</m:t>
            </m:r>
            <m:r>
              <w:rPr>
                <w:rFonts w:ascii="Cambria Math" w:eastAsia="Aptos" w:hAnsi="Cambria Math"/>
                <w:lang w:val="en-IN"/>
              </w:rPr>
              <m:t>income-min</m:t>
            </m:r>
            <m:r>
              <m:rPr>
                <m:sty m:val="p"/>
              </m:rPr>
              <w:rPr>
                <w:rFonts w:ascii="Cambria Math" w:eastAsia="Aptos" w:hAnsi="Cambria Math"/>
                <w:lang w:val="en-IN"/>
              </w:rPr>
              <m:t>_</m:t>
            </m:r>
            <m:r>
              <w:rPr>
                <w:rFonts w:ascii="Cambria Math" w:eastAsia="Aptos" w:hAnsi="Cambria Math"/>
                <w:lang w:val="en-IN"/>
              </w:rPr>
              <m:t>income</m:t>
            </m:r>
          </m:den>
        </m:f>
      </m:oMath>
      <w:r>
        <w:rPr>
          <w:rFonts w:eastAsia="Aptos"/>
          <w:lang w:val="en-IN"/>
        </w:rPr>
        <w:tab/>
      </w:r>
      <w:r>
        <w:rPr>
          <w:rFonts w:eastAsia="Aptos"/>
          <w:lang w:val="en-IN"/>
        </w:rPr>
        <w:tab/>
      </w:r>
      <w:r w:rsidR="00C3333B">
        <w:rPr>
          <w:rFonts w:eastAsia="Aptos"/>
          <w:lang w:val="en-IN"/>
        </w:rPr>
        <w:t xml:space="preserve">      </w:t>
      </w:r>
      <w:r>
        <w:rPr>
          <w:rFonts w:eastAsia="Aptos"/>
          <w:lang w:val="en-IN"/>
        </w:rPr>
        <w:t>[6]</w:t>
      </w:r>
    </w:p>
    <w:p w14:paraId="1598D7A2" w14:textId="3BCA76B7" w:rsidR="00D41C2D" w:rsidRPr="00D41C2D" w:rsidRDefault="00C56EF7" w:rsidP="00A00AD4">
      <w:pPr>
        <w:spacing w:before="14.05pt" w:after="14.05pt"/>
        <w:jc w:val="both"/>
        <w:rPr>
          <w:rFonts w:eastAsia="Aptos"/>
          <w:lang w:val="en-IN"/>
        </w:rPr>
      </w:pPr>
      <w:r>
        <w:rPr>
          <w:rFonts w:eastAsia="Aptos"/>
          <w:lang w:val="en-IN"/>
        </w:rPr>
        <w:lastRenderedPageBreak/>
        <w:t xml:space="preserve">      </w:t>
      </w:r>
      <w:r w:rsidR="00D41C2D" w:rsidRPr="00D41C2D">
        <w:rPr>
          <w:rFonts w:eastAsia="Aptos"/>
          <w:lang w:val="en-IN"/>
        </w:rPr>
        <w:t>To incorporate financial feasibility and</w:t>
      </w:r>
      <w:r w:rsidR="002807E5">
        <w:rPr>
          <w:rFonts w:eastAsia="Aptos"/>
          <w:lang w:val="en-IN"/>
        </w:rPr>
        <w:t xml:space="preserve"> </w:t>
      </w:r>
      <w:proofErr w:type="spellStart"/>
      <w:r w:rsidR="00D41C2D" w:rsidRPr="00D41C2D">
        <w:rPr>
          <w:rFonts w:eastAsia="Aptos"/>
          <w:lang w:val="en-IN"/>
        </w:rPr>
        <w:t>behavioral</w:t>
      </w:r>
      <w:proofErr w:type="spellEnd"/>
      <w:r w:rsidR="002807E5">
        <w:rPr>
          <w:rFonts w:eastAsia="Aptos"/>
          <w:lang w:val="en-IN"/>
        </w:rPr>
        <w:t xml:space="preserve"> </w:t>
      </w:r>
      <w:r w:rsidR="00D41C2D" w:rsidRPr="00D41C2D">
        <w:rPr>
          <w:rFonts w:eastAsia="Aptos"/>
          <w:lang w:val="en-IN"/>
        </w:rPr>
        <w:t>moderation, two penalty factors are introduced: an affordability penalty and a policy-count penalty. The affordability penalty</w:t>
      </w:r>
      <w:r w:rsidR="002807E5">
        <w:rPr>
          <w:rFonts w:eastAsia="Aptos"/>
          <w:color w:val="FFFFFF" w:themeColor="background1"/>
          <w:lang w:val="en-IN"/>
        </w:rPr>
        <w:t xml:space="preserve"> </w:t>
      </w:r>
      <w:r w:rsidR="00D41C2D" w:rsidRPr="00D41C2D">
        <w:rPr>
          <w:rFonts w:eastAsia="Aptos"/>
          <w:lang w:val="en-IN"/>
        </w:rPr>
        <w:t>reduces the score when total premiums exceed a predefined threshold, while the policy-count penalty gradually decreases the score as the number of active policies increases, ensuring responsible policy accumulation.</w:t>
      </w:r>
    </w:p>
    <w:p w14:paraId="21411100" w14:textId="77777777" w:rsidR="00D41C2D" w:rsidRDefault="00000000" w:rsidP="00A00AD4">
      <w:pPr>
        <w:spacing w:before="14.05pt" w:after="14.05pt"/>
        <w:rPr>
          <w:rFonts w:eastAsia="Aptos"/>
          <w:lang w:val="en-IN"/>
        </w:rPr>
      </w:pPr>
      <m:oMath>
        <m:sSub>
          <m:sSubPr>
            <m:ctrlPr>
              <w:rPr>
                <w:rFonts w:ascii="Cambria Math" w:eastAsia="Aptos" w:hAnsi="Cambria Math"/>
                <w:lang w:val="en-IN"/>
              </w:rPr>
            </m:ctrlPr>
          </m:sSubPr>
          <m:e>
            <m:r>
              <w:rPr>
                <w:rFonts w:ascii="Cambria Math" w:eastAsia="Aptos" w:hAnsi="Cambria Math"/>
                <w:lang w:val="en-IN"/>
              </w:rPr>
              <m:t>A</m:t>
            </m:r>
          </m:e>
          <m:sub>
            <m:r>
              <w:rPr>
                <w:rFonts w:ascii="Cambria Math" w:eastAsia="Aptos" w:hAnsi="Cambria Math"/>
                <w:lang w:val="en-IN"/>
              </w:rPr>
              <m:t>p</m:t>
            </m:r>
          </m:sub>
        </m:sSub>
        <m:r>
          <w:rPr>
            <w:rFonts w:ascii="Cambria Math" w:eastAsia="Aptos" w:hAnsi="Cambria Math"/>
            <w:lang w:val="en-IN"/>
          </w:rPr>
          <m:t>=</m:t>
        </m:r>
        <m:d>
          <m:dPr>
            <m:begChr m:val="{"/>
            <m:endChr m:val=""/>
            <m:ctrlPr>
              <w:rPr>
                <w:rFonts w:ascii="Cambria Math" w:eastAsia="Aptos" w:hAnsi="Cambria Math"/>
                <w:lang w:val="en-IN"/>
              </w:rPr>
            </m:ctrlPr>
          </m:dPr>
          <m:e>
            <m:m>
              <m:mPr>
                <m:plcHide m:val="1"/>
                <m:mcs>
                  <m:mc>
                    <m:mcPr>
                      <m:count m:val="2"/>
                      <m:mcJc m:val="center"/>
                    </m:mcPr>
                  </m:mc>
                </m:mcs>
                <m:ctrlPr>
                  <w:rPr>
                    <w:rFonts w:ascii="Cambria Math" w:eastAsia="Aptos" w:hAnsi="Cambria Math"/>
                    <w:lang w:val="en-IN"/>
                  </w:rPr>
                </m:ctrlPr>
              </m:mPr>
              <m:mr>
                <m:e>
                  <m:r>
                    <w:rPr>
                      <w:rFonts w:ascii="Cambria Math" w:eastAsia="Aptos" w:hAnsi="Cambria Math"/>
                      <w:lang w:val="en-IN"/>
                    </w:rPr>
                    <m:t>1,</m:t>
                  </m:r>
                </m:e>
                <m:e>
                  <m:r>
                    <w:rPr>
                      <w:rFonts w:ascii="Cambria Math" w:eastAsia="Aptos" w:hAnsi="Cambria Math"/>
                      <w:lang w:val="en-IN"/>
                    </w:rPr>
                    <m:t>existin</m:t>
                  </m:r>
                  <m:sSub>
                    <m:sSubPr>
                      <m:ctrlPr>
                        <w:rPr>
                          <w:rFonts w:ascii="Cambria Math" w:eastAsia="Aptos" w:hAnsi="Cambria Math"/>
                          <w:lang w:val="en-IN"/>
                        </w:rPr>
                      </m:ctrlPr>
                    </m:sSubPr>
                    <m:e>
                      <m:r>
                        <w:rPr>
                          <w:rFonts w:ascii="Cambria Math" w:eastAsia="Aptos" w:hAnsi="Cambria Math"/>
                          <w:lang w:val="en-IN"/>
                        </w:rPr>
                        <m:t>g</m:t>
                      </m:r>
                      <m:ctrlPr>
                        <w:rPr>
                          <w:rFonts w:ascii="Cambria Math" w:eastAsia="Aptos" w:hAnsi="Cambria Math"/>
                          <w:i/>
                          <w:lang w:val="en-IN"/>
                        </w:rPr>
                      </m:ctrlPr>
                    </m:e>
                    <m:sub>
                      <m:r>
                        <w:rPr>
                          <w:rFonts w:ascii="Cambria Math" w:eastAsia="Aptos" w:hAnsi="Cambria Math"/>
                          <w:lang w:val="en-IN"/>
                        </w:rPr>
                        <m:t>premiums</m:t>
                      </m:r>
                    </m:sub>
                  </m:sSub>
                  <m:r>
                    <w:rPr>
                      <w:rFonts w:ascii="Cambria Math" w:eastAsia="Aptos" w:hAnsi="Cambria Math"/>
                      <w:lang w:val="en-IN"/>
                    </w:rPr>
                    <m:t>+premium</m:t>
                  </m:r>
                  <m:func>
                    <m:funcPr>
                      <m:ctrlPr>
                        <w:rPr>
                          <w:rFonts w:ascii="Cambria Math" w:eastAsia="Aptos" w:hAnsi="Cambria Math"/>
                          <w:lang w:val="en-IN"/>
                        </w:rPr>
                      </m:ctrlPr>
                    </m:funcPr>
                    <m:fName>
                      <m:limLow>
                        <m:limLowPr>
                          <m:ctrlPr>
                            <w:rPr>
                              <w:rFonts w:ascii="Cambria Math" w:eastAsia="Aptos" w:hAnsi="Cambria Math"/>
                              <w:lang w:val="en-IN"/>
                            </w:rPr>
                          </m:ctrlPr>
                        </m:limLowPr>
                        <m:e>
                          <m:r>
                            <m:rPr>
                              <m:sty m:val="p"/>
                            </m:rPr>
                            <w:rPr>
                              <w:rFonts w:ascii="Cambria Math" w:eastAsia="Aptos" w:hAnsi="Cambria Math"/>
                              <w:lang w:val="en-IN"/>
                            </w:rPr>
                            <m:t>max</m:t>
                          </m:r>
                          <m:ctrlPr>
                            <w:rPr>
                              <w:rFonts w:ascii="Cambria Math" w:eastAsia="Aptos" w:hAnsi="Cambria Math"/>
                              <w:i/>
                              <w:lang w:val="en-IN"/>
                            </w:rPr>
                          </m:ctrlPr>
                        </m:e>
                        <m:lim>
                          <m:r>
                            <w:rPr>
                              <w:rFonts w:ascii="Cambria Math" w:eastAsia="Aptos" w:hAnsi="Cambria Math"/>
                              <w:lang w:val="en-IN"/>
                            </w:rPr>
                            <m:t>premium</m:t>
                          </m:r>
                        </m:lim>
                      </m:limLow>
                      <m:ctrlPr>
                        <w:rPr>
                          <w:rFonts w:ascii="Cambria Math" w:eastAsia="Aptos" w:hAnsi="Cambria Math"/>
                          <w:i/>
                          <w:lang w:val="en-IN"/>
                        </w:rPr>
                      </m:ctrlPr>
                    </m:fName>
                    <m:e>
                      <m:ctrlPr>
                        <w:rPr>
                          <w:rFonts w:ascii="Cambria Math" w:eastAsia="Aptos" w:hAnsi="Cambria Math"/>
                          <w:i/>
                          <w:lang w:val="en-IN"/>
                        </w:rPr>
                      </m:ctrlPr>
                    </m:e>
                  </m:func>
                </m:e>
              </m:mr>
              <m:mr>
                <m:e>
                  <m:r>
                    <w:rPr>
                      <w:rFonts w:ascii="Cambria Math" w:eastAsia="Aptos" w:hAnsi="Cambria Math"/>
                      <w:lang w:val="en-IN"/>
                    </w:rPr>
                    <m:t>0.5,</m:t>
                  </m:r>
                </m:e>
                <m:e>
                  <m:r>
                    <w:rPr>
                      <w:rFonts w:ascii="Cambria Math" w:eastAsia="Aptos" w:hAnsi="Cambria Math"/>
                      <w:lang w:val="en-IN"/>
                    </w:rPr>
                    <m:t>otherwise</m:t>
                  </m:r>
                </m:e>
              </m:mr>
            </m:m>
          </m:e>
        </m:d>
      </m:oMath>
      <w:r w:rsidR="00D41C2D">
        <w:rPr>
          <w:rFonts w:eastAsia="Aptos"/>
          <w:lang w:val="en-IN"/>
        </w:rPr>
        <w:t>[7]</w:t>
      </w:r>
    </w:p>
    <w:p w14:paraId="239523A4" w14:textId="67B90321" w:rsidR="00D41C2D" w:rsidRPr="00D41C2D" w:rsidRDefault="00D41C2D" w:rsidP="00A00AD4">
      <w:pPr>
        <w:spacing w:before="14.05pt" w:after="14.05pt"/>
        <w:rPr>
          <w:rFonts w:eastAsia="Aptos"/>
          <w:lang w:val="en-IN"/>
        </w:rPr>
      </w:pPr>
      <w:r w:rsidRPr="00D41C2D">
        <w:rPr>
          <w:rFonts w:eastAsia="Aptos"/>
          <w:lang w:val="en-IN"/>
        </w:rPr>
        <w:br/>
      </w:r>
      <w:r w:rsidRPr="00D41C2D">
        <w:rPr>
          <w:rFonts w:eastAsia="Aptos"/>
          <w:lang w:val="en-IN"/>
        </w:rPr>
        <w:t> </w:t>
      </w:r>
      <m:oMath>
        <m:sSub>
          <m:sSubPr>
            <m:ctrlPr>
              <w:rPr>
                <w:rFonts w:ascii="Cambria Math" w:eastAsia="Aptos" w:hAnsi="Cambria Math"/>
                <w:lang w:val="en-IN"/>
              </w:rPr>
            </m:ctrlPr>
          </m:sSubPr>
          <m:e>
            <m:r>
              <w:rPr>
                <w:rFonts w:ascii="Cambria Math" w:eastAsia="Aptos" w:hAnsi="Cambria Math"/>
                <w:lang w:val="en-IN"/>
              </w:rPr>
              <m:t>C</m:t>
            </m:r>
          </m:e>
          <m:sub>
            <m:r>
              <w:rPr>
                <w:rFonts w:ascii="Cambria Math" w:eastAsia="Aptos" w:hAnsi="Cambria Math"/>
                <w:lang w:val="en-IN"/>
              </w:rPr>
              <m:t>p</m:t>
            </m:r>
          </m:sub>
        </m:sSub>
        <m:r>
          <w:rPr>
            <w:rFonts w:ascii="Cambria Math" w:eastAsia="Aptos" w:hAnsi="Cambria Math"/>
            <w:lang w:val="en-IN"/>
          </w:rPr>
          <m:t>=</m:t>
        </m:r>
        <m:r>
          <m:rPr>
            <m:sty m:val="p"/>
          </m:rPr>
          <w:rPr>
            <w:rFonts w:ascii="Cambria Math" w:eastAsia="Aptos" w:hAnsi="Cambria Math"/>
            <w:lang w:val="en-IN"/>
          </w:rPr>
          <m:t>max</m:t>
        </m:r>
        <m:r>
          <w:rPr>
            <w:rFonts w:ascii="Cambria Math" w:eastAsia="Aptos" w:hAnsi="Cambria Math"/>
            <w:lang w:val="en-IN"/>
          </w:rPr>
          <m:t>⁡(0.7,</m:t>
        </m:r>
        <m:r>
          <m:rPr>
            <m:nor/>
          </m:rPr>
          <w:rPr>
            <w:rFonts w:eastAsia="Aptos"/>
            <w:lang w:val="en-IN"/>
          </w:rPr>
          <m:t>  </m:t>
        </m:r>
        <m:r>
          <w:rPr>
            <w:rFonts w:ascii="Cambria Math" w:eastAsia="Aptos" w:hAnsi="Cambria Math"/>
            <w:lang w:val="en-IN"/>
          </w:rPr>
          <m:t>1-0.05×policy</m:t>
        </m:r>
        <m:r>
          <m:rPr>
            <m:sty m:val="p"/>
          </m:rPr>
          <w:rPr>
            <w:rFonts w:ascii="Cambria Math" w:eastAsia="Aptos" w:hAnsi="Cambria Math"/>
            <w:lang w:val="en-IN"/>
          </w:rPr>
          <m:t>_</m:t>
        </m:r>
        <m:r>
          <w:rPr>
            <w:rFonts w:ascii="Cambria Math" w:eastAsia="Aptos" w:hAnsi="Cambria Math"/>
            <w:lang w:val="en-IN"/>
          </w:rPr>
          <m:t>count)</m:t>
        </m:r>
      </m:oMath>
      <w:r>
        <w:rPr>
          <w:rFonts w:eastAsia="Aptos"/>
          <w:lang w:val="en-IN"/>
        </w:rPr>
        <w:tab/>
        <w:t xml:space="preserve">    [8]</w:t>
      </w:r>
    </w:p>
    <w:p w14:paraId="2B85107D" w14:textId="5265D390" w:rsidR="00D41C2D" w:rsidRPr="00D41C2D" w:rsidRDefault="00C56EF7" w:rsidP="00A00AD4">
      <w:pPr>
        <w:spacing w:before="14.05pt" w:after="14.05pt"/>
        <w:jc w:val="both"/>
        <w:rPr>
          <w:rFonts w:eastAsia="Aptos"/>
          <w:lang w:val="en-IN"/>
        </w:rPr>
      </w:pPr>
      <w:r>
        <w:rPr>
          <w:rFonts w:eastAsia="Aptos"/>
          <w:lang w:val="en-IN"/>
        </w:rPr>
        <w:t xml:space="preserve">      </w:t>
      </w:r>
      <w:r w:rsidR="00D41C2D" w:rsidRPr="00D41C2D">
        <w:rPr>
          <w:rFonts w:eastAsia="Aptos"/>
          <w:lang w:val="en-IN"/>
        </w:rPr>
        <w:t>The final recommendation score is computed as a weighted multiplicative aggregation of suitability and penalty factors, bounded below by zero</w:t>
      </w:r>
      <w:r w:rsidR="002807E5">
        <w:rPr>
          <w:rFonts w:eastAsia="Aptos"/>
          <w:color w:val="FFFFFF" w:themeColor="background1"/>
          <w:lang w:val="en-IN"/>
        </w:rPr>
        <w:t xml:space="preserve"> </w:t>
      </w:r>
      <w:r w:rsidR="00D41C2D" w:rsidRPr="00D41C2D">
        <w:rPr>
          <w:rFonts w:eastAsia="Aptos"/>
          <w:lang w:val="en-IN"/>
        </w:rPr>
        <w:t xml:space="preserve">to avoid negative scoring. Policies are ranked in descending order of this </w:t>
      </w:r>
      <w:proofErr w:type="gramStart"/>
      <w:r w:rsidR="00D41C2D" w:rsidRPr="00D41C2D">
        <w:rPr>
          <w:rFonts w:eastAsia="Aptos"/>
          <w:lang w:val="en-IN"/>
        </w:rPr>
        <w:t>score</w:t>
      </w:r>
      <w:r w:rsidR="0094798C">
        <w:rPr>
          <w:rFonts w:eastAsia="Aptos"/>
          <w:lang w:val="en-IN"/>
        </w:rPr>
        <w:t xml:space="preserve"> </w:t>
      </w:r>
      <w:r w:rsidR="00D41C2D" w:rsidRPr="00D41C2D">
        <w:rPr>
          <w:rFonts w:eastAsia="Aptos"/>
          <w:lang w:val="en-IN"/>
        </w:rPr>
        <w:t xml:space="preserve"> and</w:t>
      </w:r>
      <w:proofErr w:type="gramEnd"/>
      <w:r w:rsidR="00D41C2D" w:rsidRPr="00D41C2D">
        <w:rPr>
          <w:rFonts w:eastAsia="Aptos"/>
          <w:lang w:val="en-IN"/>
        </w:rPr>
        <w:t xml:space="preserve"> the top five are returned as recommendations.</w:t>
      </w:r>
    </w:p>
    <w:p w14:paraId="2AD650F2" w14:textId="51EEA082" w:rsidR="00D41C2D" w:rsidRPr="00D41C2D" w:rsidRDefault="00D41C2D" w:rsidP="00A00AD4">
      <w:pPr>
        <w:spacing w:before="14.05pt" w:after="14.05pt"/>
        <w:jc w:val="both"/>
        <w:rPr>
          <w:rFonts w:eastAsia="Aptos"/>
          <w:lang w:val="en-IN"/>
        </w:rPr>
      </w:pPr>
      <m:oMath>
        <m:r>
          <w:rPr>
            <w:rFonts w:ascii="Cambria Math" w:eastAsia="Aptos" w:hAnsi="Cambria Math"/>
            <w:lang w:val="en-IN"/>
          </w:rPr>
          <m:t>TotalScore=</m:t>
        </m:r>
        <m:r>
          <m:rPr>
            <m:sty m:val="p"/>
          </m:rPr>
          <w:rPr>
            <w:rFonts w:ascii="Cambria Math" w:eastAsia="Aptos" w:hAnsi="Cambria Math"/>
            <w:lang w:val="en-IN"/>
          </w:rPr>
          <m:t>max</m:t>
        </m:r>
        <m:r>
          <w:rPr>
            <w:rFonts w:ascii="Cambria Math" w:eastAsia="Aptos" w:hAnsi="Cambria Math"/>
            <w:lang w:val="en-IN"/>
          </w:rPr>
          <m:t>⁡(0,</m:t>
        </m:r>
        <m:r>
          <m:rPr>
            <m:nor/>
          </m:rPr>
          <w:rPr>
            <w:rFonts w:eastAsia="Aptos"/>
            <w:lang w:val="en-IN"/>
          </w:rPr>
          <m:t>  </m:t>
        </m:r>
        <m:r>
          <w:rPr>
            <w:rFonts w:ascii="Cambria Math" w:eastAsia="Aptos" w:hAnsi="Cambria Math"/>
            <w:lang w:val="en-IN"/>
          </w:rPr>
          <m:t>(AgeScore+IncomeScore)×</m:t>
        </m:r>
        <m:sSub>
          <m:sSubPr>
            <m:ctrlPr>
              <w:rPr>
                <w:rFonts w:ascii="Cambria Math" w:eastAsia="Aptos" w:hAnsi="Cambria Math"/>
                <w:lang w:val="en-IN"/>
              </w:rPr>
            </m:ctrlPr>
          </m:sSubPr>
          <m:e>
            <m:r>
              <w:rPr>
                <w:rFonts w:ascii="Cambria Math" w:eastAsia="Aptos" w:hAnsi="Cambria Math"/>
                <w:lang w:val="en-IN"/>
              </w:rPr>
              <m:t>A</m:t>
            </m:r>
          </m:e>
          <m:sub>
            <m:r>
              <w:rPr>
                <w:rFonts w:ascii="Cambria Math" w:eastAsia="Aptos" w:hAnsi="Cambria Math"/>
                <w:lang w:val="en-IN"/>
              </w:rPr>
              <m:t>p</m:t>
            </m:r>
          </m:sub>
        </m:sSub>
        <m: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C</m:t>
            </m:r>
          </m:e>
          <m:sub>
            <m:r>
              <w:rPr>
                <w:rFonts w:ascii="Cambria Math" w:eastAsia="Aptos" w:hAnsi="Cambria Math"/>
                <w:lang w:val="en-IN"/>
              </w:rPr>
              <m:t>p</m:t>
            </m:r>
          </m:sub>
        </m:sSub>
        <m:r>
          <w:rPr>
            <w:rFonts w:ascii="Cambria Math" w:eastAsia="Aptos" w:hAnsi="Cambria Math"/>
            <w:lang w:val="en-IN"/>
          </w:rPr>
          <m:t>)</m:t>
        </m:r>
      </m:oMath>
      <w:r w:rsidRPr="00D41C2D">
        <w:rPr>
          <w:rFonts w:eastAsia="Aptos"/>
          <w:lang w:val="en-IN"/>
        </w:rPr>
        <w:t xml:space="preserve"> </w:t>
      </w:r>
      <w:r>
        <w:rPr>
          <w:rFonts w:eastAsia="Aptos"/>
          <w:lang w:val="en-IN"/>
        </w:rPr>
        <w:tab/>
      </w:r>
      <w:r>
        <w:rPr>
          <w:rFonts w:eastAsia="Aptos"/>
          <w:lang w:val="en-IN"/>
        </w:rPr>
        <w:tab/>
      </w:r>
      <w:r>
        <w:rPr>
          <w:rFonts w:eastAsia="Aptos"/>
          <w:lang w:val="en-IN"/>
        </w:rPr>
        <w:tab/>
      </w:r>
      <w:r>
        <w:rPr>
          <w:rFonts w:eastAsia="Aptos"/>
          <w:lang w:val="en-IN"/>
        </w:rPr>
        <w:tab/>
      </w:r>
      <w:r>
        <w:rPr>
          <w:rFonts w:eastAsia="Aptos"/>
          <w:lang w:val="en-IN"/>
        </w:rPr>
        <w:tab/>
        <w:t xml:space="preserve">    [9]</w:t>
      </w:r>
    </w:p>
    <w:p w14:paraId="7AEC1CF7" w14:textId="5BA947E9" w:rsidR="00D41C2D" w:rsidRPr="00D41C2D" w:rsidRDefault="00C56EF7" w:rsidP="00A00AD4">
      <w:pPr>
        <w:spacing w:before="14.05pt" w:after="14.05pt"/>
        <w:jc w:val="both"/>
        <w:rPr>
          <w:rFonts w:eastAsia="Aptos"/>
          <w:lang w:val="en-IN"/>
        </w:rPr>
      </w:pPr>
      <w:r>
        <w:rPr>
          <w:rFonts w:eastAsia="Aptos"/>
          <w:lang w:val="en-IN"/>
        </w:rPr>
        <w:t xml:space="preserve">      </w:t>
      </w:r>
      <w:r w:rsidR="00D41C2D" w:rsidRPr="00D41C2D">
        <w:rPr>
          <w:rFonts w:eastAsia="Aptos"/>
          <w:lang w:val="en-IN"/>
        </w:rPr>
        <w:t>This approach provides a transparent, computationally efficient and</w:t>
      </w:r>
      <w:r w:rsidR="00300B4C">
        <w:rPr>
          <w:rFonts w:eastAsia="Aptos"/>
          <w:lang w:val="en-IN"/>
        </w:rPr>
        <w:t xml:space="preserve"> </w:t>
      </w:r>
      <w:r w:rsidR="00D41C2D" w:rsidRPr="00D41C2D">
        <w:rPr>
          <w:rFonts w:eastAsia="Aptos"/>
          <w:lang w:val="en-IN"/>
        </w:rPr>
        <w:t>explainable recommendation mechanism. Unlike black-box deep learning models, the proposed formulation ensures interpretability and controllable parameter tuning, making it highly</w:t>
      </w:r>
      <w:r w:rsidR="002807E5">
        <w:rPr>
          <w:rFonts w:eastAsia="Aptos"/>
          <w:color w:val="FFFFFF" w:themeColor="background1"/>
          <w:lang w:val="en-IN"/>
        </w:rPr>
        <w:t xml:space="preserve"> </w:t>
      </w:r>
      <w:r w:rsidR="00D41C2D" w:rsidRPr="00D41C2D">
        <w:rPr>
          <w:rFonts w:eastAsia="Aptos"/>
          <w:lang w:val="en-IN"/>
        </w:rPr>
        <w:t>suitable for regulatory-compliant</w:t>
      </w:r>
      <w:r w:rsidR="002807E5">
        <w:rPr>
          <w:rFonts w:eastAsia="Aptos"/>
          <w:color w:val="FFFFFF" w:themeColor="background1"/>
          <w:lang w:val="en-IN"/>
        </w:rPr>
        <w:t xml:space="preserve"> </w:t>
      </w:r>
      <w:r w:rsidR="00D41C2D" w:rsidRPr="00D41C2D">
        <w:rPr>
          <w:rFonts w:eastAsia="Aptos"/>
          <w:lang w:val="en-IN"/>
        </w:rPr>
        <w:t>insurance environments. The modular design allows insurers to adjust scoring weights and penalty coefficients dynamically, supporting real-world deployment in intelligent insurance management systems.</w:t>
      </w:r>
    </w:p>
    <w:p w14:paraId="666799CA" w14:textId="6B8E2A97" w:rsidR="00D94935" w:rsidRDefault="000146A3" w:rsidP="00A00AD4">
      <w:pPr>
        <w:pStyle w:val="Heading2"/>
        <w:tabs>
          <w:tab w:val="clear" w:pos="18pt"/>
          <w:tab w:val="num" w:pos="14.40pt"/>
        </w:tabs>
        <w:rPr>
          <w:lang w:val="en-IN"/>
        </w:rPr>
      </w:pPr>
      <w:r w:rsidRPr="00F40560">
        <w:rPr>
          <w:lang w:val="en-IN"/>
        </w:rPr>
        <w:t>Facial Verification Module</w:t>
      </w:r>
    </w:p>
    <w:p w14:paraId="44C5DE65" w14:textId="45F4FB2B" w:rsidR="00DA1750" w:rsidRPr="00DA1750" w:rsidRDefault="00BA2DEF" w:rsidP="00A00AD4">
      <w:pPr>
        <w:spacing w:before="14.05pt" w:after="14.05pt"/>
        <w:jc w:val="both"/>
        <w:rPr>
          <w:rFonts w:eastAsia="Aptos"/>
          <w:lang w:val="en-IN"/>
        </w:rPr>
      </w:pPr>
      <w:r>
        <w:rPr>
          <w:rFonts w:eastAsia="Aptos"/>
          <w:lang w:val="en-IN"/>
        </w:rPr>
        <w:t xml:space="preserve">     </w:t>
      </w:r>
      <w:r w:rsidR="00DA1750" w:rsidRPr="00DA1750">
        <w:rPr>
          <w:rFonts w:eastAsia="Aptos"/>
          <w:lang w:val="en-IN"/>
        </w:rPr>
        <w:t>The proposed Face Verification module performs identity authentication by comparing a user’s uploaded ID photograph with a live selfie image using the</w:t>
      </w:r>
      <w:r w:rsidR="00AF1F49">
        <w:rPr>
          <w:rFonts w:eastAsia="Aptos"/>
          <w:lang w:val="en-IN"/>
        </w:rPr>
        <w:t xml:space="preserve"> </w:t>
      </w:r>
      <w:proofErr w:type="spellStart"/>
      <w:r w:rsidR="00DA1750" w:rsidRPr="00DA1750">
        <w:rPr>
          <w:rFonts w:eastAsia="Aptos"/>
          <w:lang w:val="en-IN"/>
        </w:rPr>
        <w:t>DeepFace</w:t>
      </w:r>
      <w:proofErr w:type="spellEnd"/>
      <w:r w:rsidR="00DA1750" w:rsidRPr="00DA1750">
        <w:rPr>
          <w:rFonts w:eastAsia="Aptos"/>
          <w:lang w:val="en-IN"/>
        </w:rPr>
        <w:t xml:space="preserve"> framework. The system employs the</w:t>
      </w:r>
      <w:r w:rsidR="00AF1F49">
        <w:rPr>
          <w:rFonts w:eastAsia="Aptos"/>
          <w:lang w:val="en-IN"/>
        </w:rPr>
        <w:t xml:space="preserve"> </w:t>
      </w:r>
      <w:proofErr w:type="spellStart"/>
      <w:r w:rsidR="00DA1750" w:rsidRPr="00DA1750">
        <w:rPr>
          <w:rFonts w:eastAsia="Aptos"/>
          <w:lang w:val="en-IN"/>
        </w:rPr>
        <w:t>ArcFace</w:t>
      </w:r>
      <w:proofErr w:type="spellEnd"/>
      <w:r w:rsidR="00DA1750" w:rsidRPr="00DA1750">
        <w:rPr>
          <w:rFonts w:eastAsia="Aptos"/>
          <w:lang w:val="en-IN"/>
        </w:rPr>
        <w:t xml:space="preserve"> deep convolutional neural network model, which generates high-dimensional facial embeddings representing unique biometric characteristics. During</w:t>
      </w:r>
      <w:r w:rsidR="002807E5">
        <w:rPr>
          <w:rFonts w:eastAsia="Aptos"/>
          <w:color w:val="FFFFFF" w:themeColor="background1"/>
          <w:lang w:val="en-IN"/>
        </w:rPr>
        <w:t xml:space="preserve"> </w:t>
      </w:r>
      <w:r w:rsidR="00DA1750" w:rsidRPr="00DA1750">
        <w:rPr>
          <w:rFonts w:eastAsia="Aptos"/>
          <w:lang w:val="en-IN"/>
        </w:rPr>
        <w:t>verification, both images undergo automatic face detection and alignment before feature extraction. The embeddings are then compared using a similarity distance metric to determine whether both images belong to the same individual.</w:t>
      </w:r>
    </w:p>
    <w:p w14:paraId="75F1A9DF" w14:textId="119BD9E4" w:rsidR="00DA1750" w:rsidRPr="00DA1750" w:rsidRDefault="00DA1750" w:rsidP="00A00AD4">
      <w:pPr>
        <w:spacing w:before="14.05pt" w:after="14.05pt"/>
        <w:jc w:val="both"/>
        <w:rPr>
          <w:rFonts w:eastAsia="Aptos"/>
          <w:lang w:val="en-IN"/>
        </w:rPr>
      </w:pPr>
      <w:r w:rsidRPr="00DA1750">
        <w:rPr>
          <w:rFonts w:eastAsia="Aptos"/>
          <w:lang w:val="en-IN"/>
        </w:rPr>
        <w:t xml:space="preserve">Let </w:t>
      </w:r>
      <m:oMath>
        <m:sSub>
          <m:sSubPr>
            <m:ctrlPr>
              <w:rPr>
                <w:rFonts w:ascii="Cambria Math" w:eastAsia="Aptos" w:hAnsi="Cambria Math"/>
                <w:lang w:val="en-IN"/>
              </w:rPr>
            </m:ctrlPr>
          </m:sSubPr>
          <m:e>
            <m:r>
              <w:rPr>
                <w:rFonts w:ascii="Cambria Math" w:eastAsia="Aptos" w:hAnsi="Cambria Math"/>
                <w:lang w:val="en-IN"/>
              </w:rPr>
              <m:t>I</m:t>
            </m:r>
          </m:e>
          <m:sub>
            <m:r>
              <m:rPr>
                <m:sty m:val="p"/>
              </m:rPr>
              <w:rPr>
                <w:rFonts w:ascii="Cambria Math" w:eastAsia="Aptos" w:hAnsi="Cambria Math"/>
                <w:lang w:val="en-IN"/>
              </w:rPr>
              <m:t>1</m:t>
            </m:r>
          </m:sub>
        </m:sSub>
      </m:oMath>
      <w:r w:rsidRPr="00DA1750">
        <w:rPr>
          <w:rFonts w:eastAsia="Aptos"/>
          <w:lang w:val="en-IN"/>
        </w:rPr>
        <w:t>represent the</w:t>
      </w:r>
      <w:r w:rsidR="002807E5">
        <w:rPr>
          <w:rFonts w:eastAsia="Aptos"/>
          <w:color w:val="FFFFFF" w:themeColor="background1"/>
          <w:lang w:val="en-IN"/>
        </w:rPr>
        <w:t xml:space="preserve"> </w:t>
      </w:r>
      <w:r w:rsidRPr="00DA1750">
        <w:rPr>
          <w:rFonts w:eastAsia="Aptos"/>
          <w:lang w:val="en-IN"/>
        </w:rPr>
        <w:t xml:space="preserve">ID image and </w:t>
      </w:r>
      <m:oMath>
        <m:sSub>
          <m:sSubPr>
            <m:ctrlPr>
              <w:rPr>
                <w:rFonts w:ascii="Cambria Math" w:eastAsia="Aptos" w:hAnsi="Cambria Math"/>
                <w:lang w:val="en-IN"/>
              </w:rPr>
            </m:ctrlPr>
          </m:sSubPr>
          <m:e>
            <m:r>
              <w:rPr>
                <w:rFonts w:ascii="Cambria Math" w:eastAsia="Aptos" w:hAnsi="Cambria Math"/>
                <w:lang w:val="en-IN"/>
              </w:rPr>
              <m:t>I</m:t>
            </m:r>
          </m:e>
          <m:sub>
            <m:r>
              <m:rPr>
                <m:sty m:val="p"/>
              </m:rPr>
              <w:rPr>
                <w:rFonts w:ascii="Cambria Math" w:eastAsia="Aptos" w:hAnsi="Cambria Math"/>
                <w:lang w:val="en-IN"/>
              </w:rPr>
              <m:t>2</m:t>
            </m:r>
          </m:sub>
        </m:sSub>
      </m:oMath>
      <w:r w:rsidRPr="00DA1750">
        <w:rPr>
          <w:rFonts w:eastAsia="Aptos"/>
          <w:lang w:val="en-IN"/>
        </w:rPr>
        <w:t>represent the live selfie image. The deep model extracts embedding vectors for both images:</w:t>
      </w:r>
    </w:p>
    <w:p w14:paraId="19C07634" w14:textId="77777777" w:rsidR="00DA1750" w:rsidRDefault="00000000" w:rsidP="00A00AD4">
      <w:pPr>
        <w:spacing w:before="14.05pt" w:after="14.05pt"/>
        <w:rPr>
          <w:rFonts w:eastAsia="Aptos"/>
          <w:lang w:val="en-IN"/>
        </w:rPr>
      </w:pPr>
      <m:oMath>
        <m:sSub>
          <m:sSubPr>
            <m:ctrlPr>
              <w:rPr>
                <w:rFonts w:ascii="Cambria Math" w:eastAsia="Aptos" w:hAnsi="Cambria Math"/>
                <w:lang w:val="en-IN"/>
              </w:rPr>
            </m:ctrlPr>
          </m:sSubPr>
          <m:e>
            <m:r>
              <w:rPr>
                <w:rFonts w:ascii="Cambria Math" w:eastAsia="Aptos" w:hAnsi="Cambria Math"/>
                <w:lang w:val="en-IN"/>
              </w:rPr>
              <m:t>E</m:t>
            </m:r>
          </m:e>
          <m:sub>
            <m:r>
              <m:rPr>
                <m:sty m:val="p"/>
              </m:rPr>
              <w:rPr>
                <w:rFonts w:ascii="Cambria Math" w:eastAsia="Aptos" w:hAnsi="Cambria Math"/>
                <w:lang w:val="en-IN"/>
              </w:rPr>
              <m:t>1</m:t>
            </m:r>
          </m:sub>
        </m:sSub>
        <m:r>
          <m:rPr>
            <m:sty m:val="p"/>
          </m:rPr>
          <w:rPr>
            <w:rFonts w:ascii="Cambria Math" w:eastAsia="Aptos" w:hAnsi="Cambria Math"/>
            <w:lang w:val="en-IN"/>
          </w:rPr>
          <m:t>=</m:t>
        </m:r>
        <m:r>
          <w:rPr>
            <w:rFonts w:ascii="Cambria Math" w:eastAsia="Aptos" w:hAnsi="Cambria Math"/>
            <w:lang w:val="en-IN"/>
          </w:rPr>
          <m:t>f</m:t>
        </m:r>
        <m:r>
          <m:rPr>
            <m:sty m:val="p"/>
          </m:rP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I</m:t>
            </m:r>
          </m:e>
          <m:sub>
            <m:r>
              <m:rPr>
                <m:sty m:val="p"/>
              </m:rPr>
              <w:rPr>
                <w:rFonts w:ascii="Cambria Math" w:eastAsia="Aptos" w:hAnsi="Cambria Math"/>
                <w:lang w:val="en-IN"/>
              </w:rPr>
              <m:t>1</m:t>
            </m:r>
          </m:sub>
        </m:sSub>
        <m:r>
          <m:rPr>
            <m:sty m:val="p"/>
          </m:rPr>
          <w:rPr>
            <w:rFonts w:ascii="Cambria Math" w:eastAsia="Aptos" w:hAnsi="Cambria Math"/>
            <w:lang w:val="en-IN"/>
          </w:rPr>
          <m:t>)</m:t>
        </m:r>
      </m:oMath>
      <w:r w:rsidR="00DA1750" w:rsidRPr="00DA1750">
        <w:rPr>
          <w:rFonts w:eastAsia="Aptos"/>
          <w:lang w:val="en-IN"/>
        </w:rPr>
        <w:t xml:space="preserve"> </w:t>
      </w:r>
      <w:r w:rsidR="00DA1750">
        <w:rPr>
          <w:rFonts w:eastAsia="Aptos"/>
          <w:lang w:val="en-IN"/>
        </w:rPr>
        <w:tab/>
      </w:r>
      <w:r w:rsidR="00DA1750">
        <w:rPr>
          <w:rFonts w:eastAsia="Aptos"/>
          <w:lang w:val="en-IN"/>
        </w:rPr>
        <w:tab/>
      </w:r>
      <w:r w:rsidR="00DA1750">
        <w:rPr>
          <w:rFonts w:eastAsia="Aptos"/>
          <w:lang w:val="en-IN"/>
        </w:rPr>
        <w:tab/>
      </w:r>
      <w:r w:rsidR="00DA1750">
        <w:rPr>
          <w:rFonts w:eastAsia="Aptos"/>
          <w:lang w:val="en-IN"/>
        </w:rPr>
        <w:tab/>
      </w:r>
      <w:r w:rsidR="00DA1750">
        <w:rPr>
          <w:rFonts w:eastAsia="Aptos"/>
          <w:lang w:val="en-IN"/>
        </w:rPr>
        <w:tab/>
        <w:t xml:space="preserve">    [10]</w:t>
      </w:r>
    </w:p>
    <w:p w14:paraId="77F81AF0" w14:textId="62A9C6A9" w:rsidR="00DA1750" w:rsidRPr="00DA1750" w:rsidRDefault="00000000" w:rsidP="00A00AD4">
      <w:pPr>
        <w:spacing w:before="14.05pt" w:after="14.05pt"/>
        <w:rPr>
          <w:rFonts w:eastAsia="Aptos"/>
          <w:lang w:val="en-IN"/>
        </w:rPr>
      </w:pPr>
      <m:oMath>
        <m:sSub>
          <m:sSubPr>
            <m:ctrlPr>
              <w:rPr>
                <w:rFonts w:ascii="Cambria Math" w:eastAsia="Aptos" w:hAnsi="Cambria Math"/>
                <w:lang w:val="en-IN"/>
              </w:rPr>
            </m:ctrlPr>
          </m:sSubPr>
          <m:e>
            <m:r>
              <w:rPr>
                <w:rFonts w:ascii="Cambria Math" w:eastAsia="Aptos" w:hAnsi="Cambria Math"/>
                <w:lang w:val="en-IN"/>
              </w:rPr>
              <m:t>E</m:t>
            </m:r>
          </m:e>
          <m:sub>
            <m:r>
              <m:rPr>
                <m:sty m:val="p"/>
              </m:rPr>
              <w:rPr>
                <w:rFonts w:ascii="Cambria Math" w:eastAsia="Aptos" w:hAnsi="Cambria Math"/>
                <w:lang w:val="en-IN"/>
              </w:rPr>
              <m:t>2</m:t>
            </m:r>
          </m:sub>
        </m:sSub>
        <m:r>
          <m:rPr>
            <m:sty m:val="p"/>
          </m:rPr>
          <w:rPr>
            <w:rFonts w:ascii="Cambria Math" w:eastAsia="Aptos" w:hAnsi="Cambria Math"/>
            <w:lang w:val="en-IN"/>
          </w:rPr>
          <m:t>=</m:t>
        </m:r>
        <m:r>
          <w:rPr>
            <w:rFonts w:ascii="Cambria Math" w:eastAsia="Aptos" w:hAnsi="Cambria Math"/>
            <w:lang w:val="en-IN"/>
          </w:rPr>
          <m:t>f</m:t>
        </m:r>
        <m:r>
          <m:rPr>
            <m:sty m:val="p"/>
          </m:rP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I</m:t>
            </m:r>
          </m:e>
          <m:sub>
            <m:r>
              <m:rPr>
                <m:sty m:val="p"/>
              </m:rPr>
              <w:rPr>
                <w:rFonts w:ascii="Cambria Math" w:eastAsia="Aptos" w:hAnsi="Cambria Math"/>
                <w:lang w:val="en-IN"/>
              </w:rPr>
              <m:t>2</m:t>
            </m:r>
          </m:sub>
        </m:sSub>
        <m:r>
          <m:rPr>
            <m:sty m:val="p"/>
          </m:rPr>
          <w:rPr>
            <w:rFonts w:ascii="Cambria Math" w:eastAsia="Aptos" w:hAnsi="Cambria Math"/>
            <w:lang w:val="en-IN"/>
          </w:rPr>
          <m:t>)</m:t>
        </m:r>
      </m:oMath>
      <w:r w:rsidR="00DA1750" w:rsidRPr="00DA1750">
        <w:rPr>
          <w:rFonts w:eastAsia="Aptos"/>
          <w:lang w:val="en-IN"/>
        </w:rPr>
        <w:t xml:space="preserve"> </w:t>
      </w:r>
      <w:r w:rsidR="00DA1750">
        <w:rPr>
          <w:rFonts w:eastAsia="Aptos"/>
          <w:lang w:val="en-IN"/>
        </w:rPr>
        <w:tab/>
      </w:r>
      <w:r w:rsidR="00DA1750">
        <w:rPr>
          <w:rFonts w:eastAsia="Aptos"/>
          <w:lang w:val="en-IN"/>
        </w:rPr>
        <w:tab/>
      </w:r>
      <w:r w:rsidR="00DA1750">
        <w:rPr>
          <w:rFonts w:eastAsia="Aptos"/>
          <w:lang w:val="en-IN"/>
        </w:rPr>
        <w:tab/>
      </w:r>
      <w:r w:rsidR="00DA1750">
        <w:rPr>
          <w:rFonts w:eastAsia="Aptos"/>
          <w:lang w:val="en-IN"/>
        </w:rPr>
        <w:tab/>
      </w:r>
      <w:r w:rsidR="00DA1750">
        <w:rPr>
          <w:rFonts w:eastAsia="Aptos"/>
          <w:lang w:val="en-IN"/>
        </w:rPr>
        <w:tab/>
        <w:t xml:space="preserve">    [11]</w:t>
      </w:r>
    </w:p>
    <w:p w14:paraId="042E5C22" w14:textId="0E786C5B" w:rsidR="00DA1750" w:rsidRPr="00DA1750" w:rsidRDefault="00BA2DEF" w:rsidP="00A00AD4">
      <w:pPr>
        <w:spacing w:before="14.05pt" w:after="14.05pt"/>
        <w:jc w:val="both"/>
        <w:rPr>
          <w:rFonts w:eastAsia="Aptos"/>
          <w:lang w:val="en-IN"/>
        </w:rPr>
      </w:pPr>
      <w:r>
        <w:rPr>
          <w:rFonts w:eastAsia="Aptos"/>
          <w:lang w:val="en-IN"/>
        </w:rPr>
        <w:t xml:space="preserve">     </w:t>
      </w:r>
      <w:r w:rsidR="00DA1750" w:rsidRPr="00DA1750">
        <w:rPr>
          <w:rFonts w:eastAsia="Aptos"/>
          <w:lang w:val="en-IN"/>
        </w:rPr>
        <w:t xml:space="preserve">where </w:t>
      </w:r>
      <m:oMath>
        <m:r>
          <w:rPr>
            <w:rFonts w:ascii="Cambria Math" w:eastAsia="Aptos" w:hAnsi="Cambria Math"/>
            <w:lang w:val="en-IN"/>
          </w:rPr>
          <m:t>f</m:t>
        </m:r>
        <m:r>
          <m:rPr>
            <m:sty m:val="p"/>
          </m:rPr>
          <w:rPr>
            <w:rFonts w:ascii="Cambria Math" w:eastAsia="Aptos" w:hAnsi="Cambria Math"/>
            <w:lang w:val="en-IN"/>
          </w:rPr>
          <m:t>(⋅)</m:t>
        </m:r>
      </m:oMath>
      <w:r w:rsidR="00DA1750" w:rsidRPr="00DA1750">
        <w:rPr>
          <w:rFonts w:eastAsia="Aptos"/>
          <w:lang w:val="en-IN"/>
        </w:rPr>
        <w:t xml:space="preserve">denotes the ArcFace embedding function and </w:t>
      </w:r>
      <m:oMath>
        <m:r>
          <w:rPr>
            <w:rFonts w:ascii="Cambria Math" w:eastAsia="Aptos" w:hAnsi="Cambria Math"/>
            <w:lang w:val="en-IN"/>
          </w:rPr>
          <m:t>E</m:t>
        </m:r>
        <m:r>
          <m:rPr>
            <m:sty m:val="p"/>
          </m:rPr>
          <w:rPr>
            <w:rFonts w:ascii="Cambria Math" w:eastAsia="Aptos" w:hAnsi="Cambria Math"/>
            <w:lang w:val="en-IN"/>
          </w:rPr>
          <m:t>∈</m:t>
        </m:r>
        <m:sSup>
          <m:sSupPr>
            <m:ctrlPr>
              <w:rPr>
                <w:rFonts w:ascii="Cambria Math" w:eastAsia="Aptos" w:hAnsi="Cambria Math"/>
                <w:lang w:val="en-IN"/>
              </w:rPr>
            </m:ctrlPr>
          </m:sSupPr>
          <m:e>
            <m:r>
              <m:rPr>
                <m:scr m:val="double-struck"/>
                <m:sty m:val="p"/>
              </m:rPr>
              <w:rPr>
                <w:rFonts w:ascii="Cambria Math" w:eastAsia="Aptos" w:hAnsi="Cambria Math"/>
                <w:lang w:val="en-IN"/>
              </w:rPr>
              <m:t>R</m:t>
            </m:r>
          </m:e>
          <m:sup>
            <m:r>
              <w:rPr>
                <w:rFonts w:ascii="Cambria Math" w:eastAsia="Aptos" w:hAnsi="Cambria Math"/>
                <w:lang w:val="en-IN"/>
              </w:rPr>
              <m:t>d</m:t>
            </m:r>
          </m:sup>
        </m:sSup>
      </m:oMath>
      <w:r w:rsidR="00DA1750" w:rsidRPr="00DA1750">
        <w:rPr>
          <w:rFonts w:eastAsia="Aptos"/>
          <w:lang w:val="en-IN"/>
        </w:rPr>
        <w:t xml:space="preserve">is the feature vector of dimension </w:t>
      </w:r>
      <m:oMath>
        <m:r>
          <w:rPr>
            <w:rFonts w:ascii="Cambria Math" w:eastAsia="Aptos" w:hAnsi="Cambria Math"/>
            <w:lang w:val="en-IN"/>
          </w:rPr>
          <m:t>d</m:t>
        </m:r>
      </m:oMath>
      <w:r w:rsidR="00DA1750" w:rsidRPr="00DA1750">
        <w:rPr>
          <w:rFonts w:eastAsia="Aptos"/>
          <w:lang w:val="en-IN"/>
        </w:rPr>
        <w:t>.</w:t>
      </w:r>
    </w:p>
    <w:p w14:paraId="01912A0B" w14:textId="08FAFDBC" w:rsidR="00DA1750" w:rsidRPr="00DA1750" w:rsidRDefault="00BA2DEF" w:rsidP="00A00AD4">
      <w:pPr>
        <w:spacing w:before="14.05pt" w:after="14.05pt"/>
        <w:jc w:val="both"/>
        <w:rPr>
          <w:rFonts w:eastAsia="Aptos"/>
          <w:lang w:val="en-IN"/>
        </w:rPr>
      </w:pPr>
      <w:r>
        <w:rPr>
          <w:rFonts w:eastAsia="Aptos"/>
          <w:lang w:val="en-IN"/>
        </w:rPr>
        <w:t xml:space="preserve">     </w:t>
      </w:r>
      <w:r w:rsidR="00DA1750" w:rsidRPr="00DA1750">
        <w:rPr>
          <w:rFonts w:eastAsia="Aptos"/>
          <w:lang w:val="en-IN"/>
        </w:rPr>
        <w:t>Similarity between the two embeddings is computed using a distance metric (typically cosine or Euclidean distance). The similarity score is defined as:</w:t>
      </w:r>
    </w:p>
    <w:p w14:paraId="3906A97C" w14:textId="11912B48" w:rsidR="00DA1750" w:rsidRPr="00DA1750" w:rsidRDefault="00DA1750" w:rsidP="00A00AD4">
      <w:pPr>
        <w:spacing w:before="14.05pt" w:after="14.05pt"/>
        <w:rPr>
          <w:rFonts w:eastAsia="Aptos"/>
          <w:lang w:val="en-IN"/>
        </w:rPr>
      </w:pPr>
      <m:oMath>
        <m:r>
          <w:rPr>
            <w:rFonts w:ascii="Cambria Math" w:eastAsia="Aptos" w:hAnsi="Cambria Math"/>
            <w:lang w:val="en-IN"/>
          </w:rPr>
          <m:t>D</m:t>
        </m:r>
        <m:r>
          <m:rPr>
            <m:sty m:val="p"/>
          </m:rP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E</m:t>
            </m:r>
          </m:e>
          <m:sub>
            <m:r>
              <m:rPr>
                <m:sty m:val="p"/>
              </m:rPr>
              <w:rPr>
                <w:rFonts w:ascii="Cambria Math" w:eastAsia="Aptos" w:hAnsi="Cambria Math"/>
                <w:lang w:val="en-IN"/>
              </w:rPr>
              <m:t>1</m:t>
            </m:r>
          </m:sub>
        </m:sSub>
        <m:r>
          <m:rPr>
            <m:sty m:val="p"/>
          </m:rP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E</m:t>
            </m:r>
          </m:e>
          <m:sub>
            <m:r>
              <m:rPr>
                <m:sty m:val="p"/>
              </m:rPr>
              <w:rPr>
                <w:rFonts w:ascii="Cambria Math" w:eastAsia="Aptos" w:hAnsi="Cambria Math"/>
                <w:lang w:val="en-IN"/>
              </w:rPr>
              <m:t>2</m:t>
            </m:r>
          </m:sub>
        </m:sSub>
        <m:r>
          <m:rPr>
            <m:sty m:val="p"/>
          </m:rPr>
          <w:rPr>
            <w:rFonts w:ascii="Cambria Math" w:eastAsia="Aptos" w:hAnsi="Cambria Math"/>
            <w:lang w:val="en-IN"/>
          </w:rPr>
          <m:t>∣</m:t>
        </m:r>
        <m:sSub>
          <m:sSubPr>
            <m:ctrlPr>
              <w:rPr>
                <w:rFonts w:ascii="Cambria Math" w:eastAsia="Aptos" w:hAnsi="Cambria Math"/>
                <w:lang w:val="en-IN"/>
              </w:rPr>
            </m:ctrlPr>
          </m:sSubPr>
          <m:e>
            <m:r>
              <m:rPr>
                <m:sty m:val="p"/>
              </m:rPr>
              <w:rPr>
                <w:rFonts w:ascii="Cambria Math" w:eastAsia="Aptos" w:hAnsi="Cambria Math"/>
                <w:lang w:val="en-IN"/>
              </w:rPr>
              <m:t>∣</m:t>
            </m:r>
          </m:e>
          <m:sub>
            <m:r>
              <m:rPr>
                <m:sty m:val="p"/>
              </m:rPr>
              <w:rPr>
                <w:rFonts w:ascii="Cambria Math" w:eastAsia="Aptos" w:hAnsi="Cambria Math"/>
                <w:lang w:val="en-IN"/>
              </w:rPr>
              <m:t>2</m:t>
            </m:r>
          </m:sub>
        </m:sSub>
      </m:oMath>
      <w:r>
        <w:rPr>
          <w:rFonts w:eastAsia="Aptos"/>
          <w:lang w:val="en-IN"/>
        </w:rPr>
        <w:tab/>
      </w:r>
      <w:r>
        <w:rPr>
          <w:rFonts w:eastAsia="Aptos"/>
          <w:lang w:val="en-IN"/>
        </w:rPr>
        <w:tab/>
      </w:r>
      <w:r>
        <w:rPr>
          <w:rFonts w:eastAsia="Aptos"/>
          <w:lang w:val="en-IN"/>
        </w:rPr>
        <w:tab/>
      </w:r>
      <w:r>
        <w:rPr>
          <w:rFonts w:eastAsia="Aptos"/>
          <w:lang w:val="en-IN"/>
        </w:rPr>
        <w:tab/>
      </w:r>
      <w:r>
        <w:rPr>
          <w:rFonts w:eastAsia="Aptos"/>
          <w:lang w:val="en-IN"/>
        </w:rPr>
        <w:tab/>
        <w:t xml:space="preserve">    [12]</w:t>
      </w:r>
    </w:p>
    <w:p w14:paraId="4FA0CA72" w14:textId="614747CC" w:rsidR="00DA1750" w:rsidRPr="00DA1750" w:rsidRDefault="00BA2DEF" w:rsidP="00A00AD4">
      <w:pPr>
        <w:spacing w:before="14.05pt" w:after="14.05pt"/>
        <w:jc w:val="both"/>
        <w:rPr>
          <w:rFonts w:eastAsia="Aptos"/>
          <w:lang w:val="en-IN"/>
        </w:rPr>
      </w:pPr>
      <w:r>
        <w:rPr>
          <w:rFonts w:eastAsia="Aptos"/>
          <w:lang w:val="en-IN"/>
        </w:rPr>
        <w:t xml:space="preserve">     </w:t>
      </w:r>
      <w:r w:rsidR="00DA1750" w:rsidRPr="00DA1750">
        <w:rPr>
          <w:rFonts w:eastAsia="Aptos"/>
          <w:lang w:val="en-IN"/>
        </w:rPr>
        <w:t xml:space="preserve">The verification decision is made by comparing the distance score against a predefined threshold </w:t>
      </w:r>
      <m:oMath>
        <m:r>
          <w:rPr>
            <w:rFonts w:ascii="Cambria Math" w:eastAsia="Aptos" w:hAnsi="Cambria Math"/>
            <w:lang w:val="en-IN"/>
          </w:rPr>
          <m:t>τ</m:t>
        </m:r>
      </m:oMath>
      <w:r w:rsidR="00DA1750" w:rsidRPr="00DA1750">
        <w:rPr>
          <w:rFonts w:eastAsia="Aptos"/>
          <w:lang w:val="en-IN"/>
        </w:rPr>
        <w:t>. If the computed distance is below the threshold, the identity is considered verified.</w:t>
      </w:r>
    </w:p>
    <w:p w14:paraId="668358E5" w14:textId="626F114F" w:rsidR="00DA1750" w:rsidRPr="00DA1750" w:rsidRDefault="00DA1750" w:rsidP="00A00AD4">
      <w:pPr>
        <w:spacing w:before="14.05pt" w:after="14.05pt"/>
        <w:rPr>
          <w:rFonts w:eastAsia="Aptos"/>
          <w:lang w:val="en-IN"/>
        </w:rPr>
      </w:pPr>
      <m:oMath>
        <m:r>
          <w:rPr>
            <w:rFonts w:ascii="Cambria Math" w:eastAsia="Aptos" w:hAnsi="Cambria Math"/>
            <w:lang w:val="en-IN"/>
          </w:rPr>
          <m:t>Match</m:t>
        </m:r>
        <m:r>
          <m:rPr>
            <m:sty m:val="p"/>
          </m:rPr>
          <w:rPr>
            <w:rFonts w:ascii="Cambria Math" w:eastAsia="Aptos" w:hAnsi="Cambria Math"/>
            <w:lang w:val="en-IN"/>
          </w:rPr>
          <m:t>=</m:t>
        </m:r>
        <m:d>
          <m:dPr>
            <m:begChr m:val="{"/>
            <m:endChr m:val=""/>
            <m:ctrlPr>
              <w:rPr>
                <w:rFonts w:ascii="Cambria Math" w:eastAsia="Aptos" w:hAnsi="Cambria Math"/>
                <w:lang w:val="en-IN"/>
              </w:rPr>
            </m:ctrlPr>
          </m:dPr>
          <m:e>
            <m:m>
              <m:mPr>
                <m:plcHide m:val="1"/>
                <m:mcs>
                  <m:mc>
                    <m:mcPr>
                      <m:count m:val="2"/>
                      <m:mcJc m:val="center"/>
                    </m:mcPr>
                  </m:mc>
                </m:mcs>
                <m:ctrlPr>
                  <w:rPr>
                    <w:rFonts w:ascii="Cambria Math" w:eastAsia="Aptos" w:hAnsi="Cambria Math"/>
                    <w:lang w:val="en-IN"/>
                  </w:rPr>
                </m:ctrlPr>
              </m:mPr>
              <m:mr>
                <m:e>
                  <m:r>
                    <w:rPr>
                      <w:rFonts w:ascii="Cambria Math" w:eastAsia="Aptos" w:hAnsi="Cambria Math"/>
                      <w:lang w:val="en-IN"/>
                    </w:rPr>
                    <m:t>True</m:t>
                  </m:r>
                  <m:r>
                    <m:rPr>
                      <m:sty m:val="p"/>
                    </m:rPr>
                    <w:rPr>
                      <w:rFonts w:ascii="Cambria Math" w:eastAsia="Aptos" w:hAnsi="Cambria Math"/>
                      <w:lang w:val="en-IN"/>
                    </w:rPr>
                    <m:t>,</m:t>
                  </m:r>
                </m:e>
                <m:e>
                  <m:r>
                    <w:rPr>
                      <w:rFonts w:ascii="Cambria Math" w:eastAsia="Aptos" w:hAnsi="Cambria Math"/>
                      <w:lang w:val="en-IN"/>
                    </w:rPr>
                    <m:t>D</m:t>
                  </m:r>
                  <m:r>
                    <m:rPr>
                      <m:sty m:val="p"/>
                    </m:rPr>
                    <w:rPr>
                      <w:rFonts w:ascii="Cambria Math" w:eastAsia="Aptos" w:hAnsi="Cambria Math"/>
                      <w:lang w:val="en-IN"/>
                    </w:rPr>
                    <m:t>&lt;</m:t>
                  </m:r>
                  <m:r>
                    <w:rPr>
                      <w:rFonts w:ascii="Cambria Math" w:eastAsia="Aptos" w:hAnsi="Cambria Math"/>
                      <w:lang w:val="en-IN"/>
                    </w:rPr>
                    <m:t>τ</m:t>
                  </m:r>
                </m:e>
              </m:mr>
              <m:mr>
                <m:e>
                  <m:r>
                    <w:rPr>
                      <w:rFonts w:ascii="Cambria Math" w:eastAsia="Aptos" w:hAnsi="Cambria Math"/>
                      <w:lang w:val="en-IN"/>
                    </w:rPr>
                    <m:t>False</m:t>
                  </m:r>
                  <m:r>
                    <m:rPr>
                      <m:sty m:val="p"/>
                    </m:rPr>
                    <w:rPr>
                      <w:rFonts w:ascii="Cambria Math" w:eastAsia="Aptos" w:hAnsi="Cambria Math"/>
                      <w:lang w:val="en-IN"/>
                    </w:rPr>
                    <m:t>,</m:t>
                  </m:r>
                </m:e>
                <m:e>
                  <m:r>
                    <w:rPr>
                      <w:rFonts w:ascii="Cambria Math" w:eastAsia="Aptos" w:hAnsi="Cambria Math"/>
                      <w:lang w:val="en-IN"/>
                    </w:rPr>
                    <m:t>D</m:t>
                  </m:r>
                  <m:r>
                    <m:rPr>
                      <m:sty m:val="p"/>
                    </m:rPr>
                    <w:rPr>
                      <w:rFonts w:ascii="Cambria Math" w:eastAsia="Aptos" w:hAnsi="Cambria Math"/>
                      <w:lang w:val="en-IN"/>
                    </w:rPr>
                    <m:t>≥</m:t>
                  </m:r>
                  <m:r>
                    <w:rPr>
                      <w:rFonts w:ascii="Cambria Math" w:eastAsia="Aptos" w:hAnsi="Cambria Math"/>
                      <w:lang w:val="en-IN"/>
                    </w:rPr>
                    <m:t>τ</m:t>
                  </m:r>
                </m:e>
              </m:mr>
            </m:m>
          </m:e>
        </m:d>
      </m:oMath>
      <w:r>
        <w:rPr>
          <w:rFonts w:eastAsia="Aptos"/>
          <w:lang w:val="en-IN"/>
        </w:rPr>
        <w:tab/>
      </w:r>
      <w:r>
        <w:rPr>
          <w:rFonts w:eastAsia="Aptos"/>
          <w:lang w:val="en-IN"/>
        </w:rPr>
        <w:tab/>
      </w:r>
      <w:r>
        <w:rPr>
          <w:rFonts w:eastAsia="Aptos"/>
          <w:lang w:val="en-IN"/>
        </w:rPr>
        <w:tab/>
      </w:r>
      <w:r>
        <w:rPr>
          <w:rFonts w:eastAsia="Aptos"/>
          <w:lang w:val="en-IN"/>
        </w:rPr>
        <w:tab/>
        <w:t xml:space="preserve">    [13]</w:t>
      </w:r>
    </w:p>
    <w:p w14:paraId="7C821F79" w14:textId="0A42487C" w:rsidR="00DA1750" w:rsidRPr="00A00AD4" w:rsidRDefault="00BA2DEF" w:rsidP="00A00AD4">
      <w:pPr>
        <w:spacing w:before="14.05pt" w:after="14.05pt"/>
        <w:jc w:val="both"/>
        <w:rPr>
          <w:rFonts w:eastAsia="Aptos"/>
          <w:lang w:val="en-IN"/>
        </w:rPr>
      </w:pPr>
      <w:r>
        <w:rPr>
          <w:rFonts w:eastAsia="Aptos"/>
          <w:lang w:val="en-IN"/>
        </w:rPr>
        <w:t xml:space="preserve">      </w:t>
      </w:r>
      <w:r w:rsidR="00DA1750" w:rsidRPr="00DA1750">
        <w:rPr>
          <w:rFonts w:eastAsia="Aptos"/>
          <w:lang w:val="en-IN"/>
        </w:rPr>
        <w:t xml:space="preserve">This approach ensures high biometric discrimination capability while maintaining computational efficiency. The </w:t>
      </w:r>
      <w:proofErr w:type="spellStart"/>
      <w:r w:rsidR="00DA1750" w:rsidRPr="00DA1750">
        <w:rPr>
          <w:rFonts w:eastAsia="Aptos"/>
          <w:lang w:val="en-IN"/>
        </w:rPr>
        <w:t>ArcFace</w:t>
      </w:r>
      <w:proofErr w:type="spellEnd"/>
      <w:r w:rsidR="00DA1750" w:rsidRPr="00DA1750">
        <w:rPr>
          <w:rFonts w:eastAsia="Aptos"/>
          <w:lang w:val="en-IN"/>
        </w:rPr>
        <w:t xml:space="preserve"> model enhances</w:t>
      </w:r>
      <w:r w:rsidR="002807E5">
        <w:rPr>
          <w:rFonts w:eastAsia="Aptos"/>
          <w:color w:val="FFFFFF" w:themeColor="background1"/>
          <w:lang w:val="en-IN"/>
        </w:rPr>
        <w:t xml:space="preserve"> </w:t>
      </w:r>
      <w:r w:rsidR="00DA1750" w:rsidRPr="00DA1750">
        <w:rPr>
          <w:rFonts w:eastAsia="Aptos"/>
          <w:lang w:val="en-IN"/>
        </w:rPr>
        <w:t>inter-class separability and intra-class compactness, improving verification accuracy under variations in lighting, pose</w:t>
      </w:r>
      <w:r w:rsidR="002807E5">
        <w:rPr>
          <w:rFonts w:eastAsia="Aptos"/>
          <w:color w:val="FFFFFF" w:themeColor="background1"/>
          <w:lang w:val="en-IN"/>
        </w:rPr>
        <w:t xml:space="preserve"> </w:t>
      </w:r>
      <w:r w:rsidR="00DA1750" w:rsidRPr="00DA1750">
        <w:rPr>
          <w:rFonts w:eastAsia="Aptos"/>
          <w:lang w:val="en-IN"/>
        </w:rPr>
        <w:t xml:space="preserve">and expression. The module returns a </w:t>
      </w:r>
      <w:r w:rsidR="002807E5">
        <w:rPr>
          <w:rFonts w:eastAsia="Aptos"/>
          <w:lang w:val="en-IN"/>
        </w:rPr>
        <w:t xml:space="preserve">Boolean </w:t>
      </w:r>
      <w:r w:rsidR="00DA1750" w:rsidRPr="00DA1750">
        <w:rPr>
          <w:rFonts w:eastAsia="Aptos"/>
          <w:lang w:val="en-IN"/>
        </w:rPr>
        <w:t>match result along with</w:t>
      </w:r>
      <w:r w:rsidR="002807E5">
        <w:rPr>
          <w:rFonts w:eastAsia="Aptos"/>
          <w:color w:val="FFFFFF" w:themeColor="background1"/>
          <w:lang w:val="en-IN"/>
        </w:rPr>
        <w:t xml:space="preserve"> </w:t>
      </w:r>
      <w:r w:rsidR="00DA1750" w:rsidRPr="00DA1750">
        <w:rPr>
          <w:rFonts w:eastAsia="Aptos"/>
          <w:lang w:val="en-IN"/>
        </w:rPr>
        <w:t>the similarity distance score, making the system transparent and suitable for secure digital onboarding in AI-driven insurance platforms</w:t>
      </w:r>
      <w:r w:rsidR="00DA1750">
        <w:rPr>
          <w:rFonts w:eastAsia="Aptos"/>
          <w:lang w:val="en-IN"/>
        </w:rPr>
        <w:t>.</w:t>
      </w:r>
    </w:p>
    <w:p w14:paraId="13650AB9" w14:textId="77777777" w:rsidR="000146A3" w:rsidRPr="00F40560" w:rsidRDefault="000146A3" w:rsidP="00A00AD4">
      <w:pPr>
        <w:pStyle w:val="Heading2"/>
        <w:tabs>
          <w:tab w:val="clear" w:pos="18pt"/>
          <w:tab w:val="num" w:pos="14.40pt"/>
        </w:tabs>
        <w:rPr>
          <w:lang w:val="en-IN"/>
        </w:rPr>
      </w:pPr>
      <w:r w:rsidRPr="00F40560">
        <w:rPr>
          <w:lang w:val="en-IN"/>
        </w:rPr>
        <w:t>Document Verification Module</w:t>
      </w:r>
    </w:p>
    <w:p w14:paraId="13329DFB" w14:textId="2D2576D2" w:rsidR="00C56EF7" w:rsidRPr="00C56EF7" w:rsidRDefault="00C56EF7" w:rsidP="00A00AD4">
      <w:pPr>
        <w:spacing w:before="14.05pt" w:after="14.05pt"/>
        <w:jc w:val="both"/>
        <w:rPr>
          <w:rFonts w:eastAsia="Aptos"/>
          <w:lang w:val="en-IN"/>
        </w:rPr>
      </w:pPr>
      <w:r>
        <w:rPr>
          <w:rFonts w:eastAsia="Aptos"/>
          <w:lang w:val="en-IN"/>
        </w:rPr>
        <w:t xml:space="preserve">       </w:t>
      </w:r>
      <w:r w:rsidRPr="00C56EF7">
        <w:rPr>
          <w:rFonts w:eastAsia="Aptos"/>
          <w:lang w:val="en-IN"/>
        </w:rPr>
        <w:t>The proposed OCR verification module is designed to automatically extract and validate Aadhaar identity details from uploaded document images. The system integrates EasyOCR as the primary text extraction engine with Tesseract OCR as a fallback mechanism to improve robustness in low-quality or noisy image conditions. The extracted raw text is processed to identify key identity attributes including Name, Date of Birth (DOB), Gender and Aadhaar Number. The design emphasizes production safety, modularity</w:t>
      </w:r>
      <w:r w:rsidR="0094798C">
        <w:rPr>
          <w:rFonts w:eastAsia="Aptos"/>
          <w:lang w:val="en-IN"/>
        </w:rPr>
        <w:t xml:space="preserve"> </w:t>
      </w:r>
      <w:r w:rsidRPr="00C56EF7">
        <w:rPr>
          <w:rFonts w:eastAsia="Aptos"/>
          <w:lang w:val="en-IN"/>
        </w:rPr>
        <w:t>and platform independence, ensuring deployment readiness across web-based insurance systems.</w:t>
      </w:r>
    </w:p>
    <w:p w14:paraId="17E3643A" w14:textId="66C730CF" w:rsidR="00C56EF7" w:rsidRPr="00C56EF7" w:rsidRDefault="00C56EF7" w:rsidP="00A00AD4">
      <w:pPr>
        <w:spacing w:before="14.05pt" w:after="14.05pt"/>
        <w:jc w:val="both"/>
        <w:rPr>
          <w:rFonts w:eastAsia="Aptos"/>
          <w:lang w:val="en-IN"/>
        </w:rPr>
      </w:pPr>
      <w:r>
        <w:rPr>
          <w:rFonts w:eastAsia="Aptos"/>
          <w:lang w:val="en-IN"/>
        </w:rPr>
        <w:t xml:space="preserve">     </w:t>
      </w:r>
      <w:r w:rsidRPr="00C56EF7">
        <w:rPr>
          <w:rFonts w:eastAsia="Aptos"/>
          <w:lang w:val="en-IN"/>
        </w:rPr>
        <w:t>After OCR extraction, the system performs structured field identification using regular expression matching and heuristic filtering. Government header terms such as “Government,” “Authority,” or “India” are ignored during name detection to prevent false positives. The most probable name candidate is selected based</w:t>
      </w:r>
      <w:r w:rsidR="002807E5">
        <w:rPr>
          <w:rFonts w:eastAsia="Aptos"/>
          <w:color w:val="FFFFFF" w:themeColor="background1"/>
          <w:lang w:val="en-IN"/>
        </w:rPr>
        <w:t xml:space="preserve"> </w:t>
      </w:r>
      <w:r w:rsidRPr="00C56EF7">
        <w:rPr>
          <w:rFonts w:eastAsia="Aptos"/>
          <w:lang w:val="en-IN"/>
        </w:rPr>
        <w:t>on alphabetic density. DOB is detected using standard date patterns, while gender and Aadhaar number are identified using pattern-based search rules. Aadhaar numbers are extracted irrespective of formatting variations</w:t>
      </w:r>
      <w:r w:rsidR="002807E5">
        <w:rPr>
          <w:rFonts w:eastAsia="Aptos"/>
          <w:color w:val="FFFFFF" w:themeColor="background1"/>
          <w:lang w:val="en-IN"/>
        </w:rPr>
        <w:t xml:space="preserve"> </w:t>
      </w:r>
      <w:r w:rsidRPr="00C56EF7">
        <w:rPr>
          <w:rFonts w:eastAsia="Aptos"/>
          <w:lang w:val="en-IN"/>
        </w:rPr>
        <w:t>such as spaces or hyphens, improving detection robustness.</w:t>
      </w:r>
    </w:p>
    <w:p w14:paraId="0988C7D6" w14:textId="3F1A5566" w:rsidR="00C56EF7" w:rsidRPr="00C56EF7" w:rsidRDefault="00C56EF7" w:rsidP="00A00AD4">
      <w:pPr>
        <w:spacing w:before="14.05pt" w:after="14.05pt"/>
        <w:jc w:val="both"/>
        <w:rPr>
          <w:rFonts w:eastAsia="Aptos"/>
          <w:lang w:val="en-IN"/>
        </w:rPr>
      </w:pPr>
      <w:r>
        <w:rPr>
          <w:rFonts w:eastAsia="Aptos"/>
          <w:lang w:val="en-IN"/>
        </w:rPr>
        <w:t xml:space="preserve">      </w:t>
      </w:r>
      <w:r w:rsidRPr="00C56EF7">
        <w:rPr>
          <w:rFonts w:eastAsia="Aptos"/>
          <w:lang w:val="en-IN"/>
        </w:rPr>
        <w:t>Field normalization and validation are performed using deterministic matching</w:t>
      </w:r>
      <w:r w:rsidR="002807E5">
        <w:rPr>
          <w:rFonts w:eastAsia="Aptos"/>
          <w:color w:val="FFFFFF" w:themeColor="background1"/>
          <w:lang w:val="en-IN"/>
        </w:rPr>
        <w:t xml:space="preserve"> </w:t>
      </w:r>
      <w:r w:rsidRPr="00C56EF7">
        <w:rPr>
          <w:rFonts w:eastAsia="Aptos"/>
          <w:lang w:val="en-IN"/>
        </w:rPr>
        <w:t>rules. Extracted fields are compared with expected user-provided values after normalization. Text normalization removes non-alphanumeric characters and converts values to lowercase to ensure comparison consistency. The normalization and</w:t>
      </w:r>
      <w:r w:rsidR="002807E5">
        <w:rPr>
          <w:rFonts w:eastAsia="Aptos"/>
          <w:color w:val="FFFFFF" w:themeColor="background1"/>
          <w:lang w:val="en-IN"/>
        </w:rPr>
        <w:t xml:space="preserve"> </w:t>
      </w:r>
      <w:r w:rsidRPr="00C56EF7">
        <w:rPr>
          <w:rFonts w:eastAsia="Aptos"/>
          <w:lang w:val="en-IN"/>
        </w:rPr>
        <w:t>validation operations are defined as follows:</w:t>
      </w:r>
    </w:p>
    <w:p w14:paraId="5F670A26" w14:textId="16E93290" w:rsidR="00C56EF7" w:rsidRPr="00C56EF7" w:rsidRDefault="00C56EF7" w:rsidP="00A00AD4">
      <w:pPr>
        <w:spacing w:before="14.05pt" w:after="14.05pt"/>
        <w:jc w:val="both"/>
        <w:rPr>
          <w:rFonts w:eastAsia="Aptos"/>
          <w:lang w:val="en-IN"/>
        </w:rPr>
      </w:pPr>
      <m:oMath>
        <m:r>
          <w:rPr>
            <w:rFonts w:ascii="Cambria Math" w:eastAsia="Aptos" w:hAnsi="Cambria Math"/>
            <w:lang w:val="en-IN"/>
          </w:rPr>
          <m:t>N</m:t>
        </m:r>
        <m:r>
          <m:rPr>
            <m:sty m:val="p"/>
          </m:rPr>
          <w:rPr>
            <w:rFonts w:ascii="Cambria Math" w:eastAsia="Aptos" w:hAnsi="Cambria Math"/>
            <w:lang w:val="en-IN"/>
          </w:rPr>
          <m:t>(</m:t>
        </m:r>
        <m:r>
          <w:rPr>
            <w:rFonts w:ascii="Cambria Math" w:eastAsia="Aptos" w:hAnsi="Cambria Math"/>
            <w:lang w:val="en-IN"/>
          </w:rPr>
          <m:t>s</m:t>
        </m:r>
        <m:r>
          <m:rPr>
            <m:sty m:val="p"/>
          </m:rPr>
          <w:rPr>
            <w:rFonts w:ascii="Cambria Math" w:eastAsia="Aptos" w:hAnsi="Cambria Math"/>
            <w:lang w:val="en-IN"/>
          </w:rPr>
          <m:t>)=</m:t>
        </m:r>
        <m:r>
          <m:rPr>
            <m:nor/>
          </m:rPr>
          <w:rPr>
            <w:rFonts w:eastAsia="Aptos"/>
            <w:lang w:val="en-IN"/>
          </w:rPr>
          <m:t>remove_non_alphanumeric</m:t>
        </m:r>
        <m:r>
          <m:rPr>
            <m:sty m:val="p"/>
          </m:rPr>
          <w:rPr>
            <w:rFonts w:ascii="Cambria Math" w:eastAsia="Aptos" w:hAnsi="Cambria Math"/>
            <w:lang w:val="en-IN"/>
          </w:rPr>
          <m:t>(</m:t>
        </m:r>
        <m:sSub>
          <m:sSubPr>
            <m:ctrlPr>
              <w:rPr>
                <w:rFonts w:ascii="Cambria Math" w:eastAsia="Aptos" w:hAnsi="Cambria Math"/>
                <w:lang w:val="en-IN"/>
              </w:rPr>
            </m:ctrlPr>
          </m:sSubPr>
          <m:e>
            <m:r>
              <w:rPr>
                <w:rFonts w:ascii="Cambria Math" w:eastAsia="Aptos" w:hAnsi="Cambria Math"/>
                <w:lang w:val="en-IN"/>
              </w:rPr>
              <m:t>s</m:t>
            </m:r>
          </m:e>
          <m:sub>
            <m:r>
              <w:rPr>
                <w:rFonts w:ascii="Cambria Math" w:eastAsia="Aptos" w:hAnsi="Cambria Math"/>
                <w:lang w:val="en-IN"/>
              </w:rPr>
              <m:t>lower</m:t>
            </m:r>
          </m:sub>
        </m:sSub>
        <m:r>
          <m:rPr>
            <m:sty m:val="p"/>
          </m:rPr>
          <w:rPr>
            <w:rFonts w:ascii="Cambria Math" w:eastAsia="Aptos" w:hAnsi="Cambria Math"/>
            <w:lang w:val="en-IN"/>
          </w:rPr>
          <m:t>)</m:t>
        </m:r>
      </m:oMath>
      <w:r w:rsidR="00F40560">
        <w:rPr>
          <w:rFonts w:eastAsia="Aptos"/>
          <w:lang w:val="en-IN"/>
        </w:rPr>
        <w:tab/>
      </w:r>
      <w:r w:rsidR="00F40560">
        <w:rPr>
          <w:rFonts w:eastAsia="Aptos"/>
          <w:lang w:val="en-IN"/>
        </w:rPr>
        <w:tab/>
        <w:t xml:space="preserve">    [1</w:t>
      </w:r>
      <w:r w:rsidR="00DA1750">
        <w:rPr>
          <w:rFonts w:eastAsia="Aptos"/>
          <w:lang w:val="en-IN"/>
        </w:rPr>
        <w:t>4</w:t>
      </w:r>
      <w:r w:rsidR="00F40560">
        <w:rPr>
          <w:rFonts w:eastAsia="Aptos"/>
          <w:lang w:val="en-IN"/>
        </w:rPr>
        <w:t>]</w:t>
      </w:r>
    </w:p>
    <w:p w14:paraId="74940984" w14:textId="062B1E94" w:rsidR="00F40560" w:rsidRDefault="00C56EF7" w:rsidP="00A00AD4">
      <w:pPr>
        <w:spacing w:before="14.05pt" w:after="14.05pt"/>
        <w:jc w:val="both"/>
        <w:rPr>
          <w:rFonts w:eastAsia="Aptos"/>
          <w:lang w:val="en-IN"/>
        </w:rPr>
      </w:pPr>
      <m:oMath>
        <m:r>
          <w:rPr>
            <w:rFonts w:ascii="Cambria Math" w:eastAsia="Aptos" w:hAnsi="Cambria Math"/>
            <w:lang w:val="en-IN"/>
          </w:rPr>
          <m:t>NameMatch</m:t>
        </m:r>
        <m:r>
          <m:rPr>
            <m:sty m:val="p"/>
          </m:rPr>
          <w:rPr>
            <w:rFonts w:ascii="Cambria Math" w:eastAsia="Aptos" w:hAnsi="Cambria Math"/>
            <w:lang w:val="en-IN"/>
          </w:rPr>
          <m:t>=[</m:t>
        </m:r>
        <m:r>
          <w:rPr>
            <w:rFonts w:ascii="Cambria Math" w:eastAsia="Aptos" w:hAnsi="Cambria Math"/>
            <w:lang w:val="en-IN"/>
          </w:rPr>
          <m:t>N</m:t>
        </m:r>
        <m:r>
          <m:rPr>
            <m:sty m:val="p"/>
          </m:rPr>
          <w:rPr>
            <w:rFonts w:ascii="Cambria Math" w:eastAsia="Aptos" w:hAnsi="Cambria Math"/>
            <w:lang w:val="en-IN"/>
          </w:rPr>
          <m:t>(</m:t>
        </m:r>
        <m:r>
          <w:rPr>
            <w:rFonts w:ascii="Cambria Math" w:eastAsia="Aptos" w:hAnsi="Cambria Math"/>
            <w:lang w:val="en-IN"/>
          </w:rPr>
          <m:t>nam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ext</m:t>
            </m:r>
          </m:sub>
        </m:sSub>
        <m:r>
          <m:rPr>
            <m:sty m:val="p"/>
          </m:rPr>
          <w:rPr>
            <w:rFonts w:ascii="Cambria Math" w:eastAsia="Aptos" w:hAnsi="Cambria Math"/>
            <w:lang w:val="en-IN"/>
          </w:rPr>
          <m:t>)=</m:t>
        </m:r>
        <m:r>
          <w:rPr>
            <w:rFonts w:ascii="Cambria Math" w:eastAsia="Aptos" w:hAnsi="Cambria Math"/>
            <w:lang w:val="en-IN"/>
          </w:rPr>
          <m:t>N</m:t>
        </m:r>
        <m:r>
          <m:rPr>
            <m:sty m:val="p"/>
          </m:rPr>
          <w:rPr>
            <w:rFonts w:ascii="Cambria Math" w:eastAsia="Aptos" w:hAnsi="Cambria Math"/>
            <w:lang w:val="en-IN"/>
          </w:rPr>
          <m:t>(</m:t>
        </m:r>
        <m:r>
          <w:rPr>
            <w:rFonts w:ascii="Cambria Math" w:eastAsia="Aptos" w:hAnsi="Cambria Math"/>
            <w:lang w:val="en-IN"/>
          </w:rPr>
          <m:t>nam</m:t>
        </m:r>
        <m:sSub>
          <m:sSubPr>
            <m:ctrlPr>
              <w:rPr>
                <w:rFonts w:ascii="Cambria Math" w:eastAsia="Aptos" w:hAnsi="Cambria Math"/>
                <w:lang w:val="en-IN"/>
              </w:rPr>
            </m:ctrlPr>
          </m:sSubPr>
          <m:e>
            <m:r>
              <w:rPr>
                <w:rFonts w:ascii="Cambria Math" w:eastAsia="Aptos" w:hAnsi="Cambria Math"/>
                <w:lang w:val="en-IN"/>
              </w:rPr>
              <m:t>e</m:t>
            </m:r>
          </m:e>
          <m:sub>
            <m:r>
              <w:rPr>
                <w:rFonts w:ascii="Cambria Math" w:eastAsia="Aptos" w:hAnsi="Cambria Math"/>
                <w:lang w:val="en-IN"/>
              </w:rPr>
              <m:t>exp</m:t>
            </m:r>
          </m:sub>
        </m:sSub>
        <m:r>
          <m:rPr>
            <m:sty m:val="p"/>
          </m:rPr>
          <w:rPr>
            <w:rFonts w:ascii="Cambria Math" w:eastAsia="Aptos" w:hAnsi="Cambria Math"/>
            <w:lang w:val="en-IN"/>
          </w:rPr>
          <m:t>)]</m:t>
        </m:r>
      </m:oMath>
      <w:r w:rsidR="00F40560" w:rsidRPr="00F40560">
        <w:rPr>
          <w:rFonts w:eastAsia="Aptos"/>
          <w:lang w:val="en-IN"/>
        </w:rPr>
        <w:t xml:space="preserve"> </w:t>
      </w:r>
      <w:r w:rsidR="00F40560">
        <w:rPr>
          <w:rFonts w:eastAsia="Aptos"/>
          <w:lang w:val="en-IN"/>
        </w:rPr>
        <w:tab/>
        <w:t xml:space="preserve">    [1</w:t>
      </w:r>
      <w:r w:rsidR="00DA1750">
        <w:rPr>
          <w:rFonts w:eastAsia="Aptos"/>
          <w:lang w:val="en-IN"/>
        </w:rPr>
        <w:t>5</w:t>
      </w:r>
      <w:r w:rsidR="00F40560">
        <w:rPr>
          <w:rFonts w:eastAsia="Aptos"/>
          <w:lang w:val="en-IN"/>
        </w:rPr>
        <w:t>]</w:t>
      </w:r>
    </w:p>
    <w:p w14:paraId="223A1FB3" w14:textId="34113CB9" w:rsidR="00C56EF7" w:rsidRPr="00C56EF7" w:rsidRDefault="00C56EF7" w:rsidP="00A00AD4">
      <w:pPr>
        <w:spacing w:before="14.05pt" w:after="14.05pt"/>
        <w:jc w:val="both"/>
        <w:rPr>
          <w:rFonts w:eastAsia="Aptos"/>
          <w:lang w:val="en-IN"/>
        </w:rPr>
      </w:pPr>
      <m:oMath>
        <m:r>
          <w:rPr>
            <w:rFonts w:ascii="Cambria Math" w:eastAsia="Aptos" w:hAnsi="Cambria Math"/>
            <w:lang w:val="en-IN"/>
          </w:rPr>
          <w:lastRenderedPageBreak/>
          <m:t>DOBMatch</m:t>
        </m:r>
        <m:r>
          <m:rPr>
            <m:sty m:val="p"/>
          </m:rPr>
          <w:rPr>
            <w:rFonts w:ascii="Cambria Math" w:eastAsia="Aptos" w:hAnsi="Cambria Math"/>
            <w:lang w:val="en-IN"/>
          </w:rPr>
          <m:t>=[</m:t>
        </m:r>
        <m:r>
          <w:rPr>
            <w:rFonts w:ascii="Cambria Math" w:eastAsia="Aptos" w:hAnsi="Cambria Math"/>
            <w:lang w:val="en-IN"/>
          </w:rPr>
          <m:t>do</m:t>
        </m:r>
        <m:sSub>
          <m:sSubPr>
            <m:ctrlPr>
              <w:rPr>
                <w:rFonts w:ascii="Cambria Math" w:eastAsia="Aptos" w:hAnsi="Cambria Math"/>
                <w:lang w:val="en-IN"/>
              </w:rPr>
            </m:ctrlPr>
          </m:sSubPr>
          <m:e>
            <m:r>
              <w:rPr>
                <w:rFonts w:ascii="Cambria Math" w:eastAsia="Aptos" w:hAnsi="Cambria Math"/>
                <w:lang w:val="en-IN"/>
              </w:rPr>
              <m:t>b</m:t>
            </m:r>
          </m:e>
          <m:sub>
            <m:r>
              <w:rPr>
                <w:rFonts w:ascii="Cambria Math" w:eastAsia="Aptos" w:hAnsi="Cambria Math"/>
                <w:lang w:val="en-IN"/>
              </w:rPr>
              <m:t>ext</m:t>
            </m:r>
          </m:sub>
        </m:sSub>
        <m:r>
          <m:rPr>
            <m:sty m:val="p"/>
          </m:rPr>
          <w:rPr>
            <w:rFonts w:ascii="Cambria Math" w:eastAsia="Aptos" w:hAnsi="Cambria Math"/>
            <w:lang w:val="en-IN"/>
          </w:rPr>
          <m:t>=</m:t>
        </m:r>
        <m:r>
          <w:rPr>
            <w:rFonts w:ascii="Cambria Math" w:eastAsia="Aptos" w:hAnsi="Cambria Math"/>
            <w:lang w:val="en-IN"/>
          </w:rPr>
          <m:t>do</m:t>
        </m:r>
        <m:sSub>
          <m:sSubPr>
            <m:ctrlPr>
              <w:rPr>
                <w:rFonts w:ascii="Cambria Math" w:eastAsia="Aptos" w:hAnsi="Cambria Math"/>
                <w:lang w:val="en-IN"/>
              </w:rPr>
            </m:ctrlPr>
          </m:sSubPr>
          <m:e>
            <m:r>
              <w:rPr>
                <w:rFonts w:ascii="Cambria Math" w:eastAsia="Aptos" w:hAnsi="Cambria Math"/>
                <w:lang w:val="en-IN"/>
              </w:rPr>
              <m:t>b</m:t>
            </m:r>
          </m:e>
          <m:sub>
            <m:r>
              <w:rPr>
                <w:rFonts w:ascii="Cambria Math" w:eastAsia="Aptos" w:hAnsi="Cambria Math"/>
                <w:lang w:val="en-IN"/>
              </w:rPr>
              <m:t>exp</m:t>
            </m:r>
          </m:sub>
        </m:sSub>
        <m:r>
          <m:rPr>
            <m:sty m:val="p"/>
          </m:rPr>
          <w:rPr>
            <w:rFonts w:ascii="Cambria Math" w:eastAsia="Aptos" w:hAnsi="Cambria Math"/>
            <w:lang w:val="en-IN"/>
          </w:rPr>
          <m:t>]</m:t>
        </m:r>
      </m:oMath>
      <w:r w:rsidR="00F40560" w:rsidRPr="00F40560">
        <w:rPr>
          <w:rFonts w:eastAsia="Aptos"/>
          <w:lang w:val="en-IN"/>
        </w:rPr>
        <w:t xml:space="preserve"> </w:t>
      </w:r>
      <w:r w:rsidR="00F40560">
        <w:rPr>
          <w:rFonts w:eastAsia="Aptos"/>
          <w:lang w:val="en-IN"/>
        </w:rPr>
        <w:tab/>
      </w:r>
      <w:r w:rsidR="00F40560">
        <w:rPr>
          <w:rFonts w:eastAsia="Aptos"/>
          <w:lang w:val="en-IN"/>
        </w:rPr>
        <w:tab/>
      </w:r>
      <w:r w:rsidR="00F40560">
        <w:rPr>
          <w:rFonts w:eastAsia="Aptos"/>
          <w:lang w:val="en-IN"/>
        </w:rPr>
        <w:tab/>
        <w:t xml:space="preserve">    [1</w:t>
      </w:r>
      <w:r w:rsidR="00DA1750">
        <w:rPr>
          <w:rFonts w:eastAsia="Aptos"/>
          <w:lang w:val="en-IN"/>
        </w:rPr>
        <w:t>6</w:t>
      </w:r>
      <w:r w:rsidR="00F40560">
        <w:rPr>
          <w:rFonts w:eastAsia="Aptos"/>
          <w:lang w:val="en-IN"/>
        </w:rPr>
        <w:t>]</w:t>
      </w:r>
    </w:p>
    <w:p w14:paraId="2ADEEC45" w14:textId="5958F03C" w:rsidR="00C56EF7" w:rsidRPr="00C56EF7" w:rsidRDefault="00C56EF7" w:rsidP="00A00AD4">
      <w:pPr>
        <w:spacing w:before="14.05pt" w:after="14.05pt"/>
        <w:jc w:val="both"/>
        <w:rPr>
          <w:rFonts w:eastAsia="Aptos"/>
          <w:lang w:val="en-IN"/>
        </w:rPr>
      </w:pPr>
      <m:oMath>
        <m:r>
          <w:rPr>
            <w:rFonts w:ascii="Cambria Math" w:eastAsia="Aptos" w:hAnsi="Cambria Math"/>
            <w:lang w:val="en-IN"/>
          </w:rPr>
          <m:t>GenderMatch</m:t>
        </m:r>
        <m:r>
          <m:rPr>
            <m:sty m:val="p"/>
          </m:rPr>
          <w:rPr>
            <w:rFonts w:ascii="Cambria Math" w:eastAsia="Aptos" w:hAnsi="Cambria Math"/>
            <w:lang w:val="en-IN"/>
          </w:rPr>
          <m:t>=[</m:t>
        </m:r>
        <m:r>
          <w:rPr>
            <w:rFonts w:ascii="Cambria Math" w:eastAsia="Aptos" w:hAnsi="Cambria Math"/>
            <w:lang w:val="en-IN"/>
          </w:rPr>
          <m:t>gende</m:t>
        </m:r>
        <m:sSub>
          <m:sSubPr>
            <m:ctrlPr>
              <w:rPr>
                <w:rFonts w:ascii="Cambria Math" w:eastAsia="Aptos" w:hAnsi="Cambria Math"/>
                <w:lang w:val="en-IN"/>
              </w:rPr>
            </m:ctrlPr>
          </m:sSubPr>
          <m:e>
            <m:r>
              <w:rPr>
                <w:rFonts w:ascii="Cambria Math" w:eastAsia="Aptos" w:hAnsi="Cambria Math"/>
                <w:lang w:val="en-IN"/>
              </w:rPr>
              <m:t>r</m:t>
            </m:r>
          </m:e>
          <m:sub>
            <m:r>
              <w:rPr>
                <w:rFonts w:ascii="Cambria Math" w:eastAsia="Aptos" w:hAnsi="Cambria Math"/>
                <w:lang w:val="en-IN"/>
              </w:rPr>
              <m:t>ext</m:t>
            </m:r>
          </m:sub>
        </m:sSub>
        <m:r>
          <m:rPr>
            <m:sty m:val="p"/>
          </m:rPr>
          <w:rPr>
            <w:rFonts w:ascii="Cambria Math" w:eastAsia="Aptos" w:hAnsi="Cambria Math"/>
            <w:lang w:val="en-IN"/>
          </w:rPr>
          <m:t>=</m:t>
        </m:r>
        <m:r>
          <w:rPr>
            <w:rFonts w:ascii="Cambria Math" w:eastAsia="Aptos" w:hAnsi="Cambria Math"/>
            <w:lang w:val="en-IN"/>
          </w:rPr>
          <m:t>gende</m:t>
        </m:r>
        <m:sSub>
          <m:sSubPr>
            <m:ctrlPr>
              <w:rPr>
                <w:rFonts w:ascii="Cambria Math" w:eastAsia="Aptos" w:hAnsi="Cambria Math"/>
                <w:lang w:val="en-IN"/>
              </w:rPr>
            </m:ctrlPr>
          </m:sSubPr>
          <m:e>
            <m:r>
              <w:rPr>
                <w:rFonts w:ascii="Cambria Math" w:eastAsia="Aptos" w:hAnsi="Cambria Math"/>
                <w:lang w:val="en-IN"/>
              </w:rPr>
              <m:t>r</m:t>
            </m:r>
          </m:e>
          <m:sub>
            <m:r>
              <w:rPr>
                <w:rFonts w:ascii="Cambria Math" w:eastAsia="Aptos" w:hAnsi="Cambria Math"/>
                <w:lang w:val="en-IN"/>
              </w:rPr>
              <m:t>exp</m:t>
            </m:r>
          </m:sub>
        </m:sSub>
        <m:r>
          <m:rPr>
            <m:sty m:val="p"/>
          </m:rPr>
          <w:rPr>
            <w:rFonts w:ascii="Cambria Math" w:eastAsia="Aptos" w:hAnsi="Cambria Math"/>
            <w:lang w:val="en-IN"/>
          </w:rPr>
          <m:t>]</m:t>
        </m:r>
      </m:oMath>
      <w:r w:rsidR="00F40560" w:rsidRPr="00F40560">
        <w:rPr>
          <w:rFonts w:eastAsia="Aptos"/>
          <w:lang w:val="en-IN"/>
        </w:rPr>
        <w:t xml:space="preserve"> </w:t>
      </w:r>
      <w:r w:rsidR="00F40560">
        <w:rPr>
          <w:rFonts w:eastAsia="Aptos"/>
          <w:lang w:val="en-IN"/>
        </w:rPr>
        <w:tab/>
        <w:t xml:space="preserve">    [1</w:t>
      </w:r>
      <w:r w:rsidR="00DA1750">
        <w:rPr>
          <w:rFonts w:eastAsia="Aptos"/>
          <w:lang w:val="en-IN"/>
        </w:rPr>
        <w:t>7</w:t>
      </w:r>
      <w:r w:rsidR="00F40560">
        <w:rPr>
          <w:rFonts w:eastAsia="Aptos"/>
          <w:lang w:val="en-IN"/>
        </w:rPr>
        <w:t>]</w:t>
      </w:r>
    </w:p>
    <w:p w14:paraId="451AEF87" w14:textId="1B56FBD9" w:rsidR="00C56EF7" w:rsidRPr="00C56EF7" w:rsidRDefault="00BA2DEF" w:rsidP="00A00AD4">
      <w:pPr>
        <w:spacing w:before="14.05pt" w:after="14.05pt"/>
        <w:jc w:val="both"/>
        <w:rPr>
          <w:rFonts w:eastAsia="Aptos"/>
          <w:lang w:val="en-IN"/>
        </w:rPr>
      </w:pPr>
      <w:r>
        <w:rPr>
          <w:rFonts w:eastAsia="Aptos"/>
          <w:lang w:val="en-IN"/>
        </w:rPr>
        <w:t xml:space="preserve">     </w:t>
      </w:r>
      <w:r w:rsidR="00C56EF7" w:rsidRPr="00C56EF7">
        <w:rPr>
          <w:rFonts w:eastAsia="Aptos"/>
          <w:lang w:val="en-IN"/>
        </w:rPr>
        <w:t>The overall document validity is determined by aggregating individual field matches. A document is considered valid only if at least one field is detected and all detected fields match the expected values. The final validation rule is defined as:</w:t>
      </w:r>
    </w:p>
    <w:p w14:paraId="3563ED6D" w14:textId="57CFA9CF" w:rsidR="00C56EF7" w:rsidRPr="00C56EF7" w:rsidRDefault="00C56EF7" w:rsidP="00A00AD4">
      <w:pPr>
        <w:spacing w:before="14.05pt" w:after="14.05pt"/>
        <w:jc w:val="both"/>
        <w:rPr>
          <w:rFonts w:eastAsia="Aptos"/>
          <w:lang w:val="en-IN"/>
        </w:rPr>
      </w:pPr>
      <m:oMath>
        <m:r>
          <w:rPr>
            <w:rFonts w:ascii="Cambria Math" w:eastAsia="Aptos" w:hAnsi="Cambria Math"/>
            <w:lang w:val="en-IN"/>
          </w:rPr>
          <m:t>Valid</m:t>
        </m:r>
        <m:r>
          <m:rPr>
            <m:sty m:val="p"/>
          </m:rPr>
          <w:rPr>
            <w:rFonts w:ascii="Cambria Math" w:eastAsia="Aptos" w:hAnsi="Cambria Math"/>
            <w:lang w:val="en-IN"/>
          </w:rPr>
          <m:t>=(∣</m:t>
        </m:r>
        <m:r>
          <w:rPr>
            <w:rFonts w:ascii="Cambria Math" w:eastAsia="Aptos" w:hAnsi="Cambria Math"/>
            <w:lang w:val="en-IN"/>
          </w:rPr>
          <m:t>MatchSet</m:t>
        </m:r>
        <m:r>
          <m:rPr>
            <m:sty m:val="p"/>
          </m:rPr>
          <w:rPr>
            <w:rFonts w:ascii="Cambria Math" w:eastAsia="Aptos" w:hAnsi="Cambria Math"/>
            <w:lang w:val="en-IN"/>
          </w:rPr>
          <m:t>∣&gt;0)∧⋀</m:t>
        </m:r>
        <m:r>
          <w:rPr>
            <w:rFonts w:ascii="Cambria Math" w:eastAsia="Aptos" w:hAnsi="Cambria Math"/>
            <w:lang w:val="en-IN"/>
          </w:rPr>
          <m:t>Matc</m:t>
        </m:r>
        <m:sSub>
          <m:sSubPr>
            <m:ctrlPr>
              <w:rPr>
                <w:rFonts w:ascii="Cambria Math" w:eastAsia="Aptos" w:hAnsi="Cambria Math"/>
                <w:lang w:val="en-IN"/>
              </w:rPr>
            </m:ctrlPr>
          </m:sSubPr>
          <m:e>
            <m:r>
              <w:rPr>
                <w:rFonts w:ascii="Cambria Math" w:eastAsia="Aptos" w:hAnsi="Cambria Math"/>
                <w:lang w:val="en-IN"/>
              </w:rPr>
              <m:t>h</m:t>
            </m:r>
          </m:e>
          <m:sub>
            <m:r>
              <w:rPr>
                <w:rFonts w:ascii="Cambria Math" w:eastAsia="Aptos" w:hAnsi="Cambria Math"/>
                <w:lang w:val="en-IN"/>
              </w:rPr>
              <m:t>i</m:t>
            </m:r>
          </m:sub>
        </m:sSub>
      </m:oMath>
      <w:r w:rsidR="00F40560">
        <w:rPr>
          <w:rFonts w:eastAsia="Aptos"/>
          <w:lang w:val="en-IN"/>
        </w:rPr>
        <w:tab/>
      </w:r>
      <w:r w:rsidR="00F40560">
        <w:rPr>
          <w:rFonts w:eastAsia="Aptos"/>
          <w:lang w:val="en-IN"/>
        </w:rPr>
        <w:tab/>
        <w:t xml:space="preserve">    [1</w:t>
      </w:r>
      <w:r w:rsidR="00DA1750">
        <w:rPr>
          <w:rFonts w:eastAsia="Aptos"/>
          <w:lang w:val="en-IN"/>
        </w:rPr>
        <w:t>8</w:t>
      </w:r>
      <w:r w:rsidR="00F40560">
        <w:rPr>
          <w:rFonts w:eastAsia="Aptos"/>
          <w:lang w:val="en-IN"/>
        </w:rPr>
        <w:t>]</w:t>
      </w:r>
    </w:p>
    <w:p w14:paraId="7D73B40D" w14:textId="115AD299" w:rsidR="00D94935" w:rsidRPr="000146A3" w:rsidRDefault="00BA2DEF" w:rsidP="00A00AD4">
      <w:pPr>
        <w:spacing w:before="14.05pt" w:after="14.05pt"/>
        <w:jc w:val="both"/>
        <w:rPr>
          <w:rFonts w:eastAsia="Aptos"/>
          <w:lang w:val="en-IN"/>
        </w:rPr>
      </w:pPr>
      <w:r>
        <w:rPr>
          <w:rFonts w:eastAsia="Aptos"/>
          <w:lang w:val="en-IN"/>
        </w:rPr>
        <w:t xml:space="preserve">      </w:t>
      </w:r>
      <w:r w:rsidR="00C56EF7" w:rsidRPr="00C56EF7">
        <w:rPr>
          <w:rFonts w:eastAsia="Aptos"/>
          <w:lang w:val="en-IN"/>
        </w:rPr>
        <w:t>This rule ensures that the system prevents false</w:t>
      </w:r>
      <w:r w:rsidR="002807E5">
        <w:rPr>
          <w:rFonts w:eastAsia="Aptos"/>
          <w:lang w:val="en-IN"/>
        </w:rPr>
        <w:t xml:space="preserve"> </w:t>
      </w:r>
      <w:proofErr w:type="spellStart"/>
      <w:r w:rsidR="00C56EF7" w:rsidRPr="00C56EF7">
        <w:rPr>
          <w:rFonts w:eastAsia="Aptos"/>
          <w:lang w:val="en-IN"/>
        </w:rPr>
        <w:t>acceptane</w:t>
      </w:r>
      <w:proofErr w:type="spellEnd"/>
      <w:r w:rsidR="00C56EF7" w:rsidRPr="00C56EF7">
        <w:rPr>
          <w:rFonts w:eastAsia="Aptos"/>
          <w:lang w:val="en-IN"/>
        </w:rPr>
        <w:t xml:space="preserve"> while maintaining tolerance for partial OCR extraction errors. The proposed OCR</w:t>
      </w:r>
      <w:r w:rsidR="002807E5">
        <w:rPr>
          <w:rFonts w:eastAsia="Aptos"/>
          <w:color w:val="FFFFFF" w:themeColor="background1"/>
          <w:lang w:val="en-IN"/>
        </w:rPr>
        <w:t xml:space="preserve"> </w:t>
      </w:r>
      <w:r w:rsidR="00C56EF7" w:rsidRPr="00C56EF7">
        <w:rPr>
          <w:rFonts w:eastAsia="Aptos"/>
          <w:lang w:val="en-IN"/>
        </w:rPr>
        <w:t>verification framework provides a lightweight, explainable</w:t>
      </w:r>
      <w:r w:rsidR="0094798C">
        <w:rPr>
          <w:rFonts w:eastAsia="Aptos"/>
          <w:lang w:val="en-IN"/>
        </w:rPr>
        <w:t xml:space="preserve"> </w:t>
      </w:r>
      <w:r w:rsidR="00C56EF7" w:rsidRPr="00C56EF7">
        <w:rPr>
          <w:rFonts w:eastAsia="Aptos"/>
          <w:lang w:val="en-IN"/>
        </w:rPr>
        <w:t>and production-ready identity authentication mechanism suitable for digital insurance onboarding systems. Its hybrid OCR fallback strategy enhances reliability, while deterministic validation ensures regulatory compliance and operational transparency.</w:t>
      </w:r>
    </w:p>
    <w:p w14:paraId="265915BA" w14:textId="057D7E9C" w:rsidR="000146A3" w:rsidRDefault="000146A3" w:rsidP="00A00AD4">
      <w:pPr>
        <w:pStyle w:val="Heading2"/>
        <w:tabs>
          <w:tab w:val="clear" w:pos="18pt"/>
          <w:tab w:val="num" w:pos="14.40pt"/>
        </w:tabs>
        <w:rPr>
          <w:lang w:val="en-IN"/>
        </w:rPr>
      </w:pPr>
      <w:r w:rsidRPr="00F40560">
        <w:rPr>
          <w:lang w:val="en-IN"/>
        </w:rPr>
        <w:t>AI-Assisted Claims Processing Module</w:t>
      </w:r>
    </w:p>
    <w:p w14:paraId="6ECDC7CB" w14:textId="1E51B6DC" w:rsidR="00C80B1D" w:rsidRPr="00C80B1D" w:rsidRDefault="00BA2DEF" w:rsidP="00A00AD4">
      <w:pPr>
        <w:pStyle w:val="NormalWeb"/>
        <w:jc w:val="both"/>
        <w:rPr>
          <w:rFonts w:eastAsia="Aptos"/>
          <w:sz w:val="20"/>
          <w:szCs w:val="20"/>
          <w:lang w:eastAsia="en-US"/>
        </w:rPr>
      </w:pPr>
      <w:r>
        <w:rPr>
          <w:rFonts w:eastAsia="Aptos"/>
          <w:sz w:val="20"/>
          <w:szCs w:val="20"/>
          <w:lang w:eastAsia="en-US"/>
        </w:rPr>
        <w:t xml:space="preserve">     </w:t>
      </w:r>
      <w:r w:rsidR="00C80B1D" w:rsidRPr="00C80B1D">
        <w:rPr>
          <w:rFonts w:eastAsia="Aptos"/>
          <w:sz w:val="20"/>
          <w:szCs w:val="20"/>
          <w:lang w:eastAsia="en-US"/>
        </w:rPr>
        <w:t xml:space="preserve">The proposed </w:t>
      </w:r>
      <w:proofErr w:type="spellStart"/>
      <w:r w:rsidR="00C80B1D" w:rsidRPr="00C80B1D">
        <w:rPr>
          <w:rFonts w:eastAsia="Aptos"/>
          <w:sz w:val="20"/>
          <w:szCs w:val="20"/>
          <w:lang w:eastAsia="en-US"/>
        </w:rPr>
        <w:t>ClaimsAI</w:t>
      </w:r>
      <w:proofErr w:type="spellEnd"/>
      <w:r w:rsidR="00C80B1D" w:rsidRPr="00C80B1D">
        <w:rPr>
          <w:rFonts w:eastAsia="Aptos"/>
          <w:sz w:val="20"/>
          <w:szCs w:val="20"/>
          <w:lang w:eastAsia="en-US"/>
        </w:rPr>
        <w:t xml:space="preserve"> module provides automated risk assessment for both normal document-based claims and vehicle damage claims. For standard claims, a hybrid heuristic scoring mechanism is applied using document consistency signals and financial proportionality. A stable deterministic pseudo-random function is used to simulate document integrity scoring in demo mode, ensuring reproducibility. The final risk</w:t>
      </w:r>
      <w:r w:rsidR="00300B4C">
        <w:rPr>
          <w:rFonts w:eastAsia="Aptos"/>
          <w:sz w:val="20"/>
          <w:szCs w:val="20"/>
          <w:lang w:eastAsia="en-US"/>
        </w:rPr>
        <w:t xml:space="preserve"> </w:t>
      </w:r>
      <w:r w:rsidR="00C80B1D" w:rsidRPr="00C80B1D">
        <w:rPr>
          <w:rFonts w:eastAsia="Aptos"/>
          <w:sz w:val="20"/>
          <w:szCs w:val="20"/>
          <w:lang w:eastAsia="en-US"/>
        </w:rPr>
        <w:t>score integrates document quality signals with the ratio between</w:t>
      </w:r>
      <w:r w:rsidR="002807E5">
        <w:rPr>
          <w:rFonts w:eastAsia="Aptos"/>
          <w:color w:val="FFFFFF" w:themeColor="background1"/>
          <w:sz w:val="20"/>
          <w:szCs w:val="20"/>
          <w:lang w:eastAsia="en-US"/>
        </w:rPr>
        <w:t xml:space="preserve"> </w:t>
      </w:r>
      <w:r w:rsidR="00C80B1D" w:rsidRPr="00C80B1D">
        <w:rPr>
          <w:rFonts w:eastAsia="Aptos"/>
          <w:sz w:val="20"/>
          <w:szCs w:val="20"/>
          <w:lang w:eastAsia="en-US"/>
        </w:rPr>
        <w:t>claimed amount and policy sum insured. Based on the computed risk, the system classifies claims into Auto-Approve, Manual Review, or Reject categories, enabling semi-automated decision workflows in insurance operations.</w:t>
      </w:r>
    </w:p>
    <w:p w14:paraId="67769BE6" w14:textId="77777777" w:rsidR="00C80B1D" w:rsidRPr="00C80B1D" w:rsidRDefault="00C80B1D" w:rsidP="00A00AD4">
      <w:pPr>
        <w:pStyle w:val="NormalWeb"/>
        <w:rPr>
          <w:rFonts w:eastAsia="Aptos"/>
          <w:sz w:val="20"/>
          <w:szCs w:val="20"/>
          <w:lang w:eastAsia="en-US"/>
        </w:rPr>
      </w:pPr>
      <w:r w:rsidRPr="00C80B1D">
        <w:rPr>
          <w:rFonts w:eastAsia="Aptos"/>
          <w:sz w:val="20"/>
          <w:szCs w:val="20"/>
          <w:lang w:eastAsia="en-US"/>
        </w:rPr>
        <w:t>The document-based claim risk computation is defined as follows:</w:t>
      </w:r>
    </w:p>
    <w:p w14:paraId="4C47A8C9" w14:textId="59D7180A"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Base</m:t>
        </m:r>
        <m:r>
          <m:rPr>
            <m:sty m:val="p"/>
          </m:rPr>
          <w:rPr>
            <w:rFonts w:ascii="Cambria Math" w:eastAsia="Aptos" w:hAnsi="Cambria Math"/>
            <w:sz w:val="20"/>
            <w:szCs w:val="20"/>
            <w:lang w:eastAsia="en-US"/>
          </w:rPr>
          <m:t>=</m:t>
        </m:r>
        <m:f>
          <m:fPr>
            <m:ctrlPr>
              <w:rPr>
                <w:rFonts w:ascii="Cambria Math" w:eastAsia="Aptos" w:hAnsi="Cambria Math"/>
                <w:sz w:val="20"/>
                <w:szCs w:val="20"/>
                <w:lang w:eastAsia="en-US"/>
              </w:rPr>
            </m:ctrlPr>
          </m:fPr>
          <m:num>
            <m:r>
              <m:rPr>
                <m:sty m:val="p"/>
              </m:rPr>
              <w:rPr>
                <w:rFonts w:ascii="Cambria Math" w:eastAsia="Aptos" w:hAnsi="Cambria Math"/>
                <w:sz w:val="20"/>
                <w:szCs w:val="20"/>
                <w:lang w:eastAsia="en-US"/>
              </w:rPr>
              <m:t>1</m:t>
            </m:r>
          </m:num>
          <m:den>
            <m:r>
              <w:rPr>
                <w:rFonts w:ascii="Cambria Math" w:eastAsia="Aptos" w:hAnsi="Cambria Math"/>
                <w:sz w:val="20"/>
                <w:szCs w:val="20"/>
                <w:lang w:eastAsia="en-US"/>
              </w:rPr>
              <m:t>n</m:t>
            </m:r>
          </m:den>
        </m:f>
        <m:nary>
          <m:naryPr>
            <m:chr m:val="∑"/>
            <m:limLoc m:val="subSup"/>
            <m:grow m:val="1"/>
            <m:ctrlPr>
              <w:rPr>
                <w:rFonts w:ascii="Cambria Math" w:eastAsia="Aptos" w:hAnsi="Cambria Math"/>
                <w:sz w:val="20"/>
                <w:szCs w:val="20"/>
                <w:lang w:eastAsia="en-US"/>
              </w:rPr>
            </m:ctrlPr>
          </m:naryPr>
          <m:sub>
            <m:r>
              <w:rPr>
                <w:rFonts w:ascii="Cambria Math" w:eastAsia="Aptos" w:hAnsi="Cambria Math"/>
                <w:sz w:val="20"/>
                <w:szCs w:val="20"/>
                <w:lang w:eastAsia="en-US"/>
              </w:rPr>
              <m:t>i</m:t>
            </m:r>
            <m:r>
              <m:rPr>
                <m:sty m:val="p"/>
              </m:rPr>
              <w:rPr>
                <w:rFonts w:ascii="Cambria Math" w:eastAsia="Aptos" w:hAnsi="Cambria Math"/>
                <w:sz w:val="20"/>
                <w:szCs w:val="20"/>
                <w:lang w:eastAsia="en-US"/>
              </w:rPr>
              <m:t>=1</m:t>
            </m:r>
          </m:sub>
          <m:sup>
            <m:r>
              <w:rPr>
                <w:rFonts w:ascii="Cambria Math" w:eastAsia="Aptos" w:hAnsi="Cambria Math"/>
                <w:sz w:val="20"/>
                <w:szCs w:val="20"/>
                <w:lang w:eastAsia="en-US"/>
              </w:rPr>
              <m:t>n</m:t>
            </m:r>
          </m:sup>
          <m:e>
            <m:r>
              <w:rPr>
                <w:rFonts w:ascii="Cambria Math" w:eastAsia="Aptos" w:hAnsi="Cambria Math"/>
                <w:sz w:val="20"/>
                <w:szCs w:val="20"/>
                <w:lang w:eastAsia="en-US"/>
              </w:rPr>
              <m:t>h</m:t>
            </m:r>
            <m:r>
              <m:rPr>
                <m:sty m:val="p"/>
              </m:rPr>
              <w:rPr>
                <w:rFonts w:ascii="Cambria Math" w:eastAsia="Aptos" w:hAnsi="Cambria Math"/>
                <w:sz w:val="20"/>
                <w:szCs w:val="20"/>
                <w:lang w:eastAsia="en-US"/>
              </w:rPr>
              <m:t>(</m:t>
            </m:r>
          </m:e>
        </m:nary>
        <m:sSub>
          <m:sSubPr>
            <m:ctrlPr>
              <w:rPr>
                <w:rFonts w:ascii="Cambria Math" w:eastAsia="Aptos" w:hAnsi="Cambria Math"/>
                <w:sz w:val="20"/>
                <w:szCs w:val="20"/>
                <w:lang w:eastAsia="en-US"/>
              </w:rPr>
            </m:ctrlPr>
          </m:sSubPr>
          <m:e>
            <m:r>
              <w:rPr>
                <w:rFonts w:ascii="Cambria Math" w:eastAsia="Aptos" w:hAnsi="Cambria Math"/>
                <w:sz w:val="20"/>
                <w:szCs w:val="20"/>
                <w:lang w:eastAsia="en-US"/>
              </w:rPr>
              <m:t>f</m:t>
            </m:r>
          </m:e>
          <m:sub>
            <m:r>
              <w:rPr>
                <w:rFonts w:ascii="Cambria Math" w:eastAsia="Aptos" w:hAnsi="Cambria Math"/>
                <w:sz w:val="20"/>
                <w:szCs w:val="20"/>
                <w:lang w:eastAsia="en-US"/>
              </w:rPr>
              <m:t>i</m:t>
            </m:r>
          </m:sub>
        </m:sSub>
        <m:r>
          <m:rPr>
            <m:sty m:val="p"/>
          </m:rPr>
          <w:rPr>
            <w:rFonts w:ascii="Cambria Math" w:eastAsia="Aptos" w:hAnsi="Cambria Math"/>
            <w:sz w:val="20"/>
            <w:szCs w:val="20"/>
            <w:lang w:eastAsia="en-US"/>
          </w:rPr>
          <m:t>)</m:t>
        </m:r>
      </m:oMath>
      <w:r>
        <w:rPr>
          <w:rFonts w:eastAsia="Aptos"/>
          <w:sz w:val="20"/>
          <w:szCs w:val="20"/>
          <w:lang w:eastAsia="en-US"/>
        </w:rPr>
        <w:tab/>
      </w:r>
      <w:r>
        <w:rPr>
          <w:rFonts w:eastAsia="Aptos"/>
          <w:sz w:val="20"/>
          <w:szCs w:val="20"/>
          <w:lang w:eastAsia="en-US"/>
        </w:rPr>
        <w:tab/>
      </w:r>
      <w:r>
        <w:rPr>
          <w:rFonts w:eastAsia="Aptos"/>
          <w:sz w:val="20"/>
          <w:szCs w:val="20"/>
          <w:lang w:eastAsia="en-US"/>
        </w:rPr>
        <w:tab/>
      </w:r>
      <w:r>
        <w:rPr>
          <w:rFonts w:eastAsia="Aptos"/>
          <w:sz w:val="20"/>
          <w:szCs w:val="20"/>
          <w:lang w:eastAsia="en-US"/>
        </w:rPr>
        <w:tab/>
        <w:t xml:space="preserve">    [1</w:t>
      </w:r>
      <w:r w:rsidR="00DA1750">
        <w:rPr>
          <w:rFonts w:eastAsia="Aptos"/>
          <w:sz w:val="20"/>
          <w:szCs w:val="20"/>
          <w:lang w:eastAsia="en-US"/>
        </w:rPr>
        <w:t>9</w:t>
      </w:r>
      <w:r>
        <w:rPr>
          <w:rFonts w:eastAsia="Aptos"/>
          <w:sz w:val="20"/>
          <w:szCs w:val="20"/>
          <w:lang w:eastAsia="en-US"/>
        </w:rPr>
        <w:t>]</w:t>
      </w:r>
    </w:p>
    <w:p w14:paraId="742305E0" w14:textId="04AD0047" w:rsidR="00C80B1D" w:rsidRPr="00C80B1D" w:rsidRDefault="00000000" w:rsidP="00A00AD4">
      <w:pPr>
        <w:pStyle w:val="NormalWeb"/>
        <w:rPr>
          <w:rFonts w:eastAsia="Aptos"/>
          <w:sz w:val="20"/>
          <w:szCs w:val="20"/>
          <w:lang w:eastAsia="en-US"/>
        </w:rPr>
      </w:pPr>
      <m:oMath>
        <m:sSub>
          <m:sSubPr>
            <m:ctrlPr>
              <w:rPr>
                <w:rFonts w:ascii="Cambria Math" w:eastAsia="Aptos" w:hAnsi="Cambria Math"/>
                <w:sz w:val="20"/>
                <w:szCs w:val="20"/>
                <w:lang w:eastAsia="en-US"/>
              </w:rPr>
            </m:ctrlPr>
          </m:sSubPr>
          <m:e>
            <m:r>
              <w:rPr>
                <w:rFonts w:ascii="Cambria Math" w:eastAsia="Aptos" w:hAnsi="Cambria Math"/>
                <w:sz w:val="20"/>
                <w:szCs w:val="20"/>
                <w:lang w:eastAsia="en-US"/>
              </w:rPr>
              <m:t>R</m:t>
            </m:r>
          </m:e>
          <m:sub>
            <m:r>
              <w:rPr>
                <w:rFonts w:ascii="Cambria Math" w:eastAsia="Aptos" w:hAnsi="Cambria Math"/>
                <w:sz w:val="20"/>
                <w:szCs w:val="20"/>
                <w:lang w:eastAsia="en-US"/>
              </w:rPr>
              <m:t>amt</m:t>
            </m:r>
          </m:sub>
        </m:sSub>
        <m:r>
          <m:rPr>
            <m:sty m:val="p"/>
          </m:rPr>
          <w:rPr>
            <w:rFonts w:ascii="Cambria Math" w:eastAsia="Aptos" w:hAnsi="Cambria Math"/>
            <w:sz w:val="20"/>
            <w:szCs w:val="20"/>
            <w:lang w:eastAsia="en-US"/>
          </w:rPr>
          <m:t>=min⁡</m:t>
        </m:r>
        <m:d>
          <m:dPr>
            <m:sepChr m:val=","/>
            <m:ctrlPr>
              <w:rPr>
                <w:rFonts w:ascii="Cambria Math" w:eastAsia="Aptos" w:hAnsi="Cambria Math"/>
                <w:sz w:val="20"/>
                <w:szCs w:val="20"/>
                <w:lang w:eastAsia="en-US"/>
              </w:rPr>
            </m:ctrlPr>
          </m:dPr>
          <m:e>
            <m:r>
              <m:rPr>
                <m:sty m:val="p"/>
              </m:rPr>
              <w:rPr>
                <w:rFonts w:ascii="Cambria Math" w:eastAsia="Aptos" w:hAnsi="Cambria Math"/>
                <w:sz w:val="20"/>
                <w:szCs w:val="20"/>
                <w:lang w:eastAsia="en-US"/>
              </w:rPr>
              <m:t>1</m:t>
            </m:r>
          </m:e>
          <m:e>
            <m:f>
              <m:fPr>
                <m:ctrlPr>
                  <w:rPr>
                    <w:rFonts w:ascii="Cambria Math" w:eastAsia="Aptos" w:hAnsi="Cambria Math"/>
                    <w:sz w:val="20"/>
                    <w:szCs w:val="20"/>
                    <w:lang w:eastAsia="en-US"/>
                  </w:rPr>
                </m:ctrlPr>
              </m:fPr>
              <m:num>
                <m:r>
                  <w:rPr>
                    <w:rFonts w:ascii="Cambria Math" w:eastAsia="Aptos" w:hAnsi="Cambria Math"/>
                    <w:sz w:val="20"/>
                    <w:szCs w:val="20"/>
                    <w:lang w:eastAsia="en-US"/>
                  </w:rPr>
                  <m:t>Claimed</m:t>
                </m:r>
              </m:num>
              <m:den>
                <m:r>
                  <w:rPr>
                    <w:rFonts w:ascii="Cambria Math" w:eastAsia="Aptos" w:hAnsi="Cambria Math"/>
                    <w:sz w:val="20"/>
                    <w:szCs w:val="20"/>
                    <w:lang w:eastAsia="en-US"/>
                  </w:rPr>
                  <m:t>SumInsured</m:t>
                </m:r>
              </m:den>
            </m:f>
          </m:e>
        </m:d>
      </m:oMath>
      <w:r w:rsidR="00C80B1D">
        <w:rPr>
          <w:rFonts w:eastAsia="Aptos"/>
          <w:sz w:val="20"/>
          <w:szCs w:val="20"/>
          <w:lang w:eastAsia="en-US"/>
        </w:rPr>
        <w:t xml:space="preserve">   </w:t>
      </w:r>
      <w:r w:rsidR="00C80B1D">
        <w:rPr>
          <w:rFonts w:eastAsia="Aptos"/>
          <w:sz w:val="20"/>
          <w:szCs w:val="20"/>
          <w:lang w:eastAsia="en-US"/>
        </w:rPr>
        <w:tab/>
      </w:r>
      <w:r w:rsidR="00C80B1D">
        <w:rPr>
          <w:rFonts w:eastAsia="Aptos"/>
          <w:sz w:val="20"/>
          <w:szCs w:val="20"/>
          <w:lang w:eastAsia="en-US"/>
        </w:rPr>
        <w:tab/>
      </w:r>
      <w:r w:rsidR="00C80B1D">
        <w:rPr>
          <w:rFonts w:eastAsia="Aptos"/>
          <w:sz w:val="20"/>
          <w:szCs w:val="20"/>
          <w:lang w:eastAsia="en-US"/>
        </w:rPr>
        <w:tab/>
        <w:t xml:space="preserve">    [</w:t>
      </w:r>
      <w:r w:rsidR="00DA1750">
        <w:rPr>
          <w:rFonts w:eastAsia="Aptos"/>
          <w:sz w:val="20"/>
          <w:szCs w:val="20"/>
          <w:lang w:eastAsia="en-US"/>
        </w:rPr>
        <w:t>20</w:t>
      </w:r>
      <w:r w:rsidR="00C80B1D">
        <w:rPr>
          <w:rFonts w:eastAsia="Aptos"/>
          <w:sz w:val="20"/>
          <w:szCs w:val="20"/>
          <w:lang w:eastAsia="en-US"/>
        </w:rPr>
        <w:t>]</w:t>
      </w:r>
    </w:p>
    <w:p w14:paraId="7EA560ED" w14:textId="7BF067F9"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Risk</m:t>
        </m:r>
        <m:r>
          <m:rPr>
            <m:sty m:val="p"/>
          </m:rPr>
          <w:rPr>
            <w:rFonts w:ascii="Cambria Math" w:eastAsia="Aptos" w:hAnsi="Cambria Math"/>
            <w:sz w:val="20"/>
            <w:szCs w:val="20"/>
            <w:lang w:eastAsia="en-US"/>
          </w:rPr>
          <m:t>=0.35×</m:t>
        </m:r>
        <m:r>
          <w:rPr>
            <w:rFonts w:ascii="Cambria Math" w:eastAsia="Aptos" w:hAnsi="Cambria Math"/>
            <w:sz w:val="20"/>
            <w:szCs w:val="20"/>
            <w:lang w:eastAsia="en-US"/>
          </w:rPr>
          <m:t>Base</m:t>
        </m:r>
        <m:r>
          <m:rPr>
            <m:sty m:val="p"/>
          </m:rPr>
          <w:rPr>
            <w:rFonts w:ascii="Cambria Math" w:eastAsia="Aptos" w:hAnsi="Cambria Math"/>
            <w:sz w:val="20"/>
            <w:szCs w:val="20"/>
            <w:lang w:eastAsia="en-US"/>
          </w:rPr>
          <m:t>+0.65×</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R</m:t>
            </m:r>
          </m:e>
          <m:sub>
            <m:r>
              <w:rPr>
                <w:rFonts w:ascii="Cambria Math" w:eastAsia="Aptos" w:hAnsi="Cambria Math"/>
                <w:sz w:val="20"/>
                <w:szCs w:val="20"/>
                <w:lang w:eastAsia="en-US"/>
              </w:rPr>
              <m:t>amt</m:t>
            </m:r>
          </m:sub>
        </m:sSub>
      </m:oMath>
      <w:r>
        <w:rPr>
          <w:rFonts w:eastAsia="Aptos"/>
          <w:sz w:val="20"/>
          <w:szCs w:val="20"/>
          <w:lang w:eastAsia="en-US"/>
        </w:rPr>
        <w:t xml:space="preserve">    </w:t>
      </w:r>
      <w:r>
        <w:rPr>
          <w:rFonts w:eastAsia="Aptos"/>
          <w:sz w:val="20"/>
          <w:szCs w:val="20"/>
          <w:lang w:eastAsia="en-US"/>
        </w:rPr>
        <w:tab/>
      </w:r>
      <w:r>
        <w:rPr>
          <w:rFonts w:eastAsia="Aptos"/>
          <w:sz w:val="20"/>
          <w:szCs w:val="20"/>
          <w:lang w:eastAsia="en-US"/>
        </w:rPr>
        <w:tab/>
        <w:t xml:space="preserve">    [</w:t>
      </w:r>
      <w:r w:rsidR="00DA1750">
        <w:rPr>
          <w:rFonts w:eastAsia="Aptos"/>
          <w:sz w:val="20"/>
          <w:szCs w:val="20"/>
          <w:lang w:eastAsia="en-US"/>
        </w:rPr>
        <w:t>21</w:t>
      </w:r>
      <w:r>
        <w:rPr>
          <w:rFonts w:eastAsia="Aptos"/>
          <w:sz w:val="20"/>
          <w:szCs w:val="20"/>
          <w:lang w:eastAsia="en-US"/>
        </w:rPr>
        <w:t>]</w:t>
      </w:r>
    </w:p>
    <w:p w14:paraId="29845C5C" w14:textId="7D0EEC50"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Decision</m:t>
        </m:r>
        <m:r>
          <m:rPr>
            <m:sty m:val="p"/>
          </m:rPr>
          <w:rPr>
            <w:rFonts w:ascii="Cambria Math" w:eastAsia="Aptos" w:hAnsi="Cambria Math"/>
            <w:sz w:val="20"/>
            <w:szCs w:val="20"/>
            <w:lang w:eastAsia="en-US"/>
          </w:rPr>
          <m:t>=</m:t>
        </m:r>
        <m:d>
          <m:dPr>
            <m:begChr m:val="{"/>
            <m:endChr m:val=""/>
            <m:ctrlPr>
              <w:rPr>
                <w:rFonts w:ascii="Cambria Math" w:eastAsia="Aptos" w:hAnsi="Cambria Math"/>
                <w:sz w:val="20"/>
                <w:szCs w:val="20"/>
                <w:lang w:eastAsia="en-US"/>
              </w:rPr>
            </m:ctrlPr>
          </m:dPr>
          <m:e>
            <m:m>
              <m:mPr>
                <m:plcHide m:val="1"/>
                <m:mcs>
                  <m:mc>
                    <m:mcPr>
                      <m:count m:val="2"/>
                      <m:mcJc m:val="center"/>
                    </m:mcPr>
                  </m:mc>
                </m:mcs>
                <m:ctrlPr>
                  <w:rPr>
                    <w:rFonts w:ascii="Cambria Math" w:eastAsia="Aptos" w:hAnsi="Cambria Math"/>
                    <w:sz w:val="20"/>
                    <w:szCs w:val="20"/>
                    <w:lang w:eastAsia="en-US"/>
                  </w:rPr>
                </m:ctrlPr>
              </m:mPr>
              <m:mr>
                <m:e>
                  <m:r>
                    <w:rPr>
                      <w:rFonts w:ascii="Cambria Math" w:eastAsia="Aptos" w:hAnsi="Cambria Math"/>
                      <w:sz w:val="20"/>
                      <w:szCs w:val="20"/>
                      <w:lang w:eastAsia="en-US"/>
                    </w:rPr>
                    <m:t>Approve</m:t>
                  </m:r>
                  <m:r>
                    <m:rPr>
                      <m:sty m:val="p"/>
                    </m:rPr>
                    <w:rPr>
                      <w:rFonts w:ascii="Cambria Math" w:eastAsia="Aptos" w:hAnsi="Cambria Math"/>
                      <w:sz w:val="20"/>
                      <w:szCs w:val="20"/>
                      <w:lang w:eastAsia="en-US"/>
                    </w:rPr>
                    <m:t>,</m:t>
                  </m:r>
                </m:e>
                <m:e>
                  <m:r>
                    <w:rPr>
                      <w:rFonts w:ascii="Cambria Math" w:eastAsia="Aptos" w:hAnsi="Cambria Math"/>
                      <w:sz w:val="20"/>
                      <w:szCs w:val="20"/>
                      <w:lang w:eastAsia="en-US"/>
                    </w:rPr>
                    <m:t>Risk</m:t>
                  </m:r>
                  <m:r>
                    <m:rPr>
                      <m:sty m:val="p"/>
                    </m:rPr>
                    <w:rPr>
                      <w:rFonts w:ascii="Cambria Math" w:eastAsia="Aptos" w:hAnsi="Cambria Math"/>
                      <w:sz w:val="20"/>
                      <w:szCs w:val="20"/>
                      <w:lang w:eastAsia="en-US"/>
                    </w:rPr>
                    <m:t>&lt;0.35</m:t>
                  </m:r>
                </m:e>
              </m:mr>
              <m:mr>
                <m:e>
                  <m:r>
                    <w:rPr>
                      <w:rFonts w:ascii="Cambria Math" w:eastAsia="Aptos" w:hAnsi="Cambria Math"/>
                      <w:sz w:val="20"/>
                      <w:szCs w:val="20"/>
                      <w:lang w:eastAsia="en-US"/>
                    </w:rPr>
                    <m:t>Review</m:t>
                  </m:r>
                  <m:r>
                    <m:rPr>
                      <m:sty m:val="p"/>
                    </m:rPr>
                    <w:rPr>
                      <w:rFonts w:ascii="Cambria Math" w:eastAsia="Aptos" w:hAnsi="Cambria Math"/>
                      <w:sz w:val="20"/>
                      <w:szCs w:val="20"/>
                      <w:lang w:eastAsia="en-US"/>
                    </w:rPr>
                    <m:t>,</m:t>
                  </m:r>
                </m:e>
                <m:e>
                  <m:r>
                    <m:rPr>
                      <m:sty m:val="p"/>
                    </m:rPr>
                    <w:rPr>
                      <w:rFonts w:ascii="Cambria Math" w:eastAsia="Aptos" w:hAnsi="Cambria Math"/>
                      <w:sz w:val="20"/>
                      <w:szCs w:val="20"/>
                      <w:lang w:eastAsia="en-US"/>
                    </w:rPr>
                    <m:t>0.35≤</m:t>
                  </m:r>
                  <m:r>
                    <w:rPr>
                      <w:rFonts w:ascii="Cambria Math" w:eastAsia="Aptos" w:hAnsi="Cambria Math"/>
                      <w:sz w:val="20"/>
                      <w:szCs w:val="20"/>
                      <w:lang w:eastAsia="en-US"/>
                    </w:rPr>
                    <m:t>Risk</m:t>
                  </m:r>
                  <m:r>
                    <m:rPr>
                      <m:sty m:val="p"/>
                    </m:rPr>
                    <w:rPr>
                      <w:rFonts w:ascii="Cambria Math" w:eastAsia="Aptos" w:hAnsi="Cambria Math"/>
                      <w:sz w:val="20"/>
                      <w:szCs w:val="20"/>
                      <w:lang w:eastAsia="en-US"/>
                    </w:rPr>
                    <m:t>&lt;0.65</m:t>
                  </m:r>
                </m:e>
              </m:mr>
              <m:mr>
                <m:e>
                  <m:r>
                    <w:rPr>
                      <w:rFonts w:ascii="Cambria Math" w:eastAsia="Aptos" w:hAnsi="Cambria Math"/>
                      <w:sz w:val="20"/>
                      <w:szCs w:val="20"/>
                      <w:lang w:eastAsia="en-US"/>
                    </w:rPr>
                    <m:t>Reject</m:t>
                  </m:r>
                  <m:r>
                    <m:rPr>
                      <m:sty m:val="p"/>
                    </m:rPr>
                    <w:rPr>
                      <w:rFonts w:ascii="Cambria Math" w:eastAsia="Aptos" w:hAnsi="Cambria Math"/>
                      <w:sz w:val="20"/>
                      <w:szCs w:val="20"/>
                      <w:lang w:eastAsia="en-US"/>
                    </w:rPr>
                    <m:t>,</m:t>
                  </m:r>
                </m:e>
                <m:e>
                  <m:r>
                    <w:rPr>
                      <w:rFonts w:ascii="Cambria Math" w:eastAsia="Aptos" w:hAnsi="Cambria Math"/>
                      <w:sz w:val="20"/>
                      <w:szCs w:val="20"/>
                      <w:lang w:eastAsia="en-US"/>
                    </w:rPr>
                    <m:t>Risk</m:t>
                  </m:r>
                  <m:r>
                    <m:rPr>
                      <m:sty m:val="p"/>
                    </m:rPr>
                    <w:rPr>
                      <w:rFonts w:ascii="Cambria Math" w:eastAsia="Aptos" w:hAnsi="Cambria Math"/>
                      <w:sz w:val="20"/>
                      <w:szCs w:val="20"/>
                      <w:lang w:eastAsia="en-US"/>
                    </w:rPr>
                    <m:t>≥0.65</m:t>
                  </m:r>
                </m:e>
              </m:mr>
            </m:m>
          </m:e>
        </m:d>
      </m:oMath>
      <w:r>
        <w:rPr>
          <w:rFonts w:eastAsia="Aptos"/>
          <w:sz w:val="20"/>
          <w:szCs w:val="20"/>
          <w:lang w:eastAsia="en-US"/>
        </w:rPr>
        <w:t xml:space="preserve">    </w:t>
      </w:r>
      <w:r>
        <w:rPr>
          <w:rFonts w:eastAsia="Aptos"/>
          <w:sz w:val="20"/>
          <w:szCs w:val="20"/>
          <w:lang w:eastAsia="en-US"/>
        </w:rPr>
        <w:tab/>
        <w:t xml:space="preserve">    [</w:t>
      </w:r>
      <w:r w:rsidR="00DA1750">
        <w:rPr>
          <w:rFonts w:eastAsia="Aptos"/>
          <w:sz w:val="20"/>
          <w:szCs w:val="20"/>
          <w:lang w:eastAsia="en-US"/>
        </w:rPr>
        <w:t>22</w:t>
      </w:r>
      <w:r>
        <w:rPr>
          <w:rFonts w:eastAsia="Aptos"/>
          <w:sz w:val="20"/>
          <w:szCs w:val="20"/>
          <w:lang w:eastAsia="en-US"/>
        </w:rPr>
        <w:t>]</w:t>
      </w:r>
    </w:p>
    <w:p w14:paraId="55D7FD6D" w14:textId="22C7CA9F" w:rsidR="00C80B1D" w:rsidRPr="00C80B1D" w:rsidRDefault="00BA2DEF" w:rsidP="00A00AD4">
      <w:pPr>
        <w:pStyle w:val="NormalWeb"/>
        <w:jc w:val="both"/>
        <w:rPr>
          <w:rFonts w:eastAsia="Aptos"/>
          <w:sz w:val="20"/>
          <w:szCs w:val="20"/>
          <w:lang w:eastAsia="en-US"/>
        </w:rPr>
      </w:pPr>
      <w:r>
        <w:rPr>
          <w:rFonts w:eastAsia="Aptos"/>
          <w:sz w:val="20"/>
          <w:szCs w:val="20"/>
          <w:lang w:eastAsia="en-US"/>
        </w:rPr>
        <w:t xml:space="preserve">     </w:t>
      </w:r>
      <w:r w:rsidR="00C80B1D" w:rsidRPr="00C80B1D">
        <w:rPr>
          <w:rFonts w:eastAsia="Aptos"/>
          <w:sz w:val="20"/>
          <w:szCs w:val="20"/>
          <w:lang w:eastAsia="en-US"/>
        </w:rPr>
        <w:t>For vehicle claims, the system integrates a YOLOv</w:t>
      </w:r>
      <w:r w:rsidR="008150F2">
        <w:rPr>
          <w:rFonts w:eastAsia="Aptos"/>
          <w:sz w:val="20"/>
          <w:szCs w:val="20"/>
          <w:lang w:eastAsia="en-US"/>
        </w:rPr>
        <w:t>11</w:t>
      </w:r>
      <w:r w:rsidR="00C80B1D" w:rsidRPr="00C80B1D">
        <w:rPr>
          <w:rFonts w:eastAsia="Aptos"/>
          <w:sz w:val="20"/>
          <w:szCs w:val="20"/>
          <w:lang w:eastAsia="en-US"/>
        </w:rPr>
        <w:t>-based object detection model trained on vehicle damage categories. Multiple images are processed independently</w:t>
      </w:r>
      <w:r w:rsidR="0094798C">
        <w:rPr>
          <w:rFonts w:eastAsia="Aptos"/>
          <w:sz w:val="20"/>
          <w:szCs w:val="20"/>
          <w:lang w:eastAsia="en-US"/>
        </w:rPr>
        <w:t xml:space="preserve"> </w:t>
      </w:r>
      <w:r w:rsidR="00C80B1D" w:rsidRPr="00C80B1D">
        <w:rPr>
          <w:rFonts w:eastAsia="Aptos"/>
          <w:sz w:val="20"/>
          <w:szCs w:val="20"/>
          <w:lang w:eastAsia="en-US"/>
        </w:rPr>
        <w:t>and detected damage types are aggregated. Each damage category is assigned a predefined base repair cost</w:t>
      </w:r>
      <w:r w:rsidR="0094798C">
        <w:rPr>
          <w:rFonts w:eastAsia="Aptos"/>
          <w:sz w:val="20"/>
          <w:szCs w:val="20"/>
          <w:lang w:eastAsia="en-US"/>
        </w:rPr>
        <w:t xml:space="preserve"> </w:t>
      </w:r>
      <w:r w:rsidR="00C80B1D" w:rsidRPr="00C80B1D">
        <w:rPr>
          <w:rFonts w:eastAsia="Aptos"/>
          <w:sz w:val="20"/>
          <w:szCs w:val="20"/>
          <w:lang w:eastAsia="en-US"/>
        </w:rPr>
        <w:t xml:space="preserve">and total repair cost is computed by multiplying base cost with detected count. Vehicle-type multipliers (car/bike) and severity multipliers are then applied based on the number of unique damage </w:t>
      </w:r>
      <w:r w:rsidR="00C80B1D" w:rsidRPr="00C80B1D">
        <w:rPr>
          <w:rFonts w:eastAsia="Aptos"/>
          <w:sz w:val="20"/>
          <w:szCs w:val="20"/>
          <w:lang w:eastAsia="en-US"/>
        </w:rPr>
        <w:t>types. This layered cost aggregation ensures realistic repair estimation while preserving transparency through damage-wise breakdown reporting.</w:t>
      </w:r>
    </w:p>
    <w:p w14:paraId="5A222DCA" w14:textId="77777777" w:rsidR="00C80B1D" w:rsidRPr="00C80B1D" w:rsidRDefault="00C80B1D" w:rsidP="00A00AD4">
      <w:pPr>
        <w:pStyle w:val="NormalWeb"/>
        <w:rPr>
          <w:rFonts w:eastAsia="Aptos"/>
          <w:sz w:val="20"/>
          <w:szCs w:val="20"/>
          <w:lang w:eastAsia="en-US"/>
        </w:rPr>
      </w:pPr>
      <w:r w:rsidRPr="00C80B1D">
        <w:rPr>
          <w:rFonts w:eastAsia="Aptos"/>
          <w:sz w:val="20"/>
          <w:szCs w:val="20"/>
          <w:lang w:eastAsia="en-US"/>
        </w:rPr>
        <w:t>The vehicle damage cost estimation is computed as:</w:t>
      </w:r>
    </w:p>
    <w:p w14:paraId="380EF597" w14:textId="260C27EA" w:rsid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Cos</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base</m:t>
            </m:r>
          </m:sub>
        </m:sSub>
        <m:r>
          <m:rPr>
            <m:sty m:val="p"/>
          </m:rPr>
          <w:rPr>
            <w:rFonts w:ascii="Cambria Math" w:eastAsia="Aptos" w:hAnsi="Cambria Math"/>
            <w:sz w:val="20"/>
            <w:szCs w:val="20"/>
            <w:lang w:eastAsia="en-US"/>
          </w:rPr>
          <m:t>=</m:t>
        </m:r>
        <m:nary>
          <m:naryPr>
            <m:chr m:val="∑"/>
            <m:limLoc m:val="subSup"/>
            <m:grow m:val="1"/>
            <m:supHide m:val="1"/>
            <m:ctrlPr>
              <w:rPr>
                <w:rFonts w:ascii="Cambria Math" w:eastAsia="Aptos" w:hAnsi="Cambria Math"/>
                <w:sz w:val="20"/>
                <w:szCs w:val="20"/>
                <w:lang w:eastAsia="en-US"/>
              </w:rPr>
            </m:ctrlPr>
          </m:naryPr>
          <m:sub>
            <m:r>
              <w:rPr>
                <w:rFonts w:ascii="Cambria Math" w:eastAsia="Aptos" w:hAnsi="Cambria Math"/>
                <w:sz w:val="20"/>
                <w:szCs w:val="20"/>
                <w:lang w:eastAsia="en-US"/>
              </w:rPr>
              <m:t>d</m:t>
            </m:r>
          </m:sub>
          <m:sup/>
          <m:e>
            <m:r>
              <m:rPr>
                <m:sty m:val="p"/>
              </m:rPr>
              <w:rPr>
                <w:rFonts w:ascii="Cambria Math" w:eastAsia="Aptos" w:hAnsi="Cambria Math"/>
                <w:sz w:val="20"/>
                <w:szCs w:val="20"/>
                <w:lang w:eastAsia="en-US"/>
              </w:rPr>
              <m:t>(</m:t>
            </m:r>
          </m:e>
        </m:nary>
        <m:sSub>
          <m:sSubPr>
            <m:ctrlPr>
              <w:rPr>
                <w:rFonts w:ascii="Cambria Math" w:eastAsia="Aptos" w:hAnsi="Cambria Math"/>
                <w:sz w:val="20"/>
                <w:szCs w:val="20"/>
                <w:lang w:eastAsia="en-US"/>
              </w:rPr>
            </m:ctrlPr>
          </m:sSubPr>
          <m:e>
            <m:r>
              <w:rPr>
                <w:rFonts w:ascii="Cambria Math" w:eastAsia="Aptos" w:hAnsi="Cambria Math"/>
                <w:sz w:val="20"/>
                <w:szCs w:val="20"/>
                <w:lang w:eastAsia="en-US"/>
              </w:rPr>
              <m:t>C</m:t>
            </m:r>
          </m:e>
          <m:sub>
            <m:r>
              <w:rPr>
                <w:rFonts w:ascii="Cambria Math" w:eastAsia="Aptos" w:hAnsi="Cambria Math"/>
                <w:sz w:val="20"/>
                <w:szCs w:val="20"/>
                <w:lang w:eastAsia="en-US"/>
              </w:rPr>
              <m:t>d</m:t>
            </m:r>
          </m:sub>
        </m:sSub>
        <m:r>
          <m:rPr>
            <m:sty m:val="p"/>
          </m:rPr>
          <w:rPr>
            <w:rFonts w:ascii="Cambria Math" w:eastAsia="Aptos" w:hAnsi="Cambria Math"/>
            <w:sz w:val="20"/>
            <w:szCs w:val="20"/>
            <w:lang w:eastAsia="en-US"/>
          </w:rPr>
          <m:t>×</m:t>
        </m:r>
        <m:r>
          <w:rPr>
            <w:rFonts w:ascii="Cambria Math" w:eastAsia="Aptos" w:hAnsi="Cambria Math"/>
            <w:sz w:val="20"/>
            <w:szCs w:val="20"/>
            <w:lang w:eastAsia="en-US"/>
          </w:rPr>
          <m:t>Coun</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d</m:t>
            </m:r>
          </m:sub>
        </m:sSub>
        <m:r>
          <m:rPr>
            <m:sty m:val="p"/>
          </m:rPr>
          <w:rPr>
            <w:rFonts w:ascii="Cambria Math" w:eastAsia="Aptos" w:hAnsi="Cambria Math"/>
            <w:sz w:val="20"/>
            <w:szCs w:val="20"/>
            <w:lang w:eastAsia="en-US"/>
          </w:rPr>
          <m:t>)</m:t>
        </m:r>
      </m:oMath>
      <w:r>
        <w:rPr>
          <w:rFonts w:eastAsia="Aptos"/>
          <w:sz w:val="20"/>
          <w:szCs w:val="20"/>
          <w:lang w:eastAsia="en-US"/>
        </w:rPr>
        <w:t xml:space="preserve"> </w:t>
      </w:r>
      <w:r>
        <w:rPr>
          <w:rFonts w:eastAsia="Aptos"/>
          <w:sz w:val="20"/>
          <w:szCs w:val="20"/>
          <w:lang w:eastAsia="en-US"/>
        </w:rPr>
        <w:tab/>
      </w:r>
      <w:r>
        <w:rPr>
          <w:rFonts w:eastAsia="Aptos"/>
          <w:sz w:val="20"/>
          <w:szCs w:val="20"/>
          <w:lang w:eastAsia="en-US"/>
        </w:rPr>
        <w:tab/>
      </w:r>
      <w:r>
        <w:rPr>
          <w:rFonts w:eastAsia="Aptos"/>
          <w:sz w:val="20"/>
          <w:szCs w:val="20"/>
          <w:lang w:eastAsia="en-US"/>
        </w:rPr>
        <w:tab/>
        <w:t xml:space="preserve">    [</w:t>
      </w:r>
      <w:r w:rsidR="00DA1750">
        <w:rPr>
          <w:rFonts w:eastAsia="Aptos"/>
          <w:sz w:val="20"/>
          <w:szCs w:val="20"/>
          <w:lang w:eastAsia="en-US"/>
        </w:rPr>
        <w:t>23</w:t>
      </w:r>
      <w:r>
        <w:rPr>
          <w:rFonts w:eastAsia="Aptos"/>
          <w:sz w:val="20"/>
          <w:szCs w:val="20"/>
          <w:lang w:eastAsia="en-US"/>
        </w:rPr>
        <w:t>]</w:t>
      </w:r>
    </w:p>
    <w:p w14:paraId="76984FA6" w14:textId="05A4C5AD"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Cos</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veh</m:t>
            </m:r>
          </m:sub>
        </m:sSub>
        <m:r>
          <m:rPr>
            <m:sty m:val="p"/>
          </m:rPr>
          <w:rPr>
            <w:rFonts w:ascii="Cambria Math" w:eastAsia="Aptos" w:hAnsi="Cambria Math"/>
            <w:sz w:val="20"/>
            <w:szCs w:val="20"/>
            <w:lang w:eastAsia="en-US"/>
          </w:rPr>
          <m:t>=</m:t>
        </m:r>
        <m:r>
          <w:rPr>
            <w:rFonts w:ascii="Cambria Math" w:eastAsia="Aptos" w:hAnsi="Cambria Math"/>
            <w:sz w:val="20"/>
            <w:szCs w:val="20"/>
            <w:lang w:eastAsia="en-US"/>
          </w:rPr>
          <m:t>Cos</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base</m:t>
            </m:r>
          </m:sub>
        </m:sSub>
        <m:r>
          <m:rPr>
            <m:sty m:val="p"/>
          </m:rPr>
          <w:rPr>
            <w:rFonts w:ascii="Cambria Math" w:eastAsia="Aptos" w:hAnsi="Cambria Math"/>
            <w:sz w:val="20"/>
            <w:szCs w:val="20"/>
            <w:lang w:eastAsia="en-US"/>
          </w:rPr>
          <m:t>×</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M</m:t>
            </m:r>
          </m:e>
          <m:sub>
            <m:r>
              <w:rPr>
                <w:rFonts w:ascii="Cambria Math" w:eastAsia="Aptos" w:hAnsi="Cambria Math"/>
                <w:sz w:val="20"/>
                <w:szCs w:val="20"/>
                <w:lang w:eastAsia="en-US"/>
              </w:rPr>
              <m:t>vehicle</m:t>
            </m:r>
          </m:sub>
        </m:sSub>
      </m:oMath>
      <w:r>
        <w:rPr>
          <w:rFonts w:eastAsia="Aptos"/>
          <w:sz w:val="20"/>
          <w:szCs w:val="20"/>
          <w:lang w:eastAsia="en-US"/>
        </w:rPr>
        <w:t xml:space="preserve">   </w:t>
      </w:r>
      <w:r>
        <w:rPr>
          <w:rFonts w:eastAsia="Aptos"/>
          <w:sz w:val="20"/>
          <w:szCs w:val="20"/>
          <w:lang w:eastAsia="en-US"/>
        </w:rPr>
        <w:tab/>
      </w:r>
      <w:r>
        <w:rPr>
          <w:rFonts w:eastAsia="Aptos"/>
          <w:sz w:val="20"/>
          <w:szCs w:val="20"/>
          <w:lang w:eastAsia="en-US"/>
        </w:rPr>
        <w:tab/>
      </w:r>
      <w:r>
        <w:rPr>
          <w:rFonts w:eastAsia="Aptos"/>
          <w:sz w:val="20"/>
          <w:szCs w:val="20"/>
          <w:lang w:eastAsia="en-US"/>
        </w:rPr>
        <w:tab/>
        <w:t xml:space="preserve">    [2</w:t>
      </w:r>
      <w:r w:rsidR="00DA1750">
        <w:rPr>
          <w:rFonts w:eastAsia="Aptos"/>
          <w:sz w:val="20"/>
          <w:szCs w:val="20"/>
          <w:lang w:eastAsia="en-US"/>
        </w:rPr>
        <w:t>4</w:t>
      </w:r>
      <w:r>
        <w:rPr>
          <w:rFonts w:eastAsia="Aptos"/>
          <w:sz w:val="20"/>
          <w:szCs w:val="20"/>
          <w:lang w:eastAsia="en-US"/>
        </w:rPr>
        <w:t>]</w:t>
      </w:r>
    </w:p>
    <w:p w14:paraId="4C347FBA" w14:textId="44A25873"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Cos</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final</m:t>
            </m:r>
          </m:sub>
        </m:sSub>
        <m:r>
          <m:rPr>
            <m:sty m:val="p"/>
          </m:rPr>
          <w:rPr>
            <w:rFonts w:ascii="Cambria Math" w:eastAsia="Aptos" w:hAnsi="Cambria Math"/>
            <w:sz w:val="20"/>
            <w:szCs w:val="20"/>
            <w:lang w:eastAsia="en-US"/>
          </w:rPr>
          <m:t>=</m:t>
        </m:r>
        <m:r>
          <w:rPr>
            <w:rFonts w:ascii="Cambria Math" w:eastAsia="Aptos" w:hAnsi="Cambria Math"/>
            <w:sz w:val="20"/>
            <w:szCs w:val="20"/>
            <w:lang w:eastAsia="en-US"/>
          </w:rPr>
          <m:t>Cos</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t</m:t>
            </m:r>
          </m:e>
          <m:sub>
            <m:r>
              <w:rPr>
                <w:rFonts w:ascii="Cambria Math" w:eastAsia="Aptos" w:hAnsi="Cambria Math"/>
                <w:sz w:val="20"/>
                <w:szCs w:val="20"/>
                <w:lang w:eastAsia="en-US"/>
              </w:rPr>
              <m:t>veh</m:t>
            </m:r>
          </m:sub>
        </m:sSub>
        <m:r>
          <m:rPr>
            <m:sty m:val="p"/>
          </m:rPr>
          <w:rPr>
            <w:rFonts w:ascii="Cambria Math" w:eastAsia="Aptos" w:hAnsi="Cambria Math"/>
            <w:sz w:val="20"/>
            <w:szCs w:val="20"/>
            <w:lang w:eastAsia="en-US"/>
          </w:rPr>
          <m:t>×</m:t>
        </m:r>
        <m:sSub>
          <m:sSubPr>
            <m:ctrlPr>
              <w:rPr>
                <w:rFonts w:ascii="Cambria Math" w:eastAsia="Aptos" w:hAnsi="Cambria Math"/>
                <w:sz w:val="20"/>
                <w:szCs w:val="20"/>
                <w:lang w:eastAsia="en-US"/>
              </w:rPr>
            </m:ctrlPr>
          </m:sSubPr>
          <m:e>
            <m:r>
              <w:rPr>
                <w:rFonts w:ascii="Cambria Math" w:eastAsia="Aptos" w:hAnsi="Cambria Math"/>
                <w:sz w:val="20"/>
                <w:szCs w:val="20"/>
                <w:lang w:eastAsia="en-US"/>
              </w:rPr>
              <m:t>M</m:t>
            </m:r>
          </m:e>
          <m:sub>
            <m:r>
              <w:rPr>
                <w:rFonts w:ascii="Cambria Math" w:eastAsia="Aptos" w:hAnsi="Cambria Math"/>
                <w:sz w:val="20"/>
                <w:szCs w:val="20"/>
                <w:lang w:eastAsia="en-US"/>
              </w:rPr>
              <m:t>severity</m:t>
            </m:r>
          </m:sub>
        </m:sSub>
      </m:oMath>
      <w:r>
        <w:rPr>
          <w:rFonts w:eastAsia="Aptos"/>
          <w:sz w:val="20"/>
          <w:szCs w:val="20"/>
          <w:lang w:eastAsia="en-US"/>
        </w:rPr>
        <w:t xml:space="preserve">    </w:t>
      </w:r>
      <w:r>
        <w:rPr>
          <w:rFonts w:eastAsia="Aptos"/>
          <w:sz w:val="20"/>
          <w:szCs w:val="20"/>
          <w:lang w:eastAsia="en-US"/>
        </w:rPr>
        <w:tab/>
      </w:r>
      <w:r>
        <w:rPr>
          <w:rFonts w:eastAsia="Aptos"/>
          <w:sz w:val="20"/>
          <w:szCs w:val="20"/>
          <w:lang w:eastAsia="en-US"/>
        </w:rPr>
        <w:tab/>
      </w:r>
      <w:r>
        <w:rPr>
          <w:rFonts w:eastAsia="Aptos"/>
          <w:sz w:val="20"/>
          <w:szCs w:val="20"/>
          <w:lang w:eastAsia="en-US"/>
        </w:rPr>
        <w:tab/>
        <w:t xml:space="preserve">    [2</w:t>
      </w:r>
      <w:r w:rsidR="00DA1750">
        <w:rPr>
          <w:rFonts w:eastAsia="Aptos"/>
          <w:sz w:val="20"/>
          <w:szCs w:val="20"/>
          <w:lang w:eastAsia="en-US"/>
        </w:rPr>
        <w:t>5</w:t>
      </w:r>
      <w:r>
        <w:rPr>
          <w:rFonts w:eastAsia="Aptos"/>
          <w:sz w:val="20"/>
          <w:szCs w:val="20"/>
          <w:lang w:eastAsia="en-US"/>
        </w:rPr>
        <w:t>]</w:t>
      </w:r>
    </w:p>
    <w:p w14:paraId="1514D61E" w14:textId="7DDE626C" w:rsidR="00C80B1D" w:rsidRPr="00C80B1D" w:rsidRDefault="00CA1534" w:rsidP="00A00AD4">
      <w:pPr>
        <w:pStyle w:val="NormalWeb"/>
        <w:jc w:val="both"/>
        <w:rPr>
          <w:rFonts w:eastAsia="Aptos"/>
          <w:sz w:val="20"/>
          <w:szCs w:val="20"/>
          <w:lang w:eastAsia="en-US"/>
        </w:rPr>
      </w:pPr>
      <w:r>
        <w:rPr>
          <w:rFonts w:eastAsia="Aptos"/>
          <w:sz w:val="20"/>
          <w:szCs w:val="20"/>
          <w:lang w:eastAsia="en-US"/>
        </w:rPr>
        <w:t xml:space="preserve">     </w:t>
      </w:r>
      <w:r w:rsidRPr="00CA1534">
        <w:rPr>
          <w:rFonts w:eastAsia="Aptos"/>
          <w:sz w:val="20"/>
          <w:szCs w:val="20"/>
          <w:lang w:eastAsia="en-US"/>
        </w:rPr>
        <w:t>For dealing with negotiation situations, a bargaining system based on deviation is used. This system calculates the deviation ratio between the repair cost estimated by the AI and the amount claimed by the user. If there is a small deviation, the request is auto-approved, a medium deviation requires manual approval, and a large deviation results in rejection.</w:t>
      </w:r>
    </w:p>
    <w:p w14:paraId="5B6704AE" w14:textId="54F23D4D"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Deviation</m:t>
        </m:r>
        <m:r>
          <m:rPr>
            <m:sty m:val="p"/>
          </m:rPr>
          <w:rPr>
            <w:rFonts w:ascii="Cambria Math" w:eastAsia="Aptos" w:hAnsi="Cambria Math"/>
            <w:sz w:val="20"/>
            <w:szCs w:val="20"/>
            <w:lang w:eastAsia="en-US"/>
          </w:rPr>
          <m:t>=</m:t>
        </m:r>
        <m:f>
          <m:fPr>
            <m:ctrlPr>
              <w:rPr>
                <w:rFonts w:ascii="Cambria Math" w:eastAsia="Aptos" w:hAnsi="Cambria Math"/>
                <w:sz w:val="20"/>
                <w:szCs w:val="20"/>
                <w:lang w:eastAsia="en-US"/>
              </w:rPr>
            </m:ctrlPr>
          </m:fPr>
          <m:num>
            <m:r>
              <w:rPr>
                <w:rFonts w:ascii="Cambria Math" w:eastAsia="Aptos" w:hAnsi="Cambria Math"/>
                <w:sz w:val="20"/>
                <w:szCs w:val="20"/>
                <w:lang w:eastAsia="en-US"/>
              </w:rPr>
              <m:t>UserAmount</m:t>
            </m:r>
            <m:r>
              <m:rPr>
                <m:sty m:val="p"/>
              </m:rPr>
              <w:rPr>
                <w:rFonts w:ascii="Cambria Math" w:eastAsia="Aptos" w:hAnsi="Cambria Math"/>
                <w:sz w:val="20"/>
                <w:szCs w:val="20"/>
                <w:lang w:eastAsia="en-US"/>
              </w:rPr>
              <m:t>-</m:t>
            </m:r>
            <m:r>
              <w:rPr>
                <w:rFonts w:ascii="Cambria Math" w:eastAsia="Aptos" w:hAnsi="Cambria Math"/>
                <w:sz w:val="20"/>
                <w:szCs w:val="20"/>
                <w:lang w:eastAsia="en-US"/>
              </w:rPr>
              <m:t>AIestimate</m:t>
            </m:r>
          </m:num>
          <m:den>
            <m:r>
              <w:rPr>
                <w:rFonts w:ascii="Cambria Math" w:eastAsia="Aptos" w:hAnsi="Cambria Math"/>
                <w:sz w:val="20"/>
                <w:szCs w:val="20"/>
                <w:lang w:eastAsia="en-US"/>
              </w:rPr>
              <m:t>AIestimate</m:t>
            </m:r>
          </m:den>
        </m:f>
      </m:oMath>
      <w:r>
        <w:rPr>
          <w:rFonts w:eastAsia="Aptos"/>
          <w:sz w:val="20"/>
          <w:szCs w:val="20"/>
          <w:lang w:eastAsia="en-US"/>
        </w:rPr>
        <w:t xml:space="preserve"> </w:t>
      </w:r>
      <w:r>
        <w:rPr>
          <w:rFonts w:eastAsia="Aptos"/>
          <w:sz w:val="20"/>
          <w:szCs w:val="20"/>
          <w:lang w:eastAsia="en-US"/>
        </w:rPr>
        <w:tab/>
      </w:r>
      <w:r>
        <w:rPr>
          <w:rFonts w:eastAsia="Aptos"/>
          <w:sz w:val="20"/>
          <w:szCs w:val="20"/>
          <w:lang w:eastAsia="en-US"/>
        </w:rPr>
        <w:tab/>
        <w:t xml:space="preserve">    [2</w:t>
      </w:r>
      <w:r w:rsidR="00DA1750">
        <w:rPr>
          <w:rFonts w:eastAsia="Aptos"/>
          <w:sz w:val="20"/>
          <w:szCs w:val="20"/>
          <w:lang w:eastAsia="en-US"/>
        </w:rPr>
        <w:t>6</w:t>
      </w:r>
      <w:r>
        <w:rPr>
          <w:rFonts w:eastAsia="Aptos"/>
          <w:sz w:val="20"/>
          <w:szCs w:val="20"/>
          <w:lang w:eastAsia="en-US"/>
        </w:rPr>
        <w:t>]</w:t>
      </w:r>
    </w:p>
    <w:p w14:paraId="1A2B6181" w14:textId="1C87C9A9" w:rsidR="00C80B1D" w:rsidRPr="00C80B1D" w:rsidRDefault="00C80B1D" w:rsidP="00A00AD4">
      <w:pPr>
        <w:pStyle w:val="NormalWeb"/>
        <w:rPr>
          <w:rFonts w:eastAsia="Aptos"/>
          <w:sz w:val="20"/>
          <w:szCs w:val="20"/>
          <w:lang w:eastAsia="en-US"/>
        </w:rPr>
      </w:pPr>
      <m:oMath>
        <m:r>
          <w:rPr>
            <w:rFonts w:ascii="Cambria Math" w:eastAsia="Aptos" w:hAnsi="Cambria Math"/>
            <w:sz w:val="20"/>
            <w:szCs w:val="20"/>
            <w:lang w:eastAsia="en-US"/>
          </w:rPr>
          <m:t>Decision</m:t>
        </m:r>
        <m:r>
          <m:rPr>
            <m:sty m:val="p"/>
          </m:rPr>
          <w:rPr>
            <w:rFonts w:ascii="Cambria Math" w:eastAsia="Aptos" w:hAnsi="Cambria Math"/>
            <w:sz w:val="20"/>
            <w:szCs w:val="20"/>
            <w:lang w:eastAsia="en-US"/>
          </w:rPr>
          <m:t>=</m:t>
        </m:r>
        <m:d>
          <m:dPr>
            <m:begChr m:val="{"/>
            <m:endChr m:val=""/>
            <m:ctrlPr>
              <w:rPr>
                <w:rFonts w:ascii="Cambria Math" w:eastAsia="Aptos" w:hAnsi="Cambria Math"/>
                <w:sz w:val="20"/>
                <w:szCs w:val="20"/>
                <w:lang w:eastAsia="en-US"/>
              </w:rPr>
            </m:ctrlPr>
          </m:dPr>
          <m:e>
            <m:m>
              <m:mPr>
                <m:plcHide m:val="1"/>
                <m:mcs>
                  <m:mc>
                    <m:mcPr>
                      <m:count m:val="2"/>
                      <m:mcJc m:val="center"/>
                    </m:mcPr>
                  </m:mc>
                </m:mcs>
                <m:ctrlPr>
                  <w:rPr>
                    <w:rFonts w:ascii="Cambria Math" w:eastAsia="Aptos" w:hAnsi="Cambria Math"/>
                    <w:sz w:val="20"/>
                    <w:szCs w:val="20"/>
                    <w:lang w:eastAsia="en-US"/>
                  </w:rPr>
                </m:ctrlPr>
              </m:mPr>
              <m:mr>
                <m:e>
                  <m:r>
                    <w:rPr>
                      <w:rFonts w:ascii="Cambria Math" w:eastAsia="Aptos" w:hAnsi="Cambria Math"/>
                      <w:sz w:val="20"/>
                      <w:szCs w:val="20"/>
                      <w:lang w:eastAsia="en-US"/>
                    </w:rPr>
                    <m:t>Approve</m:t>
                  </m:r>
                  <m:r>
                    <m:rPr>
                      <m:sty m:val="p"/>
                    </m:rPr>
                    <w:rPr>
                      <w:rFonts w:ascii="Cambria Math" w:eastAsia="Aptos" w:hAnsi="Cambria Math"/>
                      <w:sz w:val="20"/>
                      <w:szCs w:val="20"/>
                      <w:lang w:eastAsia="en-US"/>
                    </w:rPr>
                    <m:t>,</m:t>
                  </m:r>
                </m:e>
                <m:e>
                  <m:r>
                    <w:rPr>
                      <w:rFonts w:ascii="Cambria Math" w:eastAsia="Aptos" w:hAnsi="Cambria Math"/>
                      <w:sz w:val="20"/>
                      <w:szCs w:val="20"/>
                      <w:lang w:eastAsia="en-US"/>
                    </w:rPr>
                    <m:t>Dev</m:t>
                  </m:r>
                  <m:r>
                    <m:rPr>
                      <m:sty m:val="p"/>
                    </m:rPr>
                    <w:rPr>
                      <w:rFonts w:ascii="Cambria Math" w:eastAsia="Aptos" w:hAnsi="Cambria Math"/>
                      <w:sz w:val="20"/>
                      <w:szCs w:val="20"/>
                      <w:lang w:eastAsia="en-US"/>
                    </w:rPr>
                    <m:t>≤0.10</m:t>
                  </m:r>
                </m:e>
              </m:mr>
              <m:mr>
                <m:e>
                  <m:r>
                    <w:rPr>
                      <w:rFonts w:ascii="Cambria Math" w:eastAsia="Aptos" w:hAnsi="Cambria Math"/>
                      <w:sz w:val="20"/>
                      <w:szCs w:val="20"/>
                      <w:lang w:eastAsia="en-US"/>
                    </w:rPr>
                    <m:t>Review</m:t>
                  </m:r>
                  <m:r>
                    <m:rPr>
                      <m:sty m:val="p"/>
                    </m:rPr>
                    <w:rPr>
                      <w:rFonts w:ascii="Cambria Math" w:eastAsia="Aptos" w:hAnsi="Cambria Math"/>
                      <w:sz w:val="20"/>
                      <w:szCs w:val="20"/>
                      <w:lang w:eastAsia="en-US"/>
                    </w:rPr>
                    <m:t>,</m:t>
                  </m:r>
                </m:e>
                <m:e>
                  <m:r>
                    <m:rPr>
                      <m:sty m:val="p"/>
                    </m:rPr>
                    <w:rPr>
                      <w:rFonts w:ascii="Cambria Math" w:eastAsia="Aptos" w:hAnsi="Cambria Math"/>
                      <w:sz w:val="20"/>
                      <w:szCs w:val="20"/>
                      <w:lang w:eastAsia="en-US"/>
                    </w:rPr>
                    <m:t>0.10&lt;</m:t>
                  </m:r>
                  <m:r>
                    <w:rPr>
                      <w:rFonts w:ascii="Cambria Math" w:eastAsia="Aptos" w:hAnsi="Cambria Math"/>
                      <w:sz w:val="20"/>
                      <w:szCs w:val="20"/>
                      <w:lang w:eastAsia="en-US"/>
                    </w:rPr>
                    <m:t>Dev</m:t>
                  </m:r>
                  <m:r>
                    <m:rPr>
                      <m:sty m:val="p"/>
                    </m:rPr>
                    <w:rPr>
                      <w:rFonts w:ascii="Cambria Math" w:eastAsia="Aptos" w:hAnsi="Cambria Math"/>
                      <w:sz w:val="20"/>
                      <w:szCs w:val="20"/>
                      <w:lang w:eastAsia="en-US"/>
                    </w:rPr>
                    <m:t>≤0.30</m:t>
                  </m:r>
                </m:e>
              </m:mr>
              <m:mr>
                <m:e>
                  <m:r>
                    <w:rPr>
                      <w:rFonts w:ascii="Cambria Math" w:eastAsia="Aptos" w:hAnsi="Cambria Math"/>
                      <w:sz w:val="20"/>
                      <w:szCs w:val="20"/>
                      <w:lang w:eastAsia="en-US"/>
                    </w:rPr>
                    <m:t>Reject</m:t>
                  </m:r>
                  <m:r>
                    <m:rPr>
                      <m:sty m:val="p"/>
                    </m:rPr>
                    <w:rPr>
                      <w:rFonts w:ascii="Cambria Math" w:eastAsia="Aptos" w:hAnsi="Cambria Math"/>
                      <w:sz w:val="20"/>
                      <w:szCs w:val="20"/>
                      <w:lang w:eastAsia="en-US"/>
                    </w:rPr>
                    <m:t>,</m:t>
                  </m:r>
                </m:e>
                <m:e>
                  <m:r>
                    <w:rPr>
                      <w:rFonts w:ascii="Cambria Math" w:eastAsia="Aptos" w:hAnsi="Cambria Math"/>
                      <w:sz w:val="20"/>
                      <w:szCs w:val="20"/>
                      <w:lang w:eastAsia="en-US"/>
                    </w:rPr>
                    <m:t>Dev</m:t>
                  </m:r>
                  <m:r>
                    <m:rPr>
                      <m:sty m:val="p"/>
                    </m:rPr>
                    <w:rPr>
                      <w:rFonts w:ascii="Cambria Math" w:eastAsia="Aptos" w:hAnsi="Cambria Math"/>
                      <w:sz w:val="20"/>
                      <w:szCs w:val="20"/>
                      <w:lang w:eastAsia="en-US"/>
                    </w:rPr>
                    <m:t>&gt;0.30</m:t>
                  </m:r>
                </m:e>
              </m:mr>
            </m:m>
          </m:e>
        </m:d>
      </m:oMath>
      <w:r>
        <w:rPr>
          <w:rFonts w:eastAsia="Aptos"/>
          <w:sz w:val="20"/>
          <w:szCs w:val="20"/>
          <w:lang w:eastAsia="en-US"/>
        </w:rPr>
        <w:t xml:space="preserve">  </w:t>
      </w:r>
      <w:r>
        <w:rPr>
          <w:rFonts w:eastAsia="Aptos"/>
          <w:sz w:val="20"/>
          <w:szCs w:val="20"/>
          <w:lang w:eastAsia="en-US"/>
        </w:rPr>
        <w:tab/>
        <w:t xml:space="preserve">    [2</w:t>
      </w:r>
      <w:r w:rsidR="00DA1750">
        <w:rPr>
          <w:rFonts w:eastAsia="Aptos"/>
          <w:sz w:val="20"/>
          <w:szCs w:val="20"/>
          <w:lang w:eastAsia="en-US"/>
        </w:rPr>
        <w:t>7</w:t>
      </w:r>
      <w:r>
        <w:rPr>
          <w:rFonts w:eastAsia="Aptos"/>
          <w:sz w:val="20"/>
          <w:szCs w:val="20"/>
          <w:lang w:eastAsia="en-US"/>
        </w:rPr>
        <w:t>]</w:t>
      </w:r>
    </w:p>
    <w:p w14:paraId="105497E4" w14:textId="0B69BAF1" w:rsidR="00D94935" w:rsidRPr="00193B12" w:rsidRDefault="00CA1534" w:rsidP="00CA1534">
      <w:pPr>
        <w:jc w:val="start"/>
        <w:rPr>
          <w:rFonts w:eastAsia="Aptos"/>
          <w:lang w:val="en-IN"/>
        </w:rPr>
      </w:pPr>
      <w:r>
        <w:rPr>
          <w:rFonts w:eastAsia="Aptos"/>
          <w:lang w:val="en-IN"/>
        </w:rPr>
        <w:t xml:space="preserve">     </w:t>
      </w:r>
      <w:r w:rsidRPr="00CA1534">
        <w:rPr>
          <w:rFonts w:eastAsia="Aptos"/>
          <w:lang w:val="en-IN"/>
        </w:rPr>
        <w:t>The proposed framework for claims processing integrates heuristic financial validation with deep learning for damage assessment. This provides a clear, interpretable, and ready-to-deploy intelligent solution for claims management. The framework is modular and can be easily integrated with the existing insurance environment.</w:t>
      </w:r>
      <w:r w:rsidR="00193B12">
        <w:rPr>
          <w:noProof/>
          <w:lang w:val="en-IN"/>
        </w:rPr>
        <w:drawing>
          <wp:inline distT="0" distB="0" distL="0" distR="0" wp14:anchorId="1DB61264" wp14:editId="4C363AE8">
            <wp:extent cx="3131820" cy="2082718"/>
            <wp:effectExtent l="0" t="0" r="0" b="0"/>
            <wp:docPr id="147674422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8291" cy="2093672"/>
                    </a:xfrm>
                    <a:prstGeom prst="rect">
                      <a:avLst/>
                    </a:prstGeom>
                    <a:noFill/>
                    <a:ln>
                      <a:noFill/>
                    </a:ln>
                  </pic:spPr>
                </pic:pic>
              </a:graphicData>
            </a:graphic>
          </wp:inline>
        </w:drawing>
      </w:r>
    </w:p>
    <w:p w14:paraId="232E78A4" w14:textId="44ACA3C2" w:rsidR="00EA0AB0" w:rsidRPr="00EA0AB0" w:rsidRDefault="00EA0AB0" w:rsidP="00A00AD4">
      <w:pPr>
        <w:spacing w:before="14.05pt" w:after="14.05pt"/>
        <w:rPr>
          <w:rFonts w:eastAsia="Aptos"/>
          <w:lang w:val="en-IN"/>
        </w:rPr>
      </w:pPr>
      <w:r w:rsidRPr="00CD2BE0">
        <w:rPr>
          <w:rFonts w:eastAsia="Aptos"/>
          <w:lang w:val="en-IN"/>
        </w:rPr>
        <w:t>Fig 1: Proposed system architecture</w:t>
      </w:r>
    </w:p>
    <w:p w14:paraId="4866E792" w14:textId="77777777" w:rsidR="003D5D08" w:rsidRPr="003D5D08" w:rsidRDefault="00BA2DEF" w:rsidP="003D5D08">
      <w:pPr>
        <w:spacing w:before="14.05pt" w:after="14.05pt"/>
        <w:jc w:val="both"/>
        <w:rPr>
          <w:rFonts w:eastAsia="Aptos"/>
        </w:rPr>
      </w:pPr>
      <w:r>
        <w:rPr>
          <w:rFonts w:eastAsia="Aptos"/>
        </w:rPr>
        <w:t xml:space="preserve">     </w:t>
      </w:r>
      <w:r w:rsidR="003D5D08" w:rsidRPr="003D5D08">
        <w:rPr>
          <w:rFonts w:eastAsia="Aptos"/>
        </w:rPr>
        <w:t xml:space="preserve">The architecture depicted in Fig 1 is a multi-layered AI-enabled insurance management system that aims to automate the process of policy suggestion, identity verification, and smart claims processing. The topmost layer is the Frontend and Interaction Layer, where various categories of users like customers, active users, and administrators can interact with the system through various modules such as User Profile, Policy Exploration &amp; Recommendation, Claim Portal, and Admin Console. Users can carry out activities such as live </w:t>
      </w:r>
      <w:r w:rsidR="003D5D08" w:rsidRPr="003D5D08">
        <w:rPr>
          <w:rFonts w:eastAsia="Aptos"/>
        </w:rPr>
        <w:lastRenderedPageBreak/>
        <w:t>selfie capture for identity verification, policy selection, and claim submission by uploading images and documents. This layer primarily deals with user experience, usability, and smooth interaction with the backend AI components.</w:t>
      </w:r>
    </w:p>
    <w:p w14:paraId="11262087" w14:textId="0A41A096" w:rsidR="003D5D08" w:rsidRPr="003D5D08" w:rsidRDefault="003D5D08" w:rsidP="003D5D08">
      <w:pPr>
        <w:spacing w:before="14.05pt" w:after="14.05pt"/>
        <w:jc w:val="both"/>
        <w:rPr>
          <w:rFonts w:eastAsia="Aptos"/>
        </w:rPr>
      </w:pPr>
      <w:r w:rsidRPr="003D5D08">
        <w:rPr>
          <w:rFonts w:eastAsia="Aptos"/>
        </w:rPr>
        <w:t xml:space="preserve">     The next layer is the AI Services and API Layer, which is the brain of the entire system. This layer comprises identity verification and access control systems, a Policy Recommendation Engine based on age and income ranking logic, </w:t>
      </w:r>
      <w:proofErr w:type="spellStart"/>
      <w:r w:rsidR="00B27D87">
        <w:rPr>
          <w:rFonts w:eastAsia="Aptos"/>
        </w:rPr>
        <w:t>Deepface</w:t>
      </w:r>
      <w:proofErr w:type="spellEnd"/>
      <w:r w:rsidRPr="003D5D08">
        <w:rPr>
          <w:rFonts w:eastAsia="Aptos"/>
        </w:rPr>
        <w:t>-based facial verification for selfie-to-ID comparison, document verification through OCR and image classification. Moreover, AI-enabled claims processing with YOLO-based damage detection assesses uploaded images of vehicles for smart damage estimation. Logging, monitoring, and audit systems ensure transparency, traceability, and compliance with regulations.</w:t>
      </w:r>
    </w:p>
    <w:p w14:paraId="6CF43D4E" w14:textId="7F52C19C" w:rsidR="000146A3" w:rsidRPr="000146A3" w:rsidRDefault="00BA2DEF" w:rsidP="00A00AD4">
      <w:pPr>
        <w:spacing w:before="14.05pt" w:after="14.05pt"/>
        <w:jc w:val="both"/>
        <w:rPr>
          <w:rFonts w:eastAsia="Aptos"/>
          <w:lang w:val="en-IN"/>
        </w:rPr>
      </w:pPr>
      <w:r>
        <w:rPr>
          <w:rFonts w:eastAsia="Aptos"/>
          <w:lang w:val="en-IN"/>
        </w:rPr>
        <w:t xml:space="preserve">     </w:t>
      </w:r>
      <w:r w:rsidR="003D5D08" w:rsidRPr="003D5D08">
        <w:rPr>
          <w:rFonts w:eastAsia="Aptos"/>
          <w:lang w:val="en-IN"/>
        </w:rPr>
        <w:t xml:space="preserve">The </w:t>
      </w:r>
      <w:r w:rsidR="003D5D08">
        <w:rPr>
          <w:rFonts w:eastAsia="Aptos"/>
          <w:lang w:val="en-IN"/>
        </w:rPr>
        <w:t>bottom</w:t>
      </w:r>
      <w:r w:rsidR="003D5D08" w:rsidRPr="003D5D08">
        <w:rPr>
          <w:rFonts w:eastAsia="Aptos"/>
          <w:lang w:val="en-IN"/>
        </w:rPr>
        <w:t xml:space="preserve"> part of the diagram symbolizes the Data &amp; Model Layer and Operational Flow, where all structured data and trained AI models are managed. It consists of databases for users, policy</w:t>
      </w:r>
      <w:r w:rsidR="002807E5">
        <w:rPr>
          <w:rFonts w:eastAsia="Aptos"/>
          <w:lang w:val="en-IN"/>
        </w:rPr>
        <w:t xml:space="preserve"> </w:t>
      </w:r>
      <w:proofErr w:type="spellStart"/>
      <w:proofErr w:type="gramStart"/>
      <w:r w:rsidR="003D5D08" w:rsidRPr="003D5D08">
        <w:rPr>
          <w:rFonts w:eastAsia="Aptos"/>
          <w:lang w:val="en-IN"/>
        </w:rPr>
        <w:t>catalogs</w:t>
      </w:r>
      <w:proofErr w:type="spellEnd"/>
      <w:r w:rsidR="002807E5">
        <w:rPr>
          <w:rFonts w:eastAsia="Aptos"/>
          <w:lang w:val="en-IN"/>
        </w:rPr>
        <w:t xml:space="preserve"> </w:t>
      </w:r>
      <w:r w:rsidR="003D5D08" w:rsidRPr="003D5D08">
        <w:rPr>
          <w:rFonts w:eastAsia="Aptos"/>
          <w:lang w:val="en-IN"/>
        </w:rPr>
        <w:t>,</w:t>
      </w:r>
      <w:proofErr w:type="gramEnd"/>
      <w:r w:rsidR="003D5D08" w:rsidRPr="003D5D08">
        <w:rPr>
          <w:rFonts w:eastAsia="Aptos"/>
          <w:lang w:val="en-IN"/>
        </w:rPr>
        <w:t xml:space="preserve"> claims, audit logs, and trained AI models </w:t>
      </w:r>
      <w:proofErr w:type="gramStart"/>
      <w:r w:rsidR="003D5D08" w:rsidRPr="003D5D08">
        <w:rPr>
          <w:rFonts w:eastAsia="Aptos"/>
          <w:lang w:val="en-IN"/>
        </w:rPr>
        <w:t>like ,</w:t>
      </w:r>
      <w:proofErr w:type="gramEnd"/>
      <w:r w:rsidR="003D5D08" w:rsidRPr="003D5D08">
        <w:rPr>
          <w:rFonts w:eastAsia="Aptos"/>
          <w:lang w:val="en-IN"/>
        </w:rPr>
        <w:t xml:space="preserve"> OCR, and ranking models. The recommendation process starts with user demographic data, filters suitable policies based on constraints and rules, and then ranks them for recommendations. Simultaneously, the claim processing process begins with the submission of claims, followed by OCR text extraction, YOLO-based image verification, and finally, fraud detection or claim approval. The architecture clearly depicts a scalable, modular, and end-to-end intelligent insurance system that combines AI-driven decision-making with safe data management and user-friendly design.</w:t>
      </w:r>
    </w:p>
    <w:p w14:paraId="72EE579D" w14:textId="12C6ECC9" w:rsidR="0016546E" w:rsidRPr="004E1FAB" w:rsidRDefault="00576B38" w:rsidP="00A00AD4">
      <w:pPr>
        <w:pStyle w:val="Heading1"/>
        <w:rPr>
          <w:sz w:val="22"/>
          <w:szCs w:val="22"/>
        </w:rPr>
      </w:pPr>
      <w:r>
        <w:rPr>
          <w:sz w:val="22"/>
          <w:szCs w:val="22"/>
        </w:rPr>
        <w:t>Result and</w:t>
      </w:r>
      <w:r w:rsidR="00901DDD" w:rsidRPr="004E1FAB">
        <w:rPr>
          <w:sz w:val="22"/>
          <w:szCs w:val="22"/>
        </w:rPr>
        <w:t xml:space="preserve"> analysis</w:t>
      </w:r>
    </w:p>
    <w:p w14:paraId="56D2E029" w14:textId="77777777" w:rsidR="0016546E" w:rsidRDefault="0016546E" w:rsidP="00A00AD4">
      <w:pPr>
        <w:pStyle w:val="BodyText"/>
        <w:spacing w:line="12pt" w:lineRule="auto"/>
        <w:rPr>
          <w:lang w:val="en-IN"/>
        </w:rPr>
      </w:pPr>
    </w:p>
    <w:p w14:paraId="5EA95CD8" w14:textId="0A3C5E60" w:rsidR="00DA1750" w:rsidRDefault="00896348" w:rsidP="00A00AD4">
      <w:pPr>
        <w:pStyle w:val="BodyText"/>
        <w:spacing w:line="12pt" w:lineRule="auto"/>
        <w:rPr>
          <w:lang w:val="en-IN"/>
        </w:rPr>
      </w:pPr>
      <w:r w:rsidRPr="00896348">
        <w:rPr>
          <w:lang w:val="en-IN"/>
        </w:rPr>
        <w:t>The</w:t>
      </w:r>
      <w:r w:rsidR="002807E5">
        <w:rPr>
          <w:lang w:val="en-IN"/>
        </w:rPr>
        <w:t xml:space="preserve"> </w:t>
      </w:r>
      <w:proofErr w:type="spellStart"/>
      <w:r w:rsidRPr="00896348">
        <w:rPr>
          <w:lang w:val="en-IN"/>
        </w:rPr>
        <w:t>Insure</w:t>
      </w:r>
      <w:r w:rsidR="00BE0AC1">
        <w:rPr>
          <w:lang w:val="en-IN"/>
        </w:rPr>
        <w:t>s</w:t>
      </w:r>
      <w:r w:rsidRPr="00896348">
        <w:rPr>
          <w:lang w:val="en-IN"/>
        </w:rPr>
        <w:t>afe</w:t>
      </w:r>
      <w:proofErr w:type="spellEnd"/>
      <w:r w:rsidR="002807E5">
        <w:rPr>
          <w:lang w:val="en-IN"/>
        </w:rPr>
        <w:t xml:space="preserve"> </w:t>
      </w:r>
      <w:r w:rsidRPr="00896348">
        <w:rPr>
          <w:lang w:val="en-IN"/>
        </w:rPr>
        <w:t>system is built using Python machine learning and deep learning libraries, with the backend services developed using the Flask and MongoDB databases. The web interface was designed to enable friendly interaction with the system concerning policy recommendations, identity verification, document upload, and submission of claims. The system was tested using the actual insurance documents such as identity proofs, policy documents, and claim documents</w:t>
      </w:r>
      <w:r w:rsidR="00DA1750">
        <w:rPr>
          <w:lang w:val="en-IN"/>
        </w:rPr>
        <w:t>.</w:t>
      </w:r>
    </w:p>
    <w:p w14:paraId="7F518F02" w14:textId="77777777" w:rsidR="00896348" w:rsidRDefault="00896348" w:rsidP="00367A3F">
      <w:pPr>
        <w:pStyle w:val="BodyText"/>
        <w:spacing w:line="12pt" w:lineRule="auto"/>
        <w:rPr>
          <w:lang w:val="en-IN"/>
        </w:rPr>
      </w:pPr>
      <w:r w:rsidRPr="00896348">
        <w:rPr>
          <w:lang w:val="en-IN"/>
        </w:rPr>
        <w:t>The face verification module was tested by comparing the proposed AI-based facial recognition system with the conventional manual identity verification process. The conventional identity verification process involves human operators manually checking the data, which is prone to errors due to subjective facial expressions and lighting conditions. It has been observed that the accuracy of the conventional manual verification process is approximately 70%.</w:t>
      </w:r>
    </w:p>
    <w:p w14:paraId="7E7EC4D5" w14:textId="4B7A34C3" w:rsidR="00367A3F" w:rsidRDefault="00CD0547" w:rsidP="00367A3F">
      <w:pPr>
        <w:pStyle w:val="BodyText"/>
        <w:spacing w:line="12pt" w:lineRule="auto"/>
        <w:rPr>
          <w:lang w:val="en-IN"/>
        </w:rPr>
      </w:pPr>
      <w:r w:rsidRPr="00CD0547">
        <w:rPr>
          <w:lang w:val="en-IN"/>
        </w:rPr>
        <w:t>The proposed system applies facial embedding extraction and comparison methods for validating identity. The experimental results revealed that the face verification module with AI technology achieved an accuracy rate of 93% in controlled image quality conditions. This is a substantial improvement of about 23% compared to traditional verification methods. The proposed system is unbiased and improves fraud prevention strategies.</w:t>
      </w:r>
    </w:p>
    <w:p w14:paraId="13535208" w14:textId="77777777" w:rsidR="00367A3F" w:rsidRDefault="00367A3F" w:rsidP="00A00AD4">
      <w:pPr>
        <w:pStyle w:val="BodyText"/>
        <w:spacing w:line="12pt" w:lineRule="auto"/>
        <w:rPr>
          <w:lang w:val="en-IN"/>
        </w:rPr>
      </w:pPr>
    </w:p>
    <w:p w14:paraId="5E91BD3F" w14:textId="77777777" w:rsidR="00A94CF1" w:rsidRDefault="00DA1750" w:rsidP="00A94CF1">
      <w:pPr>
        <w:pStyle w:val="BodyText"/>
        <w:spacing w:line="12pt" w:lineRule="auto"/>
        <w:ind w:firstLine="0pt"/>
        <w:rPr>
          <w:lang w:val="en-IN"/>
        </w:rPr>
      </w:pPr>
      <w:r>
        <w:rPr>
          <w:noProof/>
          <w:lang w:val="en-IN"/>
        </w:rPr>
        <w:drawing>
          <wp:inline distT="0" distB="0" distL="0" distR="0" wp14:anchorId="5E16B317" wp14:editId="1E957195">
            <wp:extent cx="3013364" cy="2202815"/>
            <wp:effectExtent l="0" t="0" r="0" b="6985"/>
            <wp:docPr id="145427611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0329" cy="2207906"/>
                    </a:xfrm>
                    <a:prstGeom prst="rect">
                      <a:avLst/>
                    </a:prstGeom>
                    <a:noFill/>
                    <a:ln>
                      <a:noFill/>
                    </a:ln>
                  </pic:spPr>
                </pic:pic>
              </a:graphicData>
            </a:graphic>
          </wp:inline>
        </w:drawing>
      </w:r>
    </w:p>
    <w:p w14:paraId="3E855B5A" w14:textId="5D59F17A" w:rsidR="00A94CF1" w:rsidRDefault="00A94CF1" w:rsidP="00A94CF1">
      <w:pPr>
        <w:pStyle w:val="BodyText"/>
        <w:spacing w:line="12pt" w:lineRule="auto"/>
        <w:ind w:firstLine="0pt"/>
        <w:jc w:val="center"/>
        <w:rPr>
          <w:lang w:val="en-IN"/>
        </w:rPr>
      </w:pPr>
      <w:r>
        <w:rPr>
          <w:lang w:val="en-IN"/>
        </w:rPr>
        <w:t xml:space="preserve">Fig </w:t>
      </w:r>
      <w:proofErr w:type="gramStart"/>
      <w:r>
        <w:rPr>
          <w:lang w:val="en-IN"/>
        </w:rPr>
        <w:t>2 :</w:t>
      </w:r>
      <w:proofErr w:type="gramEnd"/>
      <w:r>
        <w:rPr>
          <w:lang w:val="en-IN"/>
        </w:rPr>
        <w:t xml:space="preserve"> Face Verification Accuracy Comparison</w:t>
      </w:r>
    </w:p>
    <w:p w14:paraId="62DAB2E9" w14:textId="3D98BF8D" w:rsidR="00DA1750" w:rsidRDefault="00DA1750" w:rsidP="00A00AD4">
      <w:pPr>
        <w:pStyle w:val="BodyText"/>
        <w:spacing w:line="12pt" w:lineRule="auto"/>
        <w:rPr>
          <w:lang w:val="en-IN"/>
        </w:rPr>
      </w:pPr>
      <w:r>
        <w:rPr>
          <w:lang w:val="en-IN"/>
        </w:rPr>
        <w:t>The claim damage detection module was implemented using a YOLO-based object detection model. In conventional insurance workflows, damage assessment is conducted manually by surveyors, resulting in variability in judgments and longer processing times. Traditional damage evaluation methods are estimated to achieve an average accuracy of approximately 72%, depending on the expertise of the inspector</w:t>
      </w:r>
      <w:r w:rsidR="00032895">
        <w:rPr>
          <w:lang w:val="en-IN"/>
        </w:rPr>
        <w:t>.</w:t>
      </w:r>
    </w:p>
    <w:p w14:paraId="7B0E8A34" w14:textId="69CC041D" w:rsidR="00DA1750" w:rsidRDefault="00DA1750" w:rsidP="00032895">
      <w:pPr>
        <w:pStyle w:val="BodyText"/>
        <w:spacing w:line="12pt" w:lineRule="auto"/>
        <w:ind w:firstLine="0pt"/>
        <w:rPr>
          <w:lang w:val="en-IN"/>
        </w:rPr>
      </w:pPr>
      <w:r>
        <w:rPr>
          <w:noProof/>
          <w:lang w:val="en-IN"/>
        </w:rPr>
        <w:drawing>
          <wp:inline distT="0" distB="0" distL="0" distR="0" wp14:anchorId="27E167F4" wp14:editId="41EA345C">
            <wp:extent cx="3082637" cy="2028670"/>
            <wp:effectExtent l="0" t="0" r="3810" b="0"/>
            <wp:docPr id="652275109"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1362" cy="2040993"/>
                    </a:xfrm>
                    <a:prstGeom prst="rect">
                      <a:avLst/>
                    </a:prstGeom>
                    <a:noFill/>
                    <a:ln>
                      <a:noFill/>
                    </a:ln>
                  </pic:spPr>
                </pic:pic>
              </a:graphicData>
            </a:graphic>
          </wp:inline>
        </w:drawing>
      </w:r>
    </w:p>
    <w:p w14:paraId="50B8AF55" w14:textId="009859EB" w:rsidR="00A94CF1" w:rsidRDefault="00A94CF1" w:rsidP="00032895">
      <w:pPr>
        <w:pStyle w:val="BodyText"/>
        <w:spacing w:line="12pt" w:lineRule="auto"/>
        <w:jc w:val="center"/>
        <w:rPr>
          <w:lang w:val="en-IN"/>
        </w:rPr>
      </w:pPr>
      <w:r>
        <w:rPr>
          <w:lang w:val="en-IN"/>
        </w:rPr>
        <w:t xml:space="preserve">Fig </w:t>
      </w:r>
      <w:proofErr w:type="gramStart"/>
      <w:r>
        <w:rPr>
          <w:lang w:val="en-IN"/>
        </w:rPr>
        <w:t>3 :</w:t>
      </w:r>
      <w:proofErr w:type="gramEnd"/>
      <w:r>
        <w:rPr>
          <w:lang w:val="en-IN"/>
        </w:rPr>
        <w:t xml:space="preserve"> Claim Damage Detection Accuracy Comparison</w:t>
      </w:r>
    </w:p>
    <w:p w14:paraId="043BF80F" w14:textId="77777777" w:rsidR="005D1212" w:rsidRPr="005D1212" w:rsidRDefault="005D1212" w:rsidP="005D1212">
      <w:pPr>
        <w:pStyle w:val="BodyText"/>
        <w:rPr>
          <w:lang w:val="en-IN"/>
        </w:rPr>
      </w:pPr>
      <w:r w:rsidRPr="005D1212">
        <w:rPr>
          <w:lang w:val="en-IN"/>
        </w:rPr>
        <w:t>The YOLO-based detection model was highly effective in detecting the areas of vehicle damage from the claim images, with a mean Average Precision (</w:t>
      </w:r>
      <w:proofErr w:type="spellStart"/>
      <w:r w:rsidRPr="005D1212">
        <w:rPr>
          <w:lang w:val="en-IN"/>
        </w:rPr>
        <w:t>mAP</w:t>
      </w:r>
      <w:proofErr w:type="spellEnd"/>
      <w:r w:rsidRPr="005D1212">
        <w:rPr>
          <w:lang w:val="en-IN"/>
        </w:rPr>
        <w:t>) of 89%. The automatic detection system eliminates subjectivity and makes the claim process faster. Damage consistency also improves the ability to detect fraud by minimizing false claims.</w:t>
      </w:r>
    </w:p>
    <w:p w14:paraId="28462F1F" w14:textId="26010C14" w:rsidR="00DA1750" w:rsidRDefault="005D1212" w:rsidP="005D1212">
      <w:pPr>
        <w:pStyle w:val="BodyText"/>
        <w:spacing w:line="12pt" w:lineRule="auto"/>
        <w:ind w:firstLine="0pt"/>
        <w:rPr>
          <w:lang w:val="en-IN"/>
        </w:rPr>
      </w:pPr>
      <w:r w:rsidRPr="005D1212">
        <w:rPr>
          <w:lang w:val="en-IN"/>
        </w:rPr>
        <w:t xml:space="preserve">The document verification system uses a Tesseract fallback system along with EasyOCR for text recognition. The following step involves rule-based validation of the fields. The accuracy of conventional document verification systems, which involve manual data entry and human verification, is generally 75%. The errors are due to human </w:t>
      </w:r>
      <w:proofErr w:type="gramStart"/>
      <w:r w:rsidRPr="005D1212">
        <w:rPr>
          <w:lang w:val="en-IN"/>
        </w:rPr>
        <w:t xml:space="preserve">oversight </w:t>
      </w:r>
      <w:r>
        <w:rPr>
          <w:lang w:val="en-IN"/>
        </w:rPr>
        <w:t>.</w:t>
      </w:r>
      <w:proofErr w:type="gramEnd"/>
      <w:r w:rsidR="00DA1750">
        <w:rPr>
          <w:noProof/>
          <w:lang w:val="en-IN"/>
        </w:rPr>
        <w:lastRenderedPageBreak/>
        <w:drawing>
          <wp:inline distT="0" distB="0" distL="0" distR="0" wp14:anchorId="0D5DB304" wp14:editId="7F7141EA">
            <wp:extent cx="3096491" cy="2057283"/>
            <wp:effectExtent l="0" t="0" r="8890" b="635"/>
            <wp:docPr id="1175044660"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216" cy="2065073"/>
                    </a:xfrm>
                    <a:prstGeom prst="rect">
                      <a:avLst/>
                    </a:prstGeom>
                    <a:noFill/>
                    <a:ln>
                      <a:noFill/>
                    </a:ln>
                  </pic:spPr>
                </pic:pic>
              </a:graphicData>
            </a:graphic>
          </wp:inline>
        </w:drawing>
      </w:r>
      <w:r w:rsidR="00032895">
        <w:rPr>
          <w:lang w:val="en-IN"/>
        </w:rPr>
        <w:t xml:space="preserve">Fig </w:t>
      </w:r>
      <w:proofErr w:type="gramStart"/>
      <w:r w:rsidR="00032895">
        <w:rPr>
          <w:lang w:val="en-IN"/>
        </w:rPr>
        <w:t>4 :</w:t>
      </w:r>
      <w:proofErr w:type="gramEnd"/>
      <w:r w:rsidR="00032895">
        <w:rPr>
          <w:lang w:val="en-IN"/>
        </w:rPr>
        <w:t xml:space="preserve"> OCR Document Verification Accuracy </w:t>
      </w:r>
      <w:proofErr w:type="spellStart"/>
      <w:r w:rsidR="00032895">
        <w:rPr>
          <w:lang w:val="en-IN"/>
        </w:rPr>
        <w:t>Comaparsion</w:t>
      </w:r>
      <w:proofErr w:type="spellEnd"/>
    </w:p>
    <w:p w14:paraId="278A8C55" w14:textId="21AED1A0" w:rsidR="00DA1750" w:rsidRDefault="00DA1750" w:rsidP="00A00AD4">
      <w:pPr>
        <w:pStyle w:val="BodyText"/>
        <w:spacing w:line="12pt" w:lineRule="auto"/>
        <w:rPr>
          <w:lang w:val="en-IN"/>
        </w:rPr>
      </w:pPr>
      <w:r>
        <w:rPr>
          <w:lang w:val="en-IN"/>
        </w:rPr>
        <w:t>Under lighting and image clarity conditions, the suggested OCR-based system achieved an overall document validation accuracy of roughly 90% and character recognition accuracy of over 92%. Verification reliability is increased and human intervention is</w:t>
      </w:r>
      <w:r w:rsidR="00FB5DDA">
        <w:rPr>
          <w:lang w:val="en-IN"/>
        </w:rPr>
        <w:t xml:space="preserve"> </w:t>
      </w:r>
      <w:r>
        <w:rPr>
          <w:lang w:val="en-IN"/>
        </w:rPr>
        <w:t>decreased with the automated validation approach.</w:t>
      </w:r>
    </w:p>
    <w:p w14:paraId="09366B14" w14:textId="77777777" w:rsidR="00DA1750" w:rsidRDefault="00DA1750" w:rsidP="00A00AD4">
      <w:pPr>
        <w:pStyle w:val="BodyText"/>
        <w:spacing w:line="12pt" w:lineRule="auto"/>
        <w:rPr>
          <w:lang w:val="en-IN"/>
        </w:rPr>
      </w:pPr>
    </w:p>
    <w:tbl>
      <w:tblPr>
        <w:tblW w:w="226.55pt" w:type="dxa"/>
        <w:jc w:val="center"/>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413"/>
        <w:gridCol w:w="1417"/>
        <w:gridCol w:w="1701"/>
      </w:tblGrid>
      <w:tr w:rsidR="00DA1750" w14:paraId="5CDA2F47" w14:textId="77777777" w:rsidTr="00A94CF1">
        <w:trPr>
          <w:tblHeader/>
          <w:tblCellSpacing w:w="0.75pt" w:type="dxa"/>
          <w:jc w:val="center"/>
        </w:trPr>
        <w:tc>
          <w:tcPr>
            <w:tcW w:w="68.4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07B69BB6" w14:textId="77777777" w:rsidR="00DA1750" w:rsidRDefault="00DA1750" w:rsidP="00A00AD4">
            <w:pPr>
              <w:pStyle w:val="BodyText"/>
              <w:spacing w:line="12pt" w:lineRule="auto"/>
              <w:rPr>
                <w:b/>
                <w:bCs/>
                <w:lang w:val="en-IN"/>
              </w:rPr>
            </w:pPr>
            <w:r>
              <w:rPr>
                <w:b/>
                <w:bCs/>
                <w:lang w:val="en-IN"/>
              </w:rPr>
              <w:t>Module</w:t>
            </w:r>
          </w:p>
        </w:tc>
        <w:tc>
          <w:tcPr>
            <w:tcW w:w="69.35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03804680" w14:textId="77777777" w:rsidR="00DA1750" w:rsidRDefault="00DA1750" w:rsidP="00A94CF1">
            <w:pPr>
              <w:pStyle w:val="BodyText"/>
              <w:spacing w:line="12pt" w:lineRule="auto"/>
              <w:ind w:firstLine="0pt"/>
              <w:jc w:val="center"/>
              <w:rPr>
                <w:b/>
                <w:bCs/>
                <w:lang w:val="en-IN"/>
              </w:rPr>
            </w:pPr>
            <w:r>
              <w:rPr>
                <w:b/>
                <w:bCs/>
                <w:lang w:val="en-IN"/>
              </w:rPr>
              <w:t>Traditional Accuracy</w:t>
            </w:r>
          </w:p>
        </w:tc>
        <w:tc>
          <w:tcPr>
            <w:tcW w:w="82.8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6B1D4482" w14:textId="77777777" w:rsidR="00DA1750" w:rsidRDefault="00DA1750" w:rsidP="00A94CF1">
            <w:pPr>
              <w:pStyle w:val="BodyText"/>
              <w:spacing w:line="12pt" w:lineRule="auto"/>
              <w:ind w:firstLine="0pt"/>
              <w:jc w:val="center"/>
              <w:rPr>
                <w:b/>
                <w:bCs/>
                <w:lang w:val="en-IN"/>
              </w:rPr>
            </w:pPr>
            <w:r>
              <w:rPr>
                <w:b/>
                <w:bCs/>
                <w:lang w:val="en-IN"/>
              </w:rPr>
              <w:t>Proposed System Accuracy</w:t>
            </w:r>
          </w:p>
        </w:tc>
      </w:tr>
      <w:tr w:rsidR="00DA1750" w14:paraId="2254EB0B" w14:textId="77777777" w:rsidTr="00A94CF1">
        <w:trPr>
          <w:tblCellSpacing w:w="0.75pt" w:type="dxa"/>
          <w:jc w:val="center"/>
        </w:trPr>
        <w:tc>
          <w:tcPr>
            <w:tcW w:w="68.4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3954A0F8" w14:textId="77777777" w:rsidR="00DA1750" w:rsidRDefault="00DA1750" w:rsidP="00A00AD4">
            <w:pPr>
              <w:pStyle w:val="BodyText"/>
              <w:spacing w:line="12pt" w:lineRule="auto"/>
              <w:rPr>
                <w:lang w:val="en-IN"/>
              </w:rPr>
            </w:pPr>
            <w:r>
              <w:rPr>
                <w:lang w:val="en-IN"/>
              </w:rPr>
              <w:t>Face Verification</w:t>
            </w:r>
          </w:p>
        </w:tc>
        <w:tc>
          <w:tcPr>
            <w:tcW w:w="69.35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7EB00C54" w14:textId="77777777" w:rsidR="00DA1750" w:rsidRDefault="00DA1750" w:rsidP="00A00AD4">
            <w:pPr>
              <w:pStyle w:val="BodyText"/>
              <w:spacing w:line="12pt" w:lineRule="auto"/>
              <w:rPr>
                <w:lang w:val="en-IN"/>
              </w:rPr>
            </w:pPr>
            <w:r>
              <w:rPr>
                <w:lang w:val="en-IN"/>
              </w:rPr>
              <w:t>70%</w:t>
            </w:r>
          </w:p>
        </w:tc>
        <w:tc>
          <w:tcPr>
            <w:tcW w:w="82.8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42D5E23C" w14:textId="77777777" w:rsidR="00DA1750" w:rsidRDefault="00DA1750" w:rsidP="00A00AD4">
            <w:pPr>
              <w:pStyle w:val="BodyText"/>
              <w:spacing w:line="12pt" w:lineRule="auto"/>
              <w:rPr>
                <w:lang w:val="en-IN"/>
              </w:rPr>
            </w:pPr>
            <w:r>
              <w:rPr>
                <w:lang w:val="en-IN"/>
              </w:rPr>
              <w:t>93%</w:t>
            </w:r>
          </w:p>
        </w:tc>
      </w:tr>
      <w:tr w:rsidR="00DA1750" w14:paraId="5B7C214D" w14:textId="77777777" w:rsidTr="00A94CF1">
        <w:trPr>
          <w:tblCellSpacing w:w="0.75pt" w:type="dxa"/>
          <w:jc w:val="center"/>
        </w:trPr>
        <w:tc>
          <w:tcPr>
            <w:tcW w:w="68.4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2EC9D745" w14:textId="77777777" w:rsidR="00DA1750" w:rsidRDefault="00DA1750" w:rsidP="00A00AD4">
            <w:pPr>
              <w:pStyle w:val="BodyText"/>
              <w:spacing w:line="12pt" w:lineRule="auto"/>
              <w:rPr>
                <w:lang w:val="en-IN"/>
              </w:rPr>
            </w:pPr>
            <w:r>
              <w:rPr>
                <w:lang w:val="en-IN"/>
              </w:rPr>
              <w:t>Damage Detection</w:t>
            </w:r>
          </w:p>
        </w:tc>
        <w:tc>
          <w:tcPr>
            <w:tcW w:w="69.35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1054367B" w14:textId="77777777" w:rsidR="00DA1750" w:rsidRDefault="00DA1750" w:rsidP="00A00AD4">
            <w:pPr>
              <w:pStyle w:val="BodyText"/>
              <w:spacing w:line="12pt" w:lineRule="auto"/>
              <w:rPr>
                <w:lang w:val="en-IN"/>
              </w:rPr>
            </w:pPr>
            <w:r>
              <w:rPr>
                <w:lang w:val="en-IN"/>
              </w:rPr>
              <w:t>72%</w:t>
            </w:r>
          </w:p>
        </w:tc>
        <w:tc>
          <w:tcPr>
            <w:tcW w:w="82.8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09BAB9F2" w14:textId="07AC4930" w:rsidR="00DA1750" w:rsidRDefault="00DA1750" w:rsidP="00A00AD4">
            <w:pPr>
              <w:pStyle w:val="BodyText"/>
              <w:spacing w:line="12pt" w:lineRule="auto"/>
              <w:rPr>
                <w:lang w:val="en-IN"/>
              </w:rPr>
            </w:pPr>
            <w:r>
              <w:rPr>
                <w:lang w:val="en-IN"/>
              </w:rPr>
              <w:t>89% (</w:t>
            </w:r>
            <w:proofErr w:type="spellStart"/>
            <w:r>
              <w:rPr>
                <w:lang w:val="en-IN"/>
              </w:rPr>
              <w:t>mAP</w:t>
            </w:r>
            <w:proofErr w:type="spellEnd"/>
            <w:r>
              <w:rPr>
                <w:lang w:val="en-IN"/>
              </w:rPr>
              <w:t>)</w:t>
            </w:r>
          </w:p>
        </w:tc>
      </w:tr>
      <w:tr w:rsidR="00DA1750" w14:paraId="101445BB" w14:textId="77777777" w:rsidTr="00A94CF1">
        <w:trPr>
          <w:tblCellSpacing w:w="0.75pt" w:type="dxa"/>
          <w:jc w:val="center"/>
        </w:trPr>
        <w:tc>
          <w:tcPr>
            <w:tcW w:w="68.4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44165D24" w14:textId="77777777" w:rsidR="00DA1750" w:rsidRDefault="00DA1750" w:rsidP="00A00AD4">
            <w:pPr>
              <w:pStyle w:val="BodyText"/>
              <w:spacing w:line="12pt" w:lineRule="auto"/>
              <w:rPr>
                <w:lang w:val="en-IN"/>
              </w:rPr>
            </w:pPr>
            <w:r>
              <w:rPr>
                <w:lang w:val="en-IN"/>
              </w:rPr>
              <w:t>Document Verification</w:t>
            </w:r>
          </w:p>
        </w:tc>
        <w:tc>
          <w:tcPr>
            <w:tcW w:w="69.35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29000393" w14:textId="77777777" w:rsidR="00DA1750" w:rsidRDefault="00DA1750" w:rsidP="00A00AD4">
            <w:pPr>
              <w:pStyle w:val="BodyText"/>
              <w:spacing w:line="12pt" w:lineRule="auto"/>
              <w:rPr>
                <w:lang w:val="en-IN"/>
              </w:rPr>
            </w:pPr>
            <w:r>
              <w:rPr>
                <w:lang w:val="en-IN"/>
              </w:rPr>
              <w:t>75%</w:t>
            </w:r>
          </w:p>
        </w:tc>
        <w:tc>
          <w:tcPr>
            <w:tcW w:w="82.80pt" w:type="dxa"/>
            <w:tcBorders>
              <w:top w:val="single" w:sz="4" w:space="0" w:color="auto"/>
              <w:start w:val="single" w:sz="4" w:space="0" w:color="auto"/>
              <w:bottom w:val="single" w:sz="4" w:space="0" w:color="auto"/>
              <w:end w:val="single" w:sz="4" w:space="0" w:color="auto"/>
            </w:tcBorders>
            <w:tcMar>
              <w:top w:w="0.75pt" w:type="dxa"/>
              <w:start w:w="0.75pt" w:type="dxa"/>
              <w:bottom w:w="0.75pt" w:type="dxa"/>
              <w:end w:w="0.75pt" w:type="dxa"/>
            </w:tcMar>
            <w:vAlign w:val="center"/>
            <w:hideMark/>
          </w:tcPr>
          <w:p w14:paraId="0095DB8C" w14:textId="77777777" w:rsidR="00DA1750" w:rsidRDefault="00DA1750" w:rsidP="00A00AD4">
            <w:pPr>
              <w:pStyle w:val="BodyText"/>
              <w:spacing w:line="12pt" w:lineRule="auto"/>
              <w:rPr>
                <w:lang w:val="en-IN"/>
              </w:rPr>
            </w:pPr>
            <w:r>
              <w:rPr>
                <w:lang w:val="en-IN"/>
              </w:rPr>
              <w:t>90%</w:t>
            </w:r>
          </w:p>
        </w:tc>
      </w:tr>
    </w:tbl>
    <w:p w14:paraId="74C3CF6E" w14:textId="6B778C20" w:rsidR="00DA1750" w:rsidRDefault="00032895" w:rsidP="00AA7400">
      <w:pPr>
        <w:pStyle w:val="BodyText"/>
        <w:spacing w:line="12pt" w:lineRule="auto"/>
        <w:jc w:val="center"/>
        <w:rPr>
          <w:lang w:val="en-IN"/>
        </w:rPr>
      </w:pPr>
      <w:r>
        <w:rPr>
          <w:lang w:val="en-IN"/>
        </w:rPr>
        <w:t xml:space="preserve">TABLE </w:t>
      </w:r>
      <w:proofErr w:type="gramStart"/>
      <w:r>
        <w:rPr>
          <w:lang w:val="en-IN"/>
        </w:rPr>
        <w:t>I :</w:t>
      </w:r>
      <w:proofErr w:type="gramEnd"/>
      <w:r>
        <w:rPr>
          <w:lang w:val="en-IN"/>
        </w:rPr>
        <w:t xml:space="preserve"> </w:t>
      </w:r>
      <w:r w:rsidR="00AA7400" w:rsidRPr="00AA7400">
        <w:rPr>
          <w:lang w:val="en-US"/>
        </w:rPr>
        <w:t>Accuracy Comparison of Traditional and Proposed Insurance Modules</w:t>
      </w:r>
    </w:p>
    <w:p w14:paraId="16F992A8" w14:textId="7BF621E3" w:rsidR="00DA1750" w:rsidRDefault="00DA1750" w:rsidP="00A00AD4">
      <w:pPr>
        <w:pStyle w:val="BodyText"/>
        <w:spacing w:line="12pt" w:lineRule="auto"/>
        <w:rPr>
          <w:lang w:val="en-IN"/>
        </w:rPr>
      </w:pPr>
      <w:r>
        <w:rPr>
          <w:lang w:val="en-IN"/>
        </w:rPr>
        <w:t xml:space="preserve">The results clearly </w:t>
      </w:r>
      <w:r w:rsidR="00FB5DDA">
        <w:rPr>
          <w:lang w:val="en-IN"/>
        </w:rPr>
        <w:t>says</w:t>
      </w:r>
      <w:r>
        <w:rPr>
          <w:lang w:val="en-IN"/>
        </w:rPr>
        <w:t xml:space="preserve"> that the proposed AI-driven insurance processing framework consistently outperforms traditional </w:t>
      </w:r>
      <w:r w:rsidR="00FB5DDA">
        <w:rPr>
          <w:lang w:val="en-IN"/>
        </w:rPr>
        <w:t xml:space="preserve">and </w:t>
      </w:r>
      <w:r>
        <w:rPr>
          <w:lang w:val="en-IN"/>
        </w:rPr>
        <w:t>manual approaches across all modules. In addition to improved accuracy, the system significantly reduces claim processing time and enhances scalability.</w:t>
      </w:r>
    </w:p>
    <w:p w14:paraId="7F7BF13F" w14:textId="77777777" w:rsidR="00DA1750" w:rsidRDefault="00DA1750" w:rsidP="00A00AD4">
      <w:pPr>
        <w:pStyle w:val="Heading1"/>
        <w:rPr>
          <w:sz w:val="22"/>
          <w:szCs w:val="22"/>
        </w:rPr>
      </w:pPr>
      <w:r>
        <w:rPr>
          <w:sz w:val="22"/>
          <w:szCs w:val="22"/>
        </w:rPr>
        <w:t>conclusion and future scope</w:t>
      </w:r>
    </w:p>
    <w:p w14:paraId="50E30342" w14:textId="77777777" w:rsidR="00DA1750" w:rsidRDefault="00DA1750" w:rsidP="00A00AD4"/>
    <w:p w14:paraId="3000E11B" w14:textId="3D650BCE" w:rsidR="00DA1750" w:rsidRDefault="00DA1750" w:rsidP="00A00AD4">
      <w:pPr>
        <w:jc w:val="both"/>
        <w:rPr>
          <w:rFonts w:eastAsia="Aptos"/>
        </w:rPr>
      </w:pPr>
      <w:r>
        <w:rPr>
          <w:rFonts w:eastAsia="Aptos"/>
        </w:rPr>
        <w:t xml:space="preserve">      The paper presented the</w:t>
      </w:r>
      <w:r w:rsidR="002807E5">
        <w:rPr>
          <w:rFonts w:eastAsia="Aptos"/>
        </w:rPr>
        <w:t xml:space="preserve"> </w:t>
      </w:r>
      <w:proofErr w:type="spellStart"/>
      <w:r>
        <w:rPr>
          <w:rFonts w:eastAsia="Aptos"/>
        </w:rPr>
        <w:t>Insure</w:t>
      </w:r>
      <w:r w:rsidR="00BE0AC1">
        <w:rPr>
          <w:rFonts w:eastAsia="Aptos"/>
        </w:rPr>
        <w:t>s</w:t>
      </w:r>
      <w:r>
        <w:rPr>
          <w:rFonts w:eastAsia="Aptos"/>
        </w:rPr>
        <w:t>afe</w:t>
      </w:r>
      <w:proofErr w:type="spellEnd"/>
      <w:r w:rsidR="002807E5">
        <w:rPr>
          <w:rFonts w:eastAsia="Aptos"/>
        </w:rPr>
        <w:t xml:space="preserve"> </w:t>
      </w:r>
      <w:r>
        <w:rPr>
          <w:rFonts w:eastAsia="Aptos"/>
        </w:rPr>
        <w:t>system,</w:t>
      </w:r>
      <w:r>
        <w:t xml:space="preserve"> an </w:t>
      </w:r>
      <w:r>
        <w:rPr>
          <w:rFonts w:eastAsia="Aptos"/>
        </w:rPr>
        <w:t xml:space="preserve">AI-based policy recommendation and customer services portal developed to automate and optimize critical operations in the insurance industry. By leveraging machine learning, deep learning algorithms, and chatbots, the proposed system comprehensively resolves key challenges in the insurance industry such as personalized policy recommendation, </w:t>
      </w:r>
      <w:proofErr w:type="spellStart"/>
      <w:r w:rsidR="00B27D87">
        <w:rPr>
          <w:rFonts w:eastAsia="Aptos"/>
        </w:rPr>
        <w:t>Deepface</w:t>
      </w:r>
      <w:proofErr w:type="spellEnd"/>
      <w:r>
        <w:rPr>
          <w:rFonts w:eastAsia="Aptos"/>
        </w:rPr>
        <w:t xml:space="preserve">-based facial identity verification, OCR-based document verification, fraud detection and intelligent claims processing in a single web-based portal. Experimental analysis using real-world insurance scenarios and documents clearly shows that </w:t>
      </w:r>
      <w:proofErr w:type="spellStart"/>
      <w:r>
        <w:rPr>
          <w:rFonts w:eastAsia="Aptos"/>
        </w:rPr>
        <w:t>Insure</w:t>
      </w:r>
      <w:r w:rsidR="00BE0AC1">
        <w:rPr>
          <w:rFonts w:eastAsia="Aptos"/>
        </w:rPr>
        <w:t>s</w:t>
      </w:r>
      <w:r>
        <w:rPr>
          <w:rFonts w:eastAsia="Aptos"/>
        </w:rPr>
        <w:t>afe</w:t>
      </w:r>
      <w:proofErr w:type="spellEnd"/>
      <w:r>
        <w:rPr>
          <w:rFonts w:eastAsia="Aptos"/>
        </w:rPr>
        <w:t xml:space="preserve"> greatly improves processing speed, accuracy and overall transparency and efficiency. </w:t>
      </w:r>
    </w:p>
    <w:p w14:paraId="2CC89264" w14:textId="77777777" w:rsidR="00DA1750" w:rsidRDefault="00DA1750" w:rsidP="00A00AD4">
      <w:pPr>
        <w:jc w:val="both"/>
        <w:rPr>
          <w:rFonts w:eastAsia="Aptos"/>
        </w:rPr>
      </w:pPr>
    </w:p>
    <w:p w14:paraId="4943F8C5" w14:textId="7290D638" w:rsidR="0016546E" w:rsidRDefault="00DA1750" w:rsidP="00A00AD4">
      <w:pPr>
        <w:pStyle w:val="BodyText"/>
        <w:spacing w:line="12pt" w:lineRule="auto"/>
        <w:rPr>
          <w:lang w:val="en-IN"/>
        </w:rPr>
      </w:pPr>
      <w:r>
        <w:rPr>
          <w:rFonts w:eastAsia="Aptos"/>
        </w:rPr>
        <w:t xml:space="preserve">      The proposed system is highly suitable for real-world implementation in insurance companies, digital insurance </w:t>
      </w:r>
      <w:r>
        <w:rPr>
          <w:rFonts w:eastAsia="Aptos"/>
        </w:rPr>
        <w:t xml:space="preserve">platforms and customer service portals where security, reliability and trust are of utmost importance. Although the system performs well, future improvements can be made by incorporating multilingual chatbots and document support for enhanced accessibility, the use of explainable AI techniques to enhance transparency in policy and claim processing, real-time connectivity with hospitals, financial institutions and government databases for instant verification, voice interaction for improved user engagement and blockchain-based policy and claim tracking for enhanced data integrity and transparency. </w:t>
      </w:r>
      <w:r w:rsidR="00BE0AC1">
        <w:rPr>
          <w:rFonts w:eastAsia="Aptos"/>
        </w:rPr>
        <w:t xml:space="preserve"> </w:t>
      </w:r>
      <w:r w:rsidR="00BE0AC1">
        <w:rPr>
          <w:rFonts w:eastAsia="Aptos"/>
        </w:rPr>
        <w:tab/>
        <w:t>s</w:t>
      </w:r>
      <w:r>
        <w:rPr>
          <w:rFonts w:eastAsia="Aptos"/>
        </w:rPr>
        <w:t>afe clearly showcases the potential of AI-based technologies in modernizing insurance operations, improving customer experience and establishing a secure and intelligent insurance ecosystem.</w:t>
      </w:r>
      <w:r w:rsidR="002C3312">
        <w:rPr>
          <w:rFonts w:eastAsia="Aptos"/>
        </w:rPr>
        <w:tab/>
      </w:r>
    </w:p>
    <w:p w14:paraId="15CB1E13" w14:textId="7A504429" w:rsidR="009303D9" w:rsidRPr="009C259A" w:rsidRDefault="009303D9" w:rsidP="00A00AD4">
      <w:pPr>
        <w:pStyle w:val="Heading5"/>
      </w:pPr>
      <w:r w:rsidRPr="009C259A">
        <w:t>References</w:t>
      </w:r>
    </w:p>
    <w:p w14:paraId="335EE450" w14:textId="77777777" w:rsidR="0016546E" w:rsidRPr="00E425A1" w:rsidRDefault="0016546E" w:rsidP="00A00AD4">
      <w:pPr>
        <w:pStyle w:val="references"/>
        <w:spacing w:line="12pt" w:lineRule="auto"/>
        <w:ind w:start="17.70pt" w:hanging="17.70pt"/>
        <w:rPr>
          <w:sz w:val="18"/>
          <w:szCs w:val="18"/>
        </w:rPr>
      </w:pPr>
      <w:r w:rsidRPr="00E425A1">
        <w:rPr>
          <w:sz w:val="18"/>
          <w:szCs w:val="18"/>
          <w:lang w:val="en-IN"/>
        </w:rPr>
        <w:t>A. Al-Azzam, “Recommendation System for Insurance Policies,” Thesis, Diva Portal, pp. 1–67, 2023.</w:t>
      </w:r>
    </w:p>
    <w:p w14:paraId="33323903" w14:textId="71B4D8C3" w:rsidR="009303D9" w:rsidRPr="00E425A1" w:rsidRDefault="0016546E" w:rsidP="00A00AD4">
      <w:pPr>
        <w:pStyle w:val="references"/>
        <w:spacing w:line="12pt" w:lineRule="auto"/>
        <w:ind w:start="17.70pt" w:hanging="17.70pt"/>
        <w:rPr>
          <w:sz w:val="18"/>
          <w:szCs w:val="18"/>
        </w:rPr>
      </w:pPr>
      <w:r w:rsidRPr="00E425A1">
        <w:rPr>
          <w:sz w:val="18"/>
          <w:szCs w:val="18"/>
          <w:lang w:val="en-IN"/>
        </w:rPr>
        <w:t xml:space="preserve">V. Raj and A. K. Sharma, “Insurance Recommendation System,” </w:t>
      </w:r>
      <w:r w:rsidRPr="00E425A1">
        <w:rPr>
          <w:i/>
          <w:iCs/>
          <w:sz w:val="18"/>
          <w:szCs w:val="18"/>
          <w:lang w:val="en-IN"/>
        </w:rPr>
        <w:t>International Journal of Innovative Science and Research Technology (IJISRT)</w:t>
      </w:r>
      <w:r w:rsidRPr="00E425A1">
        <w:rPr>
          <w:sz w:val="18"/>
          <w:szCs w:val="18"/>
          <w:lang w:val="en-IN"/>
        </w:rPr>
        <w:t>, vol. 8, no. 3, pp. 1292–1297, 2023.</w:t>
      </w:r>
    </w:p>
    <w:p w14:paraId="2574283D" w14:textId="70002436"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S. Choudhary, R. Singh and K. Mehta, “Recommendation System for Health Insurance Decision Making,” </w:t>
      </w:r>
      <w:r w:rsidRPr="00E425A1">
        <w:rPr>
          <w:i/>
          <w:iCs/>
          <w:sz w:val="18"/>
          <w:szCs w:val="18"/>
          <w:lang w:val="en-IN"/>
        </w:rPr>
        <w:t>arXiv preprint arXiv:2305.10708</w:t>
      </w:r>
      <w:r w:rsidRPr="00E425A1">
        <w:rPr>
          <w:sz w:val="18"/>
          <w:szCs w:val="18"/>
          <w:lang w:val="en-IN"/>
        </w:rPr>
        <w:t xml:space="preserve">, pp. 1–10, 2023. </w:t>
      </w:r>
    </w:p>
    <w:p w14:paraId="13C70D12" w14:textId="4A32BDEF"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M. Dutta and P. Saha, “Explainable AI-Enhanced Underwriting Automation for Personalized Insurance Policy Recommendations,” </w:t>
      </w:r>
      <w:r w:rsidRPr="00E425A1">
        <w:rPr>
          <w:i/>
          <w:iCs/>
          <w:sz w:val="18"/>
          <w:szCs w:val="18"/>
          <w:lang w:val="en-IN"/>
        </w:rPr>
        <w:t>ResearchGate Preprint</w:t>
      </w:r>
      <w:r w:rsidRPr="00E425A1">
        <w:rPr>
          <w:sz w:val="18"/>
          <w:szCs w:val="18"/>
          <w:lang w:val="en-IN"/>
        </w:rPr>
        <w:t xml:space="preserve">, pp. 1–12, 2024. </w:t>
      </w:r>
    </w:p>
    <w:p w14:paraId="7021AA69" w14:textId="59781D12"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H. Wechsler, J. Phillips, V. Bruce and T. Huang, “Face Recognition: A Convolutional Neural-Network Approach,” </w:t>
      </w:r>
      <w:r w:rsidRPr="00E425A1">
        <w:rPr>
          <w:i/>
          <w:iCs/>
          <w:sz w:val="18"/>
          <w:szCs w:val="18"/>
          <w:lang w:val="en-IN"/>
        </w:rPr>
        <w:t>IEEE Transactions on Neural Networks</w:t>
      </w:r>
      <w:r w:rsidRPr="00E425A1">
        <w:rPr>
          <w:sz w:val="18"/>
          <w:szCs w:val="18"/>
          <w:lang w:val="en-IN"/>
        </w:rPr>
        <w:t xml:space="preserve">, vol. 8, no. 1, pp. 98–113, 2023. </w:t>
      </w:r>
    </w:p>
    <w:p w14:paraId="7D9A4722" w14:textId="38D8350E" w:rsidR="0016546E" w:rsidRPr="00E425A1" w:rsidRDefault="0016546E" w:rsidP="00A00AD4">
      <w:pPr>
        <w:pStyle w:val="references"/>
        <w:spacing w:line="12pt" w:lineRule="auto"/>
        <w:rPr>
          <w:sz w:val="18"/>
          <w:szCs w:val="18"/>
          <w:lang w:val="en-IN"/>
        </w:rPr>
      </w:pPr>
      <w:r w:rsidRPr="00E425A1">
        <w:rPr>
          <w:sz w:val="18"/>
          <w:szCs w:val="18"/>
          <w:lang w:val="en-IN"/>
        </w:rPr>
        <w:t xml:space="preserve">H. Li, Z. Lin, X. Shen, J. Brandt and G. Hua, “A Convolutional Neural Network Cascade for Face Detection,” in </w:t>
      </w:r>
      <w:r w:rsidRPr="00E425A1">
        <w:rPr>
          <w:i/>
          <w:iCs/>
          <w:sz w:val="18"/>
          <w:szCs w:val="18"/>
          <w:lang w:val="en-IN"/>
        </w:rPr>
        <w:t>Proceedings of IEEE Conference on Computer Vision and Pattern Recognition (CVPR)</w:t>
      </w:r>
      <w:r w:rsidRPr="00E425A1">
        <w:rPr>
          <w:sz w:val="18"/>
          <w:szCs w:val="18"/>
          <w:lang w:val="en-IN"/>
        </w:rPr>
        <w:t>, pp. 5325–5334, 2020.</w:t>
      </w:r>
    </w:p>
    <w:p w14:paraId="0DB95148" w14:textId="744E44A8" w:rsidR="0016546E" w:rsidRPr="00E425A1" w:rsidRDefault="0016546E" w:rsidP="00A00AD4">
      <w:pPr>
        <w:pStyle w:val="references"/>
        <w:spacing w:line="12pt" w:lineRule="auto"/>
        <w:ind w:start="17.70pt" w:hanging="17.70pt"/>
        <w:rPr>
          <w:sz w:val="18"/>
          <w:szCs w:val="18"/>
        </w:rPr>
      </w:pPr>
      <w:r w:rsidRPr="00E425A1">
        <w:rPr>
          <w:sz w:val="18"/>
          <w:szCs w:val="18"/>
        </w:rPr>
        <w:t>C Lee and Steve Lawrence</w:t>
      </w:r>
      <w:r w:rsidRPr="00E425A1">
        <w:rPr>
          <w:sz w:val="18"/>
          <w:szCs w:val="18"/>
          <w:lang w:val="en-IN"/>
        </w:rPr>
        <w:t xml:space="preserve">, “Face Recognition: A Convolutional Neural Network Approach,” </w:t>
      </w:r>
      <w:r w:rsidRPr="00E425A1">
        <w:rPr>
          <w:i/>
          <w:iCs/>
          <w:sz w:val="18"/>
          <w:szCs w:val="18"/>
          <w:lang w:val="en-IN"/>
        </w:rPr>
        <w:t>ResearchGate</w:t>
      </w:r>
      <w:r w:rsidRPr="00E425A1">
        <w:rPr>
          <w:sz w:val="18"/>
          <w:szCs w:val="18"/>
          <w:lang w:val="en-IN"/>
        </w:rPr>
        <w:t>, pp. 1–14, 2018.</w:t>
      </w:r>
      <w:r w:rsidRPr="00E425A1">
        <w:rPr>
          <w:sz w:val="18"/>
          <w:szCs w:val="18"/>
        </w:rPr>
        <w:t xml:space="preserve"> </w:t>
      </w:r>
    </w:p>
    <w:p w14:paraId="203A8C40" w14:textId="53FEB9A0"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A. Antonacopoulos and D. Karatzas, “Document Image Analysis and Recognition: A Survey,” </w:t>
      </w:r>
      <w:r w:rsidRPr="00E425A1">
        <w:rPr>
          <w:i/>
          <w:iCs/>
          <w:sz w:val="18"/>
          <w:szCs w:val="18"/>
          <w:lang w:val="en-IN"/>
        </w:rPr>
        <w:t>ResearchGate</w:t>
      </w:r>
      <w:r w:rsidRPr="00E425A1">
        <w:rPr>
          <w:sz w:val="18"/>
          <w:szCs w:val="18"/>
          <w:lang w:val="en-IN"/>
        </w:rPr>
        <w:t xml:space="preserve">, pp. 1–20, 2022. </w:t>
      </w:r>
    </w:p>
    <w:p w14:paraId="770002D5" w14:textId="4E910AC9"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M. Yadav and R. Tripathi, “Classification of Documents Extracted from Images with Optical Character Recognition,” </w:t>
      </w:r>
      <w:r w:rsidRPr="00E425A1">
        <w:rPr>
          <w:i/>
          <w:iCs/>
          <w:sz w:val="18"/>
          <w:szCs w:val="18"/>
          <w:lang w:val="en-IN"/>
        </w:rPr>
        <w:t>arXiv preprint arXiv:2106.11125</w:t>
      </w:r>
      <w:r w:rsidRPr="00E425A1">
        <w:rPr>
          <w:sz w:val="18"/>
          <w:szCs w:val="18"/>
          <w:lang w:val="en-IN"/>
        </w:rPr>
        <w:t xml:space="preserve">, pp. 1–8, 2021. </w:t>
      </w:r>
    </w:p>
    <w:p w14:paraId="17244158" w14:textId="71C82098"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J. Martínez, A. Blanco and F. Herrera, “Machine Learning Techniques for Identity Document Verification in Mobile Scenarios,” </w:t>
      </w:r>
      <w:r w:rsidRPr="00E425A1">
        <w:rPr>
          <w:i/>
          <w:iCs/>
          <w:sz w:val="18"/>
          <w:szCs w:val="18"/>
          <w:lang w:val="en-IN"/>
        </w:rPr>
        <w:t>Frontiers in AI</w:t>
      </w:r>
      <w:r w:rsidRPr="00E425A1">
        <w:rPr>
          <w:sz w:val="18"/>
          <w:szCs w:val="18"/>
          <w:lang w:val="en-IN"/>
        </w:rPr>
        <w:t xml:space="preserve">, vol. 3, pp. 1–15, 2020. </w:t>
      </w:r>
    </w:p>
    <w:p w14:paraId="1F8B9E7E" w14:textId="16A04D2C"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N. Patel and S. Jain, “A ConvNeXt V2 Approach to Document Image Analysis,” </w:t>
      </w:r>
      <w:r w:rsidRPr="00E425A1">
        <w:rPr>
          <w:i/>
          <w:iCs/>
          <w:sz w:val="18"/>
          <w:szCs w:val="18"/>
          <w:lang w:val="en-IN"/>
        </w:rPr>
        <w:t>TechRxiv Preprint</w:t>
      </w:r>
      <w:r w:rsidRPr="00E425A1">
        <w:rPr>
          <w:sz w:val="18"/>
          <w:szCs w:val="18"/>
          <w:lang w:val="en-IN"/>
        </w:rPr>
        <w:t xml:space="preserve">, pp. 1–10, 2023. </w:t>
      </w:r>
    </w:p>
    <w:p w14:paraId="5D2F1498" w14:textId="7A4FE3EE"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R. Gupta and P. Agrawal, “Automated Vehicle Insurance Claims Processing Using Computer Vision and Natural Language Processing,” </w:t>
      </w:r>
      <w:r w:rsidRPr="00E425A1">
        <w:rPr>
          <w:i/>
          <w:iCs/>
          <w:sz w:val="18"/>
          <w:szCs w:val="18"/>
          <w:lang w:val="en-IN"/>
        </w:rPr>
        <w:t>ResearchGate Preprint</w:t>
      </w:r>
      <w:r w:rsidRPr="00E425A1">
        <w:rPr>
          <w:sz w:val="18"/>
          <w:szCs w:val="18"/>
          <w:lang w:val="en-IN"/>
        </w:rPr>
        <w:t xml:space="preserve">, pp. 1–9, 2022. </w:t>
      </w:r>
    </w:p>
    <w:p w14:paraId="14B99002" w14:textId="438A4E28"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E. López and M. García, “Deep Learning Assisted Medical Insurance Data Analytics,” </w:t>
      </w:r>
      <w:r w:rsidRPr="00E425A1">
        <w:rPr>
          <w:i/>
          <w:iCs/>
          <w:sz w:val="18"/>
          <w:szCs w:val="18"/>
          <w:lang w:val="en-IN"/>
        </w:rPr>
        <w:t>International Journal of Interactive Multimedia and Artificial Intelligence (IJIMAI)</w:t>
      </w:r>
      <w:r w:rsidRPr="00E425A1">
        <w:rPr>
          <w:sz w:val="18"/>
          <w:szCs w:val="18"/>
          <w:lang w:val="en-IN"/>
        </w:rPr>
        <w:t xml:space="preserve">, vol. 8, no. 2, pp. 54–61, 2022. </w:t>
      </w:r>
    </w:p>
    <w:p w14:paraId="1339384A" w14:textId="32919707" w:rsidR="0016546E" w:rsidRPr="00E425A1" w:rsidRDefault="0016546E" w:rsidP="00A00AD4">
      <w:pPr>
        <w:pStyle w:val="references"/>
        <w:spacing w:line="12pt" w:lineRule="auto"/>
        <w:ind w:start="17.70pt" w:hanging="17.70pt"/>
        <w:rPr>
          <w:sz w:val="18"/>
          <w:szCs w:val="18"/>
        </w:rPr>
      </w:pPr>
      <w:r w:rsidRPr="00E425A1">
        <w:rPr>
          <w:sz w:val="18"/>
          <w:szCs w:val="18"/>
          <w:lang w:val="en-IN"/>
        </w:rPr>
        <w:t xml:space="preserve">A. Banerjee and R. Sinha, “AI Transformation in Healthcare Claims Processing: Technical Overview,” </w:t>
      </w:r>
      <w:r w:rsidRPr="00E425A1">
        <w:rPr>
          <w:i/>
          <w:iCs/>
          <w:sz w:val="18"/>
          <w:szCs w:val="18"/>
          <w:lang w:val="en-IN"/>
        </w:rPr>
        <w:t>ResearchGate Preprint</w:t>
      </w:r>
      <w:r w:rsidRPr="00E425A1">
        <w:rPr>
          <w:sz w:val="18"/>
          <w:szCs w:val="18"/>
          <w:lang w:val="en-IN"/>
        </w:rPr>
        <w:t>, pp. 1–18, 2025.</w:t>
      </w:r>
    </w:p>
    <w:p w14:paraId="43E9F49C" w14:textId="0DD8BB38" w:rsidR="00836367" w:rsidRPr="00300B4C" w:rsidRDefault="00901DDD" w:rsidP="00300B4C">
      <w:pPr>
        <w:pStyle w:val="references"/>
        <w:spacing w:line="12pt" w:lineRule="auto"/>
        <w:ind w:start="17.70pt" w:hanging="17.70pt"/>
        <w:rPr>
          <w:sz w:val="18"/>
          <w:szCs w:val="18"/>
        </w:rPr>
        <w:sectPr w:rsidR="00836367" w:rsidRPr="00300B4C" w:rsidSect="003B4E04">
          <w:type w:val="continuous"/>
          <w:pgSz w:w="595.30pt" w:h="841.90pt" w:code="9"/>
          <w:pgMar w:top="54pt" w:right="45.35pt" w:bottom="72pt" w:left="45.35pt" w:header="36pt" w:footer="36pt" w:gutter="0pt"/>
          <w:cols w:num="2" w:space="18pt"/>
          <w:docGrid w:linePitch="360"/>
        </w:sectPr>
      </w:pPr>
      <w:r w:rsidRPr="00E425A1">
        <w:rPr>
          <w:sz w:val="18"/>
          <w:szCs w:val="18"/>
          <w:lang w:val="en-IN"/>
        </w:rPr>
        <w:t xml:space="preserve">P. Singh, A. Nair and L. Zhao, “Medical Image Analysis Using Deep Learning Algorithms,” </w:t>
      </w:r>
      <w:r w:rsidRPr="00E425A1">
        <w:rPr>
          <w:i/>
          <w:iCs/>
          <w:sz w:val="18"/>
          <w:szCs w:val="18"/>
          <w:lang w:val="en-IN"/>
        </w:rPr>
        <w:t>Frontiers in AI</w:t>
      </w:r>
      <w:r w:rsidRPr="00E425A1">
        <w:rPr>
          <w:sz w:val="18"/>
          <w:szCs w:val="18"/>
          <w:lang w:val="en-IN"/>
        </w:rPr>
        <w:t>, vol. 6, pp. 1–16, 2023</w:t>
      </w:r>
      <w:r w:rsidR="00300B4C">
        <w:rPr>
          <w:sz w:val="18"/>
          <w:szCs w:val="18"/>
          <w:lang w:val="en-IN"/>
        </w:rPr>
        <w:t>.</w:t>
      </w:r>
    </w:p>
    <w:p w14:paraId="0159E230" w14:textId="0597DF04" w:rsidR="009303D9" w:rsidRPr="009C259A" w:rsidRDefault="009303D9" w:rsidP="00300B4C">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B097DD0" w14:textId="77777777" w:rsidR="0099700C" w:rsidRDefault="0099700C" w:rsidP="001A3B3D">
      <w:r>
        <w:separator/>
      </w:r>
    </w:p>
  </w:endnote>
  <w:endnote w:type="continuationSeparator" w:id="0">
    <w:p w14:paraId="6E38BDC1" w14:textId="77777777" w:rsidR="0099700C" w:rsidRDefault="0099700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494E05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661CD29" w14:textId="77777777" w:rsidR="0099700C" w:rsidRDefault="0099700C" w:rsidP="001A3B3D">
      <w:r>
        <w:separator/>
      </w:r>
    </w:p>
  </w:footnote>
  <w:footnote w:type="continuationSeparator" w:id="0">
    <w:p w14:paraId="4072901A" w14:textId="77777777" w:rsidR="0099700C" w:rsidRDefault="0099700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45739EC"/>
    <w:multiLevelType w:val="multilevel"/>
    <w:tmpl w:val="8B1057A2"/>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9D7054E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7030BCA"/>
    <w:multiLevelType w:val="multilevel"/>
    <w:tmpl w:val="57B418D4"/>
    <w:lvl w:ilvl="0">
      <w:start w:val="1"/>
      <w:numFmt w:val="upperLetter"/>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27D3167"/>
    <w:multiLevelType w:val="hybridMultilevel"/>
    <w:tmpl w:val="F992001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5"/>
  </w:num>
  <w:num w:numId="2" w16cid:durableId="1290478526">
    <w:abstractNumId w:val="22"/>
  </w:num>
  <w:num w:numId="3" w16cid:durableId="655651972">
    <w:abstractNumId w:val="13"/>
  </w:num>
  <w:num w:numId="4" w16cid:durableId="392586815">
    <w:abstractNumId w:val="17"/>
  </w:num>
  <w:num w:numId="5" w16cid:durableId="1041828771">
    <w:abstractNumId w:val="17"/>
  </w:num>
  <w:num w:numId="6" w16cid:durableId="1737362745">
    <w:abstractNumId w:val="17"/>
  </w:num>
  <w:num w:numId="7" w16cid:durableId="318120516">
    <w:abstractNumId w:val="17"/>
  </w:num>
  <w:num w:numId="8" w16cid:durableId="224414920">
    <w:abstractNumId w:val="20"/>
  </w:num>
  <w:num w:numId="9" w16cid:durableId="134227590">
    <w:abstractNumId w:val="23"/>
  </w:num>
  <w:num w:numId="10" w16cid:durableId="485099281">
    <w:abstractNumId w:val="16"/>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9"/>
  </w:num>
  <w:num w:numId="25" w16cid:durableId="85855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4533949">
    <w:abstractNumId w:val="21"/>
  </w:num>
  <w:num w:numId="27" w16cid:durableId="1803428209">
    <w:abstractNumId w:val="18"/>
  </w:num>
  <w:num w:numId="28" w16cid:durableId="1912155645">
    <w:abstractNumId w:val="17"/>
  </w:num>
  <w:num w:numId="29" w16cid:durableId="1431197299">
    <w:abstractNumId w:val="17"/>
  </w:num>
  <w:num w:numId="30" w16cid:durableId="113301720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46A3"/>
    <w:rsid w:val="00032895"/>
    <w:rsid w:val="0004781E"/>
    <w:rsid w:val="0008758A"/>
    <w:rsid w:val="00095B1C"/>
    <w:rsid w:val="00097B77"/>
    <w:rsid w:val="000C1E68"/>
    <w:rsid w:val="000C4438"/>
    <w:rsid w:val="000D36F9"/>
    <w:rsid w:val="000D4D6E"/>
    <w:rsid w:val="00102782"/>
    <w:rsid w:val="0011751A"/>
    <w:rsid w:val="00132FDA"/>
    <w:rsid w:val="0016546E"/>
    <w:rsid w:val="00165CED"/>
    <w:rsid w:val="00193B12"/>
    <w:rsid w:val="001A2EFD"/>
    <w:rsid w:val="001A3B3D"/>
    <w:rsid w:val="001B46D2"/>
    <w:rsid w:val="001B67DC"/>
    <w:rsid w:val="001C22BD"/>
    <w:rsid w:val="001C339D"/>
    <w:rsid w:val="001E6E1E"/>
    <w:rsid w:val="002065BF"/>
    <w:rsid w:val="002254A9"/>
    <w:rsid w:val="00233D97"/>
    <w:rsid w:val="002347A2"/>
    <w:rsid w:val="00241CD0"/>
    <w:rsid w:val="002807E5"/>
    <w:rsid w:val="002850E3"/>
    <w:rsid w:val="002C3312"/>
    <w:rsid w:val="002D1506"/>
    <w:rsid w:val="002E7CBA"/>
    <w:rsid w:val="002F527D"/>
    <w:rsid w:val="002F537C"/>
    <w:rsid w:val="00300B4C"/>
    <w:rsid w:val="00305DE2"/>
    <w:rsid w:val="00314A0B"/>
    <w:rsid w:val="00331675"/>
    <w:rsid w:val="00354B76"/>
    <w:rsid w:val="00354FCF"/>
    <w:rsid w:val="0035639D"/>
    <w:rsid w:val="003657C2"/>
    <w:rsid w:val="00367A3F"/>
    <w:rsid w:val="00374CCB"/>
    <w:rsid w:val="00397225"/>
    <w:rsid w:val="003A19E2"/>
    <w:rsid w:val="003B2B40"/>
    <w:rsid w:val="003B4E04"/>
    <w:rsid w:val="003D3ADC"/>
    <w:rsid w:val="003D5D08"/>
    <w:rsid w:val="003F5A08"/>
    <w:rsid w:val="00402641"/>
    <w:rsid w:val="004077E7"/>
    <w:rsid w:val="004107FB"/>
    <w:rsid w:val="00420716"/>
    <w:rsid w:val="004325FB"/>
    <w:rsid w:val="004432BA"/>
    <w:rsid w:val="004437A9"/>
    <w:rsid w:val="0044407E"/>
    <w:rsid w:val="00447BB9"/>
    <w:rsid w:val="00454421"/>
    <w:rsid w:val="0046031D"/>
    <w:rsid w:val="0046692A"/>
    <w:rsid w:val="00471685"/>
    <w:rsid w:val="00473AC9"/>
    <w:rsid w:val="004945BF"/>
    <w:rsid w:val="00495427"/>
    <w:rsid w:val="004D72B5"/>
    <w:rsid w:val="004E118D"/>
    <w:rsid w:val="004E1FAB"/>
    <w:rsid w:val="004F5CE4"/>
    <w:rsid w:val="005067CE"/>
    <w:rsid w:val="00513E12"/>
    <w:rsid w:val="00523C6B"/>
    <w:rsid w:val="00551B7F"/>
    <w:rsid w:val="0056610F"/>
    <w:rsid w:val="00567FA6"/>
    <w:rsid w:val="00575BCA"/>
    <w:rsid w:val="00576B38"/>
    <w:rsid w:val="00582C8E"/>
    <w:rsid w:val="005925F5"/>
    <w:rsid w:val="005B0344"/>
    <w:rsid w:val="005B520E"/>
    <w:rsid w:val="005B6126"/>
    <w:rsid w:val="005D1212"/>
    <w:rsid w:val="005E2800"/>
    <w:rsid w:val="00605825"/>
    <w:rsid w:val="00645D22"/>
    <w:rsid w:val="00651A08"/>
    <w:rsid w:val="00654204"/>
    <w:rsid w:val="00670434"/>
    <w:rsid w:val="0067595B"/>
    <w:rsid w:val="006B490D"/>
    <w:rsid w:val="006B6B66"/>
    <w:rsid w:val="006F6D3D"/>
    <w:rsid w:val="007142F8"/>
    <w:rsid w:val="00715BEA"/>
    <w:rsid w:val="00740EEA"/>
    <w:rsid w:val="00794804"/>
    <w:rsid w:val="007A0287"/>
    <w:rsid w:val="007B33F1"/>
    <w:rsid w:val="007B6DDA"/>
    <w:rsid w:val="007C0308"/>
    <w:rsid w:val="007C2FF2"/>
    <w:rsid w:val="007C6F08"/>
    <w:rsid w:val="007D29A4"/>
    <w:rsid w:val="007D6232"/>
    <w:rsid w:val="007E1AFF"/>
    <w:rsid w:val="007E373E"/>
    <w:rsid w:val="007F0081"/>
    <w:rsid w:val="007F0B33"/>
    <w:rsid w:val="007F1F99"/>
    <w:rsid w:val="007F768B"/>
    <w:rsid w:val="007F768F"/>
    <w:rsid w:val="0080791D"/>
    <w:rsid w:val="00810E26"/>
    <w:rsid w:val="008150F2"/>
    <w:rsid w:val="00816184"/>
    <w:rsid w:val="00836367"/>
    <w:rsid w:val="008518C7"/>
    <w:rsid w:val="00851D07"/>
    <w:rsid w:val="00873603"/>
    <w:rsid w:val="008944CE"/>
    <w:rsid w:val="00896348"/>
    <w:rsid w:val="008A2C7D"/>
    <w:rsid w:val="008B6524"/>
    <w:rsid w:val="008C3C24"/>
    <w:rsid w:val="008C4B23"/>
    <w:rsid w:val="008F6E2C"/>
    <w:rsid w:val="00901DDD"/>
    <w:rsid w:val="0091114B"/>
    <w:rsid w:val="009256BE"/>
    <w:rsid w:val="009303D9"/>
    <w:rsid w:val="00933C64"/>
    <w:rsid w:val="00933E99"/>
    <w:rsid w:val="0094798C"/>
    <w:rsid w:val="00966345"/>
    <w:rsid w:val="00970D63"/>
    <w:rsid w:val="00972203"/>
    <w:rsid w:val="00994367"/>
    <w:rsid w:val="0099700C"/>
    <w:rsid w:val="009C259A"/>
    <w:rsid w:val="009F1D79"/>
    <w:rsid w:val="00A00AD4"/>
    <w:rsid w:val="00A0237A"/>
    <w:rsid w:val="00A059B3"/>
    <w:rsid w:val="00A46460"/>
    <w:rsid w:val="00A94CF1"/>
    <w:rsid w:val="00A9506E"/>
    <w:rsid w:val="00AA131A"/>
    <w:rsid w:val="00AA7400"/>
    <w:rsid w:val="00AC7825"/>
    <w:rsid w:val="00AE3409"/>
    <w:rsid w:val="00AF1F49"/>
    <w:rsid w:val="00B11A60"/>
    <w:rsid w:val="00B22613"/>
    <w:rsid w:val="00B27D87"/>
    <w:rsid w:val="00B44A76"/>
    <w:rsid w:val="00B66F5D"/>
    <w:rsid w:val="00B768D1"/>
    <w:rsid w:val="00BA1025"/>
    <w:rsid w:val="00BA1502"/>
    <w:rsid w:val="00BA2DEF"/>
    <w:rsid w:val="00BC3420"/>
    <w:rsid w:val="00BD5962"/>
    <w:rsid w:val="00BD670B"/>
    <w:rsid w:val="00BE0AC1"/>
    <w:rsid w:val="00BE7D3C"/>
    <w:rsid w:val="00BF5FF6"/>
    <w:rsid w:val="00C0207F"/>
    <w:rsid w:val="00C14F80"/>
    <w:rsid w:val="00C16117"/>
    <w:rsid w:val="00C3075A"/>
    <w:rsid w:val="00C3333B"/>
    <w:rsid w:val="00C37ACC"/>
    <w:rsid w:val="00C43363"/>
    <w:rsid w:val="00C52E46"/>
    <w:rsid w:val="00C56EF7"/>
    <w:rsid w:val="00C8040C"/>
    <w:rsid w:val="00C80B1D"/>
    <w:rsid w:val="00C919A4"/>
    <w:rsid w:val="00C929B4"/>
    <w:rsid w:val="00CA1534"/>
    <w:rsid w:val="00CA4392"/>
    <w:rsid w:val="00CA640F"/>
    <w:rsid w:val="00CB2D1D"/>
    <w:rsid w:val="00CC05A9"/>
    <w:rsid w:val="00CC393F"/>
    <w:rsid w:val="00CD0547"/>
    <w:rsid w:val="00CD2BE0"/>
    <w:rsid w:val="00CD3D14"/>
    <w:rsid w:val="00D2176E"/>
    <w:rsid w:val="00D32587"/>
    <w:rsid w:val="00D41C2D"/>
    <w:rsid w:val="00D632BE"/>
    <w:rsid w:val="00D72D06"/>
    <w:rsid w:val="00D7522C"/>
    <w:rsid w:val="00D7536F"/>
    <w:rsid w:val="00D76668"/>
    <w:rsid w:val="00D94935"/>
    <w:rsid w:val="00DA1750"/>
    <w:rsid w:val="00DB200A"/>
    <w:rsid w:val="00E06BB0"/>
    <w:rsid w:val="00E07383"/>
    <w:rsid w:val="00E165BC"/>
    <w:rsid w:val="00E204AA"/>
    <w:rsid w:val="00E425A1"/>
    <w:rsid w:val="00E61B06"/>
    <w:rsid w:val="00E61E12"/>
    <w:rsid w:val="00E7596C"/>
    <w:rsid w:val="00E878F2"/>
    <w:rsid w:val="00E94B3E"/>
    <w:rsid w:val="00EA0AB0"/>
    <w:rsid w:val="00EB5191"/>
    <w:rsid w:val="00EC00D6"/>
    <w:rsid w:val="00EC3925"/>
    <w:rsid w:val="00ED0149"/>
    <w:rsid w:val="00EF7DE3"/>
    <w:rsid w:val="00F03103"/>
    <w:rsid w:val="00F119B2"/>
    <w:rsid w:val="00F15A8C"/>
    <w:rsid w:val="00F20C03"/>
    <w:rsid w:val="00F271DE"/>
    <w:rsid w:val="00F3774B"/>
    <w:rsid w:val="00F40560"/>
    <w:rsid w:val="00F44186"/>
    <w:rsid w:val="00F627DA"/>
    <w:rsid w:val="00F7288F"/>
    <w:rsid w:val="00F74B4D"/>
    <w:rsid w:val="00F847A6"/>
    <w:rsid w:val="00F9441B"/>
    <w:rsid w:val="00FA373C"/>
    <w:rsid w:val="00FA4C32"/>
    <w:rsid w:val="00FB5DDA"/>
    <w:rsid w:val="00FE7114"/>
    <w:rsid w:val="00FF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0146A3"/>
    <w:rPr>
      <w:smallCaps/>
      <w:noProof/>
    </w:rPr>
  </w:style>
  <w:style w:type="paragraph" w:styleId="ListParagraph">
    <w:name w:val="List Paragraph"/>
    <w:basedOn w:val="Normal"/>
    <w:uiPriority w:val="34"/>
    <w:qFormat/>
    <w:rsid w:val="0016546E"/>
    <w:pPr>
      <w:ind w:start="36pt"/>
      <w:contextualSpacing/>
    </w:pPr>
  </w:style>
  <w:style w:type="character" w:styleId="PlaceholderText">
    <w:name w:val="Placeholder Text"/>
    <w:basedOn w:val="DefaultParagraphFont"/>
    <w:uiPriority w:val="99"/>
    <w:semiHidden/>
    <w:rsid w:val="000D4D6E"/>
    <w:rPr>
      <w:color w:val="666666"/>
    </w:rPr>
  </w:style>
  <w:style w:type="paragraph" w:styleId="NormalWeb">
    <w:name w:val="Normal (Web)"/>
    <w:basedOn w:val="Normal"/>
    <w:uiPriority w:val="99"/>
    <w:unhideWhenUsed/>
    <w:rsid w:val="00C80B1D"/>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C80B1D"/>
    <w:rPr>
      <w:b/>
      <w:bCs/>
    </w:rPr>
  </w:style>
  <w:style w:type="character" w:customStyle="1" w:styleId="Heading4Char">
    <w:name w:val="Heading 4 Char"/>
    <w:basedOn w:val="DefaultParagraphFont"/>
    <w:link w:val="Heading4"/>
    <w:rsid w:val="00DA175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1903</TotalTime>
  <Pages>7</Pages>
  <Words>4311</Words>
  <Characters>24577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Avadhoot Virkar</cp:lastModifiedBy>
  <cp:revision>73</cp:revision>
  <dcterms:created xsi:type="dcterms:W3CDTF">2022-08-22T09:47:00Z</dcterms:created>
  <dcterms:modified xsi:type="dcterms:W3CDTF">2026-04-24T10:56:00Z</dcterms:modified>
</cp:coreProperties>
</file>