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line="0" w:lineRule="atLeast" w:after="0" w:before="0"/>
      </w:pPr>
      <w:r>
        <w:drawing>
          <wp:inline xmlns:a="http://schemas.openxmlformats.org/drawingml/2006/main" xmlns:pic="http://schemas.openxmlformats.org/drawingml/2006/picture">
            <wp:extent cx="13716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</w:tr>
    </w:tbl>
    <w:p>
      <w:pPr>
        <w:spacing w:line="0" w:lineRule="atLeast" w:after="0" w:before="0"/>
      </w:pPr>
      <w:r>
        <w:drawing>
          <wp:inline xmlns:a="http://schemas.openxmlformats.org/drawingml/2006/main" xmlns:pic="http://schemas.openxmlformats.org/drawingml/2006/picture">
            <wp:extent cx="1371600" cy="1371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</w:tr>
    </w:tbl>
    <w:p>
      <w:pPr>
        <w:spacing w:line="0" w:lineRule="atLeast" w:after="0" w:before="0"/>
      </w:pPr>
      <w:r>
        <w:drawing>
          <wp:inline xmlns:a="http://schemas.openxmlformats.org/drawingml/2006/main" xmlns:pic="http://schemas.openxmlformats.org/drawingml/2006/picture">
            <wp:extent cx="1371600" cy="1371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</w:tr>
    </w:tbl>
    <w:p>
      <w:pPr>
        <w:spacing w:line="0" w:lineRule="atLeast" w:after="0" w:before="0"/>
      </w:pPr>
      <w:r>
        <w:drawing>
          <wp:inline xmlns:a="http://schemas.openxmlformats.org/drawingml/2006/main" xmlns:pic="http://schemas.openxmlformats.org/drawingml/2006/picture">
            <wp:extent cx="1371600" cy="1371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</w:tr>
    </w:tbl>
    <w:p>
      <w:pPr>
        <w:spacing w:line="0" w:lineRule="atLeast" w:after="0" w:before="0"/>
      </w:pPr>
      <w:r>
        <w:drawing>
          <wp:inline xmlns:a="http://schemas.openxmlformats.org/drawingml/2006/main" xmlns:pic="http://schemas.openxmlformats.org/drawingml/2006/picture">
            <wp:extent cx="1371600" cy="1371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371600" cy="1371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a5d53976216fcd2db71decf8bea95d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b/>
              </w:rPr>
              <w:t>0a5d53976</w:t>
            </w:r>
          </w:p>
        </w:tc>
      </w:tr>
    </w:tbl>
    <w:sectPr w:rsidR="00FC693F" w:rsidRPr="0006063C" w:rsidSect="00034616">
      <w:headerReference w:type="default" r:id="rId9"/>
      <w:pgSz w:w="12240" w:h="15840"/>
      <w:pgMar w:top="480" w:right="1800" w:bottom="16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center"/>
    </w:pPr>
    <w:r>
      <w:t>test book 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