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Heading1"/>
        <w:jc w:val="center"/>
      </w:pPr>
      <w:r>
        <w:rPr>
          <w:b w:val="on"/>
          <w:sz w:val="40"/>
        </w:rPr>
        <w:t>湖南省变电技改35kv项目</w:t>
      </w:r>
    </w:p>
    <w:p/>
    <w:p/>
    <w:p>
      <w:pPr>
        <w:jc w:val="center"/>
      </w:pPr>
      <w:r>
        <w:rPr>
          <w:rFonts w:ascii="宋体" w:hAnsi="宋体" w:cs="宋体" w:eastAsia="宋体"/>
          <w:sz w:val="40"/>
          <w:color w:val="000000"/>
        </w:rPr>
        <w:t>断路器更换作业作业报告</w:t>
      </w:r>
    </w:p>
    <w:p/>
    <w:p/>
    <w:p/>
    <w:p/>
    <w:p/>
    <w:p/>
    <w:p/>
    <w:p/>
    <w:p/>
    <w:p/>
    <w:p>
      <w:pPr>
        <w:jc w:val="center"/>
      </w:pPr>
      <w:r>
        <w:rPr>
          <w:rFonts w:ascii="宋体" w:hAnsi="宋体" w:cs="宋体" w:eastAsia="宋体"/>
          <w:sz w:val="28"/>
          <w:color w:val="000000"/>
        </w:rPr>
        <w:t>国网湖南省电力有限公司常德供电分公司</w:t>
      </w:r>
    </w:p>
    <w:p>
      <w:pPr>
        <w:jc w:val="center"/>
      </w:pPr>
      <w:r>
        <w:rPr>
          <w:rFonts w:ascii="宋体" w:hAnsi="宋体" w:cs="宋体" w:eastAsia="宋体"/>
          <w:sz w:val="28"/>
          <w:color w:val="000000"/>
        </w:rPr>
        <w:t>2025年08月03日</w:t>
      </w:r>
    </w:p>
    <w:p>
      <w:r>
        <w:br w:type="page"/>
      </w:r>
    </w:p>
    <w:p>
      <w:pPr>
        <w:pStyle w:val="Heading1"/>
        <w:jc w:val="center"/>
      </w:pPr>
      <w:r>
        <w:rPr>
          <w:b w:val="on"/>
          <w:sz w:val="36"/>
        </w:rPr>
        <w:t>断路器更换作业作业报告</w:t>
      </w:r>
    </w:p>
    <w:p>
      <w:r>
        <w:t>工作负责人： 项目负责人</w:t>
      </w:r>
    </w:p>
    <w:p>
      <w:r>
        <w:t>作业班组：断路器更换作业</w:t>
      </w:r>
    </w:p>
    <w:p>
      <w:r>
        <w:t xml:space="preserve">作业地点： 湖南省 </w:t>
      </w:r>
    </w:p>
    <w:p>
      <w:r>
        <w:t>相关设备：</w:t>
      </w:r>
    </w:p>
    <w:p>
      <w:r>
        <w:t>工作内容： 断路器更换作业准备作业</w:t>
      </w:r>
    </w:p>
    <w:p>
      <w:r>
        <w:t>计划工作时间： 2025年08月11日 — 2025年07月31日</w:t>
      </w:r>
    </w:p>
    <w:p>
      <w:r>
        <w:t>实际工作时间： 2025年08月11日 — 2025年07月31日</w:t>
      </w:r>
    </w:p>
    <w:p>
      <w:pPr>
        <w:pStyle w:val="Heading2"/>
      </w:pPr>
      <w:r>
        <w:rPr>
          <w:b w:val="on"/>
          <w:sz w:val="32"/>
        </w:rPr>
        <w:t>作业准备工作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序号</w:t>
            </w:r>
          </w:p>
        </w:tc>
        <w:tc>
          <w:p>
            <w:r>
              <w:t>工序</w:t>
            </w:r>
          </w:p>
        </w:tc>
        <w:tc>
          <w:p>
            <w:r>
              <w:t>执行流程标准及要求</w:t>
            </w:r>
          </w:p>
        </w:tc>
        <w:tc>
          <w:p>
            <w:r>
              <w:t>执行情况</w:t>
            </w:r>
          </w:p>
        </w:tc>
        <w:tc>
          <w:p>
            <w:r>
              <w:t>照片</w:t>
            </w:r>
          </w:p>
        </w:tc>
      </w:tr>
      <w:tr>
        <w:tc>
          <w:p>
            <w:r>
              <w:t>1</w:t>
            </w:r>
          </w:p>
        </w:tc>
        <w:tc>
          <w:p>
            <w:r>
              <w:t>风险提示</w:t>
            </w:r>
          </w:p>
        </w:tc>
        <w:tc>
          <w:p>
            <w:r>
              <w:t>1.xxx分险预警</w:t>
            </w:r>
          </w:p>
        </w:tc>
        <w:tc>
          <w:p>
            <w:r>
              <w:t>已完成</w:t>
            </w:r>
          </w:p>
        </w:tc>
        <w:tc>
          <w:p>
            <w:r>
              <w:t/>
            </w:r>
          </w:p>
        </w:tc>
      </w:tr>
      <w:tr>
        <w:tc>
          <w:p>
            <w:r>
              <w:t>2</w:t>
            </w:r>
          </w:p>
        </w:tc>
        <w:tc>
          <w:p>
            <w:r>
              <w:t>工具准备</w:t>
            </w:r>
          </w:p>
        </w:tc>
        <w:tc>
          <w:p>
            <w:r>
              <w:t>1.xxx工具状态确认</w:t>
            </w:r>
          </w:p>
        </w:tc>
        <w:tc>
          <w:p>
            <w:r>
              <w:t>已完成</w:t>
            </w:r>
          </w:p>
        </w:tc>
        <w:tc>
          <w:p>
            <w:r>
              <w:t/>
            </w:r>
          </w:p>
        </w:tc>
      </w:tr>
    </w:tbl>
    <w:p>
      <w:pPr>
        <w:pStyle w:val="Heading2"/>
      </w:pPr>
      <w:r>
        <w:rPr>
          <w:b w:val="on"/>
          <w:sz w:val="32"/>
        </w:rPr>
        <w:t>2.作业前准备</w:t>
      </w:r>
    </w:p>
    <w:p>
      <w:pPr>
        <w:pStyle w:val="Heading3"/>
      </w:pPr>
      <w:r>
        <w:rPr>
          <w:b w:val="on"/>
          <w:sz w:val="28"/>
        </w:rPr>
        <w:t>2.1办理工作票</w:t>
      </w:r>
    </w:p>
    <w:p>
      <w:r>
        <w:rPr>
          <w:rFonts w:ascii="SimSun" w:hAnsi="SimSun" w:cs="SimSun" w:eastAsia="SimSun"/>
          <w:sz w:val="20"/>
          <w:color w:val="000000"/>
        </w:rPr>
        <w:t>实验数据：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序号</w:t>
            </w:r>
          </w:p>
        </w:tc>
        <w:tc>
          <w:p>
            <w:r>
              <w:t>工序</w:t>
            </w:r>
          </w:p>
        </w:tc>
        <w:tc>
          <w:p>
            <w:r>
              <w:t>执行流程标准及要求</w:t>
            </w:r>
          </w:p>
        </w:tc>
        <w:tc>
          <w:p>
            <w:r>
              <w:t>风险提醒及管控措施</w:t>
            </w:r>
          </w:p>
        </w:tc>
        <w:tc>
          <w:p>
            <w:r>
              <w:t>执行情况</w:t>
            </w:r>
          </w:p>
        </w:tc>
      </w:tr>
      <w:tr>
        <w:tc>
          <w:p>
            <w:r>
              <w:t/>
            </w:r>
          </w:p>
        </w:tc>
        <w:tc>
          <w:p>
            <w:r>
              <w:t/>
            </w:r>
          </w:p>
        </w:tc>
        <w:tc>
          <w:p>
            <w:r>
              <w:t/>
            </w:r>
          </w:p>
        </w:tc>
        <w:tc>
          <w:p>
            <w:r>
              <w:t/>
            </w:r>
          </w:p>
        </w:tc>
        <w:tc>
          <w:p>
            <w:r>
              <w:t>已通过,已核验,已查验,未通过</w:t>
            </w:r>
          </w:p>
        </w:tc>
      </w:tr>
      <w:tr>
        <w:tc>
          <w:p>
            <w:r>
              <w:t/>
            </w:r>
          </w:p>
        </w:tc>
        <w:tc>
          <w:p>
            <w:r>
              <w:t/>
            </w:r>
          </w:p>
        </w:tc>
        <w:tc>
          <w:p>
            <w:r>
              <w:t/>
            </w:r>
          </w:p>
        </w:tc>
        <w:tc>
          <w:p>
            <w:r>
              <w:t/>
            </w:r>
          </w:p>
        </w:tc>
        <w:tc>
          <w:p>
            <w:r>
              <w:t>已通过,已核验,已查验,未通过</w:t>
            </w:r>
          </w:p>
        </w:tc>
      </w:tr>
      <w:tr>
        <w:tc>
          <w:p>
            <w:r>
              <w:t/>
            </w:r>
          </w:p>
        </w:tc>
        <w:tc>
          <w:p>
            <w:r>
              <w:t/>
            </w:r>
          </w:p>
        </w:tc>
        <w:tc>
          <w:p>
            <w:r>
              <w:t/>
            </w:r>
          </w:p>
        </w:tc>
        <w:tc>
          <w:p>
            <w:r>
              <w:t/>
            </w:r>
          </w:p>
        </w:tc>
        <w:tc>
          <w:p>
            <w:r>
              <w:t>已通过,已核验,已查验,未通过</w:t>
            </w:r>
          </w:p>
        </w:tc>
      </w:tr>
    </w:tbl>
    <w:p/>
    <w:p/>
    <w:p>
      <w:r>
        <w:rPr>
          <w:rFonts w:ascii="SimSun" w:hAnsi="SimSun" w:cs="SimSun" w:eastAsia="SimSun"/>
          <w:sz w:val="20"/>
          <w:color w:val="000000"/>
        </w:rPr>
        <w:t>操作情况：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步骤内容</w:t>
            </w:r>
          </w:p>
        </w:tc>
        <w:tc>
          <w:p>
            <w:r>
              <w:t>执行情况</w:t>
            </w:r>
          </w:p>
        </w:tc>
      </w:tr>
      <w:tr>
        <w:tc>
          <w:p>
            <w:r>
              <w:t>办理工作票</w:t>
            </w:r>
          </w:p>
        </w:tc>
        <w:tc>
          <w:p>
            <w:r>
              <w:t>已完成</w:t>
            </w:r>
          </w:p>
        </w:tc>
      </w:tr>
      <w:tr>
        <w:tc>
          <w:p>
            <w:r>
              <w:t>确认方式</w:t>
            </w:r>
          </w:p>
        </w:tc>
        <w:tc>
          <w:p>
            <w:r>
              <w:t>上传图片</w:t>
            </w:r>
          </w:p>
        </w:tc>
      </w:tr>
      <w:tr>
        <w:tc>
          <w:p>
            <w:r>
              <w:t>照片</w:t>
            </w:r>
          </w:p>
        </w:tc>
        <w:tc>
          <w:p>
            <w:pPr>
              <w:jc w:val="center"/>
            </w:pPr>
            <w:r>
              <w:drawing>
                <wp:inline distT="0" distR="0" distB="0" distL="0">
                  <wp:extent cx="1270000" cy="1270000"/>
                  <wp:docPr id="0" name="Drawing 0" descr="docx_image_2549797067359889310001_1754122735174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docx_image_2549797067359889310001_1754122735174.png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3"/>
      </w:pPr>
      <w:r>
        <w:rPr>
          <w:b w:val="on"/>
          <w:sz w:val="28"/>
        </w:rPr>
        <w:t>2.2验电</w:t>
      </w:r>
    </w:p>
    <w:p>
      <w:r>
        <w:rPr>
          <w:rFonts w:ascii="SimSun" w:hAnsi="SimSun" w:cs="SimSun" w:eastAsia="SimSun"/>
          <w:sz w:val="20"/>
          <w:color w:val="000000"/>
        </w:rPr>
        <w:t>实验数据：</w:t>
      </w:r>
    </w:p>
    <w:p/>
    <w:p/>
    <w:p>
      <w:r>
        <w:rPr>
          <w:rFonts w:ascii="SimSun" w:hAnsi="SimSun" w:cs="SimSun" w:eastAsia="SimSun"/>
          <w:sz w:val="20"/>
          <w:color w:val="000000"/>
        </w:rPr>
        <w:t>操作情况：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步骤内容</w:t>
            </w:r>
          </w:p>
        </w:tc>
        <w:tc>
          <w:p>
            <w:r>
              <w:t>执行情况</w:t>
            </w:r>
          </w:p>
        </w:tc>
      </w:tr>
      <w:tr>
        <w:tc>
          <w:p>
            <w:r>
              <w:t>验电</w:t>
            </w:r>
          </w:p>
        </w:tc>
        <w:tc>
          <w:p>
            <w:r>
              <w:t>已完成</w:t>
            </w:r>
          </w:p>
        </w:tc>
      </w:tr>
      <w:tr>
        <w:tc>
          <w:p>
            <w:r>
              <w:t>确认方式</w:t>
            </w:r>
          </w:p>
        </w:tc>
        <w:tc>
          <w:p>
            <w:r>
              <w:t>无要求</w:t>
            </w:r>
          </w:p>
        </w:tc>
      </w:tr>
      <w:tr>
        <w:tc>
          <w:p>
            <w:r>
              <w:t>照片</w:t>
            </w:r>
          </w:p>
        </w:tc>
        <w:tc>
          <w:p>
            <w:pPr>
              <w:jc w:val="center"/>
            </w:pPr>
            <w:r>
              <w:drawing>
                <wp:inline distT="0" distR="0" distB="0" distL="0">
                  <wp:extent cx="1270000" cy="1270000"/>
                  <wp:docPr id="1" name="Drawing 1" descr="docx_image_433740390094353371002_1754122772052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ocx_image_433740390094353371002_1754122772052.png"/>
                          <pic:cNvPicPr>
                            <a:picLocks noChangeAspect="true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3"/>
      </w:pPr>
      <w:r>
        <w:rPr>
          <w:b w:val="on"/>
          <w:sz w:val="28"/>
        </w:rPr>
        <w:t>2.3确认断路器间隔停电</w:t>
      </w:r>
    </w:p>
    <w:p>
      <w:r>
        <w:rPr>
          <w:rFonts w:ascii="SimSun" w:hAnsi="SimSun" w:cs="SimSun" w:eastAsia="SimSun"/>
          <w:sz w:val="20"/>
          <w:color w:val="000000"/>
        </w:rPr>
        <w:t>实验数据：</w:t>
      </w:r>
    </w:p>
    <w:p/>
    <w:p/>
    <w:p>
      <w:r>
        <w:rPr>
          <w:rFonts w:ascii="SimSun" w:hAnsi="SimSun" w:cs="SimSun" w:eastAsia="SimSun"/>
          <w:sz w:val="20"/>
          <w:color w:val="000000"/>
        </w:rPr>
        <w:t>操作情况：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步骤内容</w:t>
            </w:r>
          </w:p>
        </w:tc>
        <w:tc>
          <w:p>
            <w:r>
              <w:t>执行情况</w:t>
            </w:r>
          </w:p>
        </w:tc>
      </w:tr>
      <w:tr>
        <w:tc>
          <w:p>
            <w:r>
              <w:t>确认断路器间隔停电</w:t>
            </w:r>
          </w:p>
        </w:tc>
        <w:tc>
          <w:p>
            <w:r>
              <w:t>已完成</w:t>
            </w:r>
          </w:p>
        </w:tc>
      </w:tr>
      <w:tr>
        <w:tc>
          <w:p>
            <w:r>
              <w:t>确认方式</w:t>
            </w:r>
          </w:p>
        </w:tc>
        <w:tc>
          <w:p>
            <w:r>
              <w:t>签字确认</w:t>
            </w:r>
          </w:p>
        </w:tc>
      </w:tr>
      <w:tr>
        <w:tc>
          <w:p>
            <w:r>
              <w:t>照片</w:t>
            </w:r>
          </w:p>
        </w:tc>
        <w:tc>
          <w:p>
            <w:pPr>
              <w:jc w:val="center"/>
            </w:pPr>
            <w:r>
              <w:drawing>
                <wp:inline distT="0" distR="0" distB="0" distL="0">
                  <wp:extent cx="1270000" cy="1270000"/>
                  <wp:docPr id="2" name="Drawing 2" descr="docx_image_9748460794839305719004_1754122786870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ocx_image_9748460794839305719004_1754122786870.png"/>
                          <pic:cNvPicPr>
                            <a:picLocks noChangeAspect="true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3"/>
      </w:pPr>
      <w:r>
        <w:rPr>
          <w:b w:val="on"/>
          <w:sz w:val="28"/>
        </w:rPr>
        <w:t>2.4挂接地线</w:t>
      </w:r>
    </w:p>
    <w:p>
      <w:r>
        <w:rPr>
          <w:rFonts w:ascii="SimSun" w:hAnsi="SimSun" w:cs="SimSun" w:eastAsia="SimSun"/>
          <w:sz w:val="20"/>
          <w:color w:val="000000"/>
        </w:rPr>
        <w:t>实验数据：</w:t>
      </w:r>
    </w:p>
    <w:p/>
    <w:p/>
    <w:p>
      <w:r>
        <w:rPr>
          <w:rFonts w:ascii="SimSun" w:hAnsi="SimSun" w:cs="SimSun" w:eastAsia="SimSun"/>
          <w:sz w:val="20"/>
          <w:color w:val="000000"/>
        </w:rPr>
        <w:t>操作情况：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步骤内容</w:t>
            </w:r>
          </w:p>
        </w:tc>
        <w:tc>
          <w:p>
            <w:r>
              <w:t>执行情况</w:t>
            </w:r>
          </w:p>
        </w:tc>
      </w:tr>
      <w:tr>
        <w:tc>
          <w:p>
            <w:r>
              <w:t>挂接地线</w:t>
            </w:r>
          </w:p>
        </w:tc>
        <w:tc>
          <w:p>
            <w:r>
              <w:t>已完成</w:t>
            </w:r>
          </w:p>
        </w:tc>
      </w:tr>
      <w:tr>
        <w:tc>
          <w:p>
            <w:r>
              <w:t>确认方式</w:t>
            </w:r>
          </w:p>
        </w:tc>
        <w:tc>
          <w:p>
            <w:r>
              <w:t/>
            </w:r>
          </w:p>
        </w:tc>
      </w:tr>
      <w:tr>
        <w:tc>
          <w:p>
            <w:r>
              <w:t>照片</w:t>
            </w:r>
          </w:p>
        </w:tc>
        <w:tc>
          <w:p>
            <w:pPr>
              <w:jc w:val="center"/>
            </w:pPr>
            <w:r>
              <w:drawing>
                <wp:inline distT="0" distR="0" distB="0" distL="0">
                  <wp:extent cx="1270000" cy="1270000"/>
                  <wp:docPr id="3" name="Drawing 3" descr="docx_image_17416614073495605925002_1754122772052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ocx_image_17416614073495605925002_1754122772052.png"/>
                          <pic:cNvPicPr>
                            <a:picLocks noChangeAspect="true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3"/>
      </w:pPr>
      <w:r>
        <w:rPr>
          <w:b w:val="on"/>
          <w:sz w:val="28"/>
        </w:rPr>
        <w:t>2.5设置安全围栏</w:t>
      </w:r>
    </w:p>
    <w:p>
      <w:r>
        <w:rPr>
          <w:rFonts w:ascii="SimSun" w:hAnsi="SimSun" w:cs="SimSun" w:eastAsia="SimSun"/>
          <w:sz w:val="20"/>
          <w:color w:val="000000"/>
        </w:rPr>
        <w:t>实验数据：</w:t>
      </w:r>
    </w:p>
    <w:p/>
    <w:p/>
    <w:p>
      <w:r>
        <w:rPr>
          <w:rFonts w:ascii="SimSun" w:hAnsi="SimSun" w:cs="SimSun" w:eastAsia="SimSun"/>
          <w:sz w:val="20"/>
          <w:color w:val="000000"/>
        </w:rPr>
        <w:t>操作情况：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步骤内容</w:t>
            </w:r>
          </w:p>
        </w:tc>
        <w:tc>
          <w:p>
            <w:r>
              <w:t>执行情况</w:t>
            </w:r>
          </w:p>
        </w:tc>
      </w:tr>
      <w:tr>
        <w:tc>
          <w:p>
            <w:r>
              <w:t>设置安全围栏</w:t>
            </w:r>
          </w:p>
        </w:tc>
        <w:tc>
          <w:p>
            <w:r>
              <w:t>已完成</w:t>
            </w:r>
          </w:p>
        </w:tc>
      </w:tr>
      <w:tr>
        <w:tc>
          <w:p>
            <w:r>
              <w:t>确认方式</w:t>
            </w:r>
          </w:p>
        </w:tc>
        <w:tc>
          <w:p>
            <w:r>
              <w:t>上传图片</w:t>
            </w:r>
          </w:p>
        </w:tc>
      </w:tr>
      <w:tr>
        <w:tc>
          <w:p>
            <w:r>
              <w:t>照片</w:t>
            </w:r>
          </w:p>
        </w:tc>
        <w:tc>
          <w:p>
            <w:pPr>
              <w:jc w:val="center"/>
            </w:pPr>
            <w:r>
              <w:drawing>
                <wp:inline distT="0" distR="0" distB="0" distL="0">
                  <wp:extent cx="1270000" cy="1270000"/>
                  <wp:docPr id="4" name="Drawing 4" descr="docx_image_15276770376301514207002_1754122772052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ocx_image_15276770376301514207002_1754122772052.png"/>
                          <pic:cNvPicPr>
                            <a:picLocks noChangeAspect="true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3"/>
      </w:pPr>
      <w:r>
        <w:rPr>
          <w:b w:val="on"/>
          <w:sz w:val="28"/>
        </w:rPr>
        <w:t>2.5审批结果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审批人</w:t>
            </w:r>
          </w:p>
        </w:tc>
        <w:tc>
          <w:p>
            <w:r>
              <w:t>张无忌</w:t>
            </w:r>
          </w:p>
        </w:tc>
      </w:tr>
      <w:tr>
        <w:tc>
          <w:p>
            <w:r>
              <w:t>审批时间</w:t>
            </w:r>
          </w:p>
        </w:tc>
        <w:tc>
          <w:p>
            <w:r>
              <w:t/>
            </w:r>
          </w:p>
        </w:tc>
      </w:tr>
      <w:tr>
        <w:tc>
          <w:p>
            <w:r>
              <w:t>审批结果</w:t>
            </w:r>
          </w:p>
        </w:tc>
        <w:tc>
          <w:p>
            <w:r>
              <w:t>未审批</w:t>
            </w:r>
          </w:p>
        </w:tc>
      </w:tr>
      <w:tr>
        <w:tc>
          <w:p>
            <w:r>
              <w:t>审批意见</w:t>
            </w:r>
          </w:p>
        </w:tc>
        <w:tc>
          <w:p>
            <w:r>
              <w:t>1</w:t>
            </w:r>
          </w:p>
        </w:tc>
      </w:tr>
    </w:tbl>
    <w:p>
      <w:pPr>
        <w:pStyle w:val="Heading2"/>
      </w:pPr>
      <w:r>
        <w:rPr>
          <w:b w:val="on"/>
          <w:sz w:val="32"/>
        </w:rPr>
        <w:t>3.旧设备拆除</w:t>
      </w:r>
    </w:p>
    <w:p>
      <w:pPr>
        <w:pStyle w:val="Heading3"/>
      </w:pPr>
      <w:r>
        <w:rPr>
          <w:b w:val="on"/>
          <w:sz w:val="28"/>
        </w:rPr>
        <w:t>3.1断开断路器与母线 / 电缆的连接，拆除操动机构控制线</w:t>
      </w:r>
    </w:p>
    <w:p>
      <w:r>
        <w:rPr>
          <w:rFonts w:ascii="SimSun" w:hAnsi="SimSun" w:cs="SimSun" w:eastAsia="SimSun"/>
          <w:sz w:val="20"/>
          <w:color w:val="000000"/>
        </w:rPr>
        <w:t>实验数据：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光缆去向</w:t>
            </w:r>
          </w:p>
        </w:tc>
        <w:tc>
          <w:p>
            <w:r>
              <w:t>盘号</w:t>
            </w:r>
          </w:p>
        </w:tc>
        <w:tc>
          <w:p>
            <w:r>
              <w:t>纤芯编号</w:t>
            </w:r>
          </w:p>
        </w:tc>
        <w:tc>
          <w:p>
            <w:r>
              <w:t>衰耗值（dB）</w:t>
            </w:r>
          </w:p>
        </w:tc>
      </w:tr>
      <w:tr>
        <w:tc>
          <w:p>
            <w:r>
              <w:t>设备名</w:t>
            </w:r>
          </w:p>
        </w:tc>
        <w:tc>
          <w:p>
            <w:r>
              <w:t/>
            </w:r>
          </w:p>
        </w:tc>
        <w:tc>
          <w:p>
            <w:r>
              <w:t>请输入光纤芯数</w:t>
            </w:r>
          </w:p>
        </w:tc>
        <w:tc>
          <w:p>
            <w:r>
              <w:t/>
            </w:r>
          </w:p>
        </w:tc>
      </w:tr>
      <w:tr>
        <w:tc>
          <w:p>
            <w:r>
              <w:t>设备名</w:t>
            </w:r>
          </w:p>
        </w:tc>
        <w:tc>
          <w:p>
            <w:r>
              <w:t/>
            </w:r>
          </w:p>
        </w:tc>
        <w:tc>
          <w:p>
            <w:r>
              <w:t>请输入光纤芯数</w:t>
            </w:r>
          </w:p>
        </w:tc>
        <w:tc>
          <w:p>
            <w:r>
              <w:t/>
            </w:r>
          </w:p>
        </w:tc>
      </w:tr>
      <w:tr>
        <w:tc>
          <w:p>
            <w:r>
              <w:t>设备名</w:t>
            </w:r>
          </w:p>
        </w:tc>
        <w:tc>
          <w:p>
            <w:r>
              <w:t/>
            </w:r>
          </w:p>
        </w:tc>
        <w:tc>
          <w:p>
            <w:r>
              <w:t>请输入光纤芯数</w:t>
            </w:r>
          </w:p>
        </w:tc>
        <w:tc>
          <w:p>
            <w:r>
              <w:t/>
            </w:r>
          </w:p>
        </w:tc>
      </w:tr>
    </w:tbl>
    <w:p/>
    <w:p/>
    <w:p>
      <w:r>
        <w:rPr>
          <w:rFonts w:ascii="SimSun" w:hAnsi="SimSun" w:cs="SimSun" w:eastAsia="SimSun"/>
          <w:sz w:val="20"/>
          <w:color w:val="000000"/>
        </w:rPr>
        <w:t>操作情况：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步骤内容</w:t>
            </w:r>
          </w:p>
        </w:tc>
        <w:tc>
          <w:p>
            <w:r>
              <w:t>执行情况</w:t>
            </w:r>
          </w:p>
        </w:tc>
      </w:tr>
      <w:tr>
        <w:tc>
          <w:p>
            <w:r>
              <w:t>断开断路器与母线 / 电缆的连接，拆除操动机构控制线</w:t>
            </w:r>
          </w:p>
        </w:tc>
        <w:tc>
          <w:p>
            <w:r>
              <w:t>已完成</w:t>
            </w:r>
          </w:p>
        </w:tc>
      </w:tr>
      <w:tr>
        <w:tc>
          <w:p>
            <w:r>
              <w:t>确认方式</w:t>
            </w:r>
          </w:p>
        </w:tc>
        <w:tc>
          <w:p>
            <w:r>
              <w:t>签字确认</w:t>
            </w:r>
          </w:p>
        </w:tc>
      </w:tr>
      <w:tr>
        <w:tc>
          <w:p>
            <w:r>
              <w:t>照片</w:t>
            </w:r>
          </w:p>
        </w:tc>
        <w:tc>
          <w:p>
            <w:pPr>
              <w:jc w:val="center"/>
            </w:pPr>
            <w:r>
              <w:drawing>
                <wp:inline distT="0" distR="0" distB="0" distL="0">
                  <wp:extent cx="1270000" cy="1270000"/>
                  <wp:docPr id="5" name="Drawing 5" descr="docx_image_8466543148214092391001_1754122735174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ocx_image_8466543148214092391001_1754122735174.png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3"/>
      </w:pPr>
      <w:r>
        <w:rPr>
          <w:b w:val="on"/>
          <w:sz w:val="28"/>
        </w:rPr>
        <w:t>3.2回收 SF₆气体，吊装移除旧断路器本体</w:t>
      </w:r>
    </w:p>
    <w:p>
      <w:r>
        <w:rPr>
          <w:rFonts w:ascii="SimSun" w:hAnsi="SimSun" w:cs="SimSun" w:eastAsia="SimSun"/>
          <w:sz w:val="20"/>
          <w:color w:val="000000"/>
        </w:rPr>
        <w:t>实验数据：</w:t>
      </w:r>
    </w:p>
    <w:p/>
    <w:p/>
    <w:p>
      <w:r>
        <w:rPr>
          <w:rFonts w:ascii="SimSun" w:hAnsi="SimSun" w:cs="SimSun" w:eastAsia="SimSun"/>
          <w:sz w:val="20"/>
          <w:color w:val="000000"/>
        </w:rPr>
        <w:t>操作情况：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步骤内容</w:t>
            </w:r>
          </w:p>
        </w:tc>
        <w:tc>
          <w:p>
            <w:r>
              <w:t>执行情况</w:t>
            </w:r>
          </w:p>
        </w:tc>
      </w:tr>
      <w:tr>
        <w:tc>
          <w:p>
            <w:r>
              <w:t>回收 SF₆气体，吊装移除旧断路器本体</w:t>
            </w:r>
          </w:p>
        </w:tc>
        <w:tc>
          <w:p>
            <w:r>
              <w:t>已完成</w:t>
            </w:r>
          </w:p>
        </w:tc>
      </w:tr>
      <w:tr>
        <w:tc>
          <w:p>
            <w:r>
              <w:t>确认方式</w:t>
            </w:r>
          </w:p>
        </w:tc>
        <w:tc>
          <w:p>
            <w:r>
              <w:t>签字确认</w:t>
            </w:r>
          </w:p>
        </w:tc>
      </w:tr>
      <w:tr>
        <w:tc>
          <w:p>
            <w:r>
              <w:t>照片</w:t>
            </w:r>
          </w:p>
        </w:tc>
        <w:tc>
          <w:p>
            <w:pPr>
              <w:jc w:val="center"/>
            </w:pPr>
            <w:r>
              <w:drawing>
                <wp:inline distT="0" distR="0" distB="0" distL="0">
                  <wp:extent cx="1270000" cy="1270000"/>
                  <wp:docPr id="6" name="Drawing 6" descr="docx_image_10790713993904186596003_1754122781663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ocx_image_10790713993904186596003_1754122781663.png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3"/>
      </w:pPr>
      <w:r>
        <w:rPr>
          <w:b w:val="on"/>
          <w:sz w:val="28"/>
        </w:rPr>
        <w:t>3.2审批结果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审批人</w:t>
            </w:r>
          </w:p>
        </w:tc>
        <w:tc>
          <w:p>
            <w:r>
              <w:t>张无忌</w:t>
            </w:r>
          </w:p>
        </w:tc>
      </w:tr>
      <w:tr>
        <w:tc>
          <w:p>
            <w:r>
              <w:t>审批时间</w:t>
            </w:r>
          </w:p>
        </w:tc>
        <w:tc>
          <w:p>
            <w:r>
              <w:t/>
            </w:r>
          </w:p>
        </w:tc>
      </w:tr>
      <w:tr>
        <w:tc>
          <w:p>
            <w:r>
              <w:t>审批结果</w:t>
            </w:r>
          </w:p>
        </w:tc>
        <w:tc>
          <w:p>
            <w:r>
              <w:t>未审批</w:t>
            </w:r>
          </w:p>
        </w:tc>
      </w:tr>
      <w:tr>
        <w:tc>
          <w:p>
            <w:r>
              <w:t>审批意见</w:t>
            </w:r>
          </w:p>
        </w:tc>
        <w:tc>
          <w:p>
            <w:r>
              <w:t>1</w:t>
            </w:r>
          </w:p>
        </w:tc>
      </w:tr>
    </w:tbl>
    <w:p>
      <w:pPr>
        <w:pStyle w:val="Heading2"/>
      </w:pPr>
      <w:r>
        <w:rPr>
          <w:b w:val="on"/>
          <w:sz w:val="32"/>
        </w:rPr>
        <w:t>4.新设备安装</w:t>
      </w:r>
    </w:p>
    <w:p>
      <w:pPr>
        <w:pStyle w:val="Heading3"/>
      </w:pPr>
      <w:r>
        <w:rPr>
          <w:b w:val="on"/>
          <w:sz w:val="28"/>
        </w:rPr>
        <w:t>4.1吊装新断路器至安装位，固定底座</w:t>
      </w:r>
    </w:p>
    <w:p>
      <w:r>
        <w:rPr>
          <w:rFonts w:ascii="SimSun" w:hAnsi="SimSun" w:cs="SimSun" w:eastAsia="SimSun"/>
          <w:sz w:val="20"/>
          <w:color w:val="000000"/>
        </w:rPr>
        <w:t>实验数据：</w:t>
      </w:r>
    </w:p>
    <w:p/>
    <w:p/>
    <w:p>
      <w:r>
        <w:rPr>
          <w:rFonts w:ascii="SimSun" w:hAnsi="SimSun" w:cs="SimSun" w:eastAsia="SimSun"/>
          <w:sz w:val="20"/>
          <w:color w:val="000000"/>
        </w:rPr>
        <w:t>操作情况：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步骤内容</w:t>
            </w:r>
          </w:p>
        </w:tc>
        <w:tc>
          <w:p>
            <w:r>
              <w:t>执行情况</w:t>
            </w:r>
          </w:p>
        </w:tc>
      </w:tr>
      <w:tr>
        <w:tc>
          <w:p>
            <w:r>
              <w:t>吊装新断路器至安装位，固定底座</w:t>
            </w:r>
          </w:p>
        </w:tc>
        <w:tc>
          <w:p>
            <w:r>
              <w:t>已完成</w:t>
            </w:r>
          </w:p>
        </w:tc>
      </w:tr>
      <w:tr>
        <w:tc>
          <w:p>
            <w:r>
              <w:t>确认方式</w:t>
            </w:r>
          </w:p>
        </w:tc>
        <w:tc>
          <w:p>
            <w:r>
              <w:t>上传图片</w:t>
            </w:r>
          </w:p>
        </w:tc>
      </w:tr>
      <w:tr>
        <w:tc>
          <w:p>
            <w:r>
              <w:t>照片</w:t>
            </w:r>
          </w:p>
        </w:tc>
        <w:tc>
          <w:p>
            <w:pPr>
              <w:jc w:val="center"/>
            </w:pPr>
            <w:r>
              <w:drawing>
                <wp:inline distT="0" distR="0" distB="0" distL="0">
                  <wp:extent cx="1270000" cy="1270000"/>
                  <wp:docPr id="7" name="Drawing 7" descr="docx_image_5128625065388389012001_1754122735174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ocx_image_5128625065388389012001_1754122735174.png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3"/>
      </w:pPr>
      <w:r>
        <w:rPr>
          <w:b w:val="on"/>
          <w:sz w:val="28"/>
        </w:rPr>
        <w:t>4.2连接母线与电缆终端，安装操动机构并调试连杆</w:t>
      </w:r>
    </w:p>
    <w:p>
      <w:r>
        <w:rPr>
          <w:rFonts w:ascii="SimSun" w:hAnsi="SimSun" w:cs="SimSun" w:eastAsia="SimSun"/>
          <w:sz w:val="20"/>
          <w:color w:val="000000"/>
        </w:rPr>
        <w:t>实验数据：</w:t>
      </w:r>
    </w:p>
    <w:p/>
    <w:p/>
    <w:p>
      <w:r>
        <w:rPr>
          <w:rFonts w:ascii="SimSun" w:hAnsi="SimSun" w:cs="SimSun" w:eastAsia="SimSun"/>
          <w:sz w:val="20"/>
          <w:color w:val="000000"/>
        </w:rPr>
        <w:t>操作情况：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步骤内容</w:t>
            </w:r>
          </w:p>
        </w:tc>
        <w:tc>
          <w:p>
            <w:r>
              <w:t>执行情况</w:t>
            </w:r>
          </w:p>
        </w:tc>
      </w:tr>
      <w:tr>
        <w:tc>
          <w:p>
            <w:r>
              <w:t>连接母线与电缆终端，安装操动机构并调试连杆</w:t>
            </w:r>
          </w:p>
        </w:tc>
        <w:tc>
          <w:p>
            <w:r>
              <w:t>已完成</w:t>
            </w:r>
          </w:p>
        </w:tc>
      </w:tr>
      <w:tr>
        <w:tc>
          <w:p>
            <w:r>
              <w:t>确认方式</w:t>
            </w:r>
          </w:p>
        </w:tc>
        <w:tc>
          <w:p>
            <w:r>
              <w:t/>
            </w:r>
          </w:p>
        </w:tc>
      </w:tr>
      <w:tr>
        <w:tc>
          <w:p>
            <w:r>
              <w:t>照片</w:t>
            </w:r>
          </w:p>
        </w:tc>
        <w:tc>
          <w:p>
            <w:pPr>
              <w:jc w:val="center"/>
            </w:pPr>
            <w:r>
              <w:drawing>
                <wp:inline distT="0" distR="0" distB="0" distL="0">
                  <wp:extent cx="1270000" cy="1270000"/>
                  <wp:docPr id="8" name="Drawing 8" descr="docx_image_16438484188473084935004_1754122786870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ocx_image_16438484188473084935004_1754122786870.png"/>
                          <pic:cNvPicPr>
                            <a:picLocks noChangeAspect="true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3"/>
      </w:pPr>
      <w:r>
        <w:rPr>
          <w:b w:val="on"/>
          <w:sz w:val="28"/>
        </w:rPr>
        <w:t>4.2审批结果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审批人</w:t>
            </w:r>
          </w:p>
        </w:tc>
        <w:tc>
          <w:p>
            <w:r>
              <w:t>张无忌</w:t>
            </w:r>
          </w:p>
        </w:tc>
      </w:tr>
      <w:tr>
        <w:tc>
          <w:p>
            <w:r>
              <w:t>审批时间</w:t>
            </w:r>
          </w:p>
        </w:tc>
        <w:tc>
          <w:p>
            <w:r>
              <w:t/>
            </w:r>
          </w:p>
        </w:tc>
      </w:tr>
      <w:tr>
        <w:tc>
          <w:p>
            <w:r>
              <w:t>审批结果</w:t>
            </w:r>
          </w:p>
        </w:tc>
        <w:tc>
          <w:p>
            <w:r>
              <w:t>未审批</w:t>
            </w:r>
          </w:p>
        </w:tc>
      </w:tr>
      <w:tr>
        <w:tc>
          <w:p>
            <w:r>
              <w:t>审批意见</w:t>
            </w:r>
          </w:p>
        </w:tc>
        <w:tc>
          <w:p>
            <w:r>
              <w:t>1</w:t>
            </w:r>
          </w:p>
        </w:tc>
      </w:tr>
    </w:tbl>
    <w:p>
      <w:pPr>
        <w:pStyle w:val="Heading2"/>
      </w:pPr>
      <w:r>
        <w:rPr>
          <w:b w:val="on"/>
          <w:sz w:val="32"/>
        </w:rPr>
        <w:t>5.气体处理</w:t>
      </w:r>
    </w:p>
    <w:p>
      <w:pPr>
        <w:pStyle w:val="Heading3"/>
      </w:pPr>
      <w:r>
        <w:rPr>
          <w:b w:val="on"/>
          <w:sz w:val="28"/>
        </w:rPr>
        <w:t>5.1对新断路器抽真空，充装合格 SF₆气体，检测气体压力及密封性</w:t>
      </w:r>
    </w:p>
    <w:p>
      <w:r>
        <w:rPr>
          <w:rFonts w:ascii="SimSun" w:hAnsi="SimSun" w:cs="SimSun" w:eastAsia="SimSun"/>
          <w:sz w:val="20"/>
          <w:color w:val="000000"/>
        </w:rPr>
        <w:t>实验数据：</w:t>
      </w:r>
    </w:p>
    <w:p/>
    <w:p/>
    <w:p>
      <w:r>
        <w:rPr>
          <w:rFonts w:ascii="SimSun" w:hAnsi="SimSun" w:cs="SimSun" w:eastAsia="SimSun"/>
          <w:sz w:val="20"/>
          <w:color w:val="000000"/>
        </w:rPr>
        <w:t>操作情况：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步骤内容</w:t>
            </w:r>
          </w:p>
        </w:tc>
        <w:tc>
          <w:p>
            <w:r>
              <w:t>执行情况</w:t>
            </w:r>
          </w:p>
        </w:tc>
      </w:tr>
      <w:tr>
        <w:tc>
          <w:p>
            <w:r>
              <w:t>对新断路器抽真空，充装合格 SF₆气体，检测气体压力及密封性</w:t>
            </w:r>
          </w:p>
        </w:tc>
        <w:tc>
          <w:p>
            <w:r>
              <w:t>已完成</w:t>
            </w:r>
          </w:p>
        </w:tc>
      </w:tr>
      <w:tr>
        <w:tc>
          <w:p>
            <w:r>
              <w:t>确认方式</w:t>
            </w:r>
          </w:p>
        </w:tc>
        <w:tc>
          <w:p>
            <w:r>
              <w:t/>
            </w:r>
          </w:p>
        </w:tc>
      </w:tr>
      <w:tr>
        <w:tc>
          <w:p>
            <w:r>
              <w:t>照片</w:t>
            </w:r>
          </w:p>
        </w:tc>
        <w:tc>
          <w:p>
            <w:pPr>
              <w:jc w:val="center"/>
            </w:pPr>
            <w:r>
              <w:drawing>
                <wp:inline distT="0" distR="0" distB="0" distL="0">
                  <wp:extent cx="1270000" cy="1270000"/>
                  <wp:docPr id="9" name="Drawing 9" descr="docx_image_13795971755672627827002_1754122772052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ocx_image_13795971755672627827002_1754122772052.png"/>
                          <pic:cNvPicPr>
                            <a:picLocks noChangeAspect="true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3"/>
      </w:pPr>
      <w:r>
        <w:rPr>
          <w:b w:val="on"/>
          <w:sz w:val="28"/>
        </w:rPr>
        <w:t>5.1审批结果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审批人</w:t>
            </w:r>
          </w:p>
        </w:tc>
        <w:tc>
          <w:p>
            <w:r>
              <w:t>张无忌</w:t>
            </w:r>
          </w:p>
        </w:tc>
      </w:tr>
      <w:tr>
        <w:tc>
          <w:p>
            <w:r>
              <w:t>审批时间</w:t>
            </w:r>
          </w:p>
        </w:tc>
        <w:tc>
          <w:p>
            <w:r>
              <w:t/>
            </w:r>
          </w:p>
        </w:tc>
      </w:tr>
      <w:tr>
        <w:tc>
          <w:p>
            <w:r>
              <w:t>审批结果</w:t>
            </w:r>
          </w:p>
        </w:tc>
        <w:tc>
          <w:p>
            <w:r>
              <w:t>未审批</w:t>
            </w:r>
          </w:p>
        </w:tc>
      </w:tr>
      <w:tr>
        <w:tc>
          <w:p>
            <w:r>
              <w:t>审批意见</w:t>
            </w:r>
          </w:p>
        </w:tc>
        <w:tc>
          <w:p>
            <w:r>
              <w:t>1</w:t>
            </w:r>
          </w:p>
        </w:tc>
      </w:tr>
    </w:tbl>
    <w:p>
      <w:pPr>
        <w:pStyle w:val="Heading2"/>
      </w:pPr>
      <w:r>
        <w:rPr>
          <w:b w:val="on"/>
          <w:sz w:val="32"/>
        </w:rPr>
        <w:t>6.试验与验收</w:t>
      </w:r>
    </w:p>
    <w:p>
      <w:pPr>
        <w:pStyle w:val="Heading3"/>
      </w:pPr>
      <w:r>
        <w:rPr>
          <w:b w:val="on"/>
          <w:sz w:val="28"/>
        </w:rPr>
        <w:t>6.1行分合闸操作试验、绝缘试验</w:t>
      </w:r>
    </w:p>
    <w:p>
      <w:r>
        <w:rPr>
          <w:rFonts w:ascii="SimSun" w:hAnsi="SimSun" w:cs="SimSun" w:eastAsia="SimSun"/>
          <w:sz w:val="20"/>
          <w:color w:val="000000"/>
        </w:rPr>
        <w:t>实验数据：</w:t>
      </w:r>
    </w:p>
    <w:p/>
    <w:p/>
    <w:p>
      <w:r>
        <w:rPr>
          <w:rFonts w:ascii="SimSun" w:hAnsi="SimSun" w:cs="SimSun" w:eastAsia="SimSun"/>
          <w:sz w:val="20"/>
          <w:color w:val="000000"/>
        </w:rPr>
        <w:t>操作情况：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步骤内容</w:t>
            </w:r>
          </w:p>
        </w:tc>
        <w:tc>
          <w:p>
            <w:r>
              <w:t>执行情况</w:t>
            </w:r>
          </w:p>
        </w:tc>
      </w:tr>
      <w:tr>
        <w:tc>
          <w:p>
            <w:r>
              <w:t>行分合闸操作试验、绝缘试验</w:t>
            </w:r>
          </w:p>
        </w:tc>
        <w:tc>
          <w:p>
            <w:r>
              <w:t>已完成</w:t>
            </w:r>
          </w:p>
        </w:tc>
      </w:tr>
      <w:tr>
        <w:tc>
          <w:p>
            <w:r>
              <w:t>确认方式</w:t>
            </w:r>
          </w:p>
        </w:tc>
        <w:tc>
          <w:p>
            <w:r>
              <w:t/>
            </w:r>
          </w:p>
        </w:tc>
      </w:tr>
      <w:tr>
        <w:tc>
          <w:p>
            <w:r>
              <w:t>照片</w:t>
            </w:r>
          </w:p>
        </w:tc>
        <w:tc>
          <w:p>
            <w:pPr>
              <w:jc w:val="center"/>
            </w:pPr>
            <w:r>
              <w:drawing>
                <wp:inline distT="0" distR="0" distB="0" distL="0">
                  <wp:extent cx="1270000" cy="1270000"/>
                  <wp:docPr id="10" name="Drawing 10" descr="docx_image_17667412373027731792004_1754122786870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ocx_image_17667412373027731792004_1754122786870.png"/>
                          <pic:cNvPicPr>
                            <a:picLocks noChangeAspect="true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3"/>
      </w:pPr>
      <w:r>
        <w:rPr>
          <w:b w:val="on"/>
          <w:sz w:val="28"/>
        </w:rPr>
        <w:t>6.2确认动作正常后清理现场</w:t>
      </w:r>
    </w:p>
    <w:p>
      <w:r>
        <w:rPr>
          <w:rFonts w:ascii="SimSun" w:hAnsi="SimSun" w:cs="SimSun" w:eastAsia="SimSun"/>
          <w:sz w:val="20"/>
          <w:color w:val="000000"/>
        </w:rPr>
        <w:t>实验数据：</w:t>
      </w:r>
    </w:p>
    <w:p/>
    <w:p/>
    <w:p>
      <w:r>
        <w:rPr>
          <w:rFonts w:ascii="SimSun" w:hAnsi="SimSun" w:cs="SimSun" w:eastAsia="SimSun"/>
          <w:sz w:val="20"/>
          <w:color w:val="000000"/>
        </w:rPr>
        <w:t>操作情况：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步骤内容</w:t>
            </w:r>
          </w:p>
        </w:tc>
        <w:tc>
          <w:p>
            <w:r>
              <w:t>执行情况</w:t>
            </w:r>
          </w:p>
        </w:tc>
      </w:tr>
      <w:tr>
        <w:tc>
          <w:p>
            <w:r>
              <w:t>确认动作正常后清理现场</w:t>
            </w:r>
          </w:p>
        </w:tc>
        <w:tc>
          <w:p>
            <w:r>
              <w:t>已完成</w:t>
            </w:r>
          </w:p>
        </w:tc>
      </w:tr>
      <w:tr>
        <w:tc>
          <w:p>
            <w:r>
              <w:t>确认方式</w:t>
            </w:r>
          </w:p>
        </w:tc>
        <w:tc>
          <w:p>
            <w:r>
              <w:t/>
            </w:r>
          </w:p>
        </w:tc>
      </w:tr>
      <w:tr>
        <w:tc>
          <w:p>
            <w:r>
              <w:t>照片</w:t>
            </w:r>
          </w:p>
        </w:tc>
        <w:tc>
          <w:p>
            <w:pPr>
              <w:jc w:val="center"/>
            </w:pPr>
            <w:r>
              <w:drawing>
                <wp:inline distT="0" distR="0" distB="0" distL="0">
                  <wp:extent cx="1270000" cy="1270000"/>
                  <wp:docPr id="11" name="Drawing 11" descr="docx_image_3740234712667780904002_1754122772052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ocx_image_3740234712667780904002_1754122772052.png"/>
                          <pic:cNvPicPr>
                            <a:picLocks noChangeAspect="true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3"/>
      </w:pPr>
      <w:r>
        <w:rPr>
          <w:b w:val="on"/>
          <w:sz w:val="28"/>
        </w:rPr>
        <w:t>6.2审批结果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审批人</w:t>
            </w:r>
          </w:p>
        </w:tc>
        <w:tc>
          <w:p>
            <w:r>
              <w:t>张无忌</w:t>
            </w:r>
          </w:p>
        </w:tc>
      </w:tr>
      <w:tr>
        <w:tc>
          <w:p>
            <w:r>
              <w:t>审批时间</w:t>
            </w:r>
          </w:p>
        </w:tc>
        <w:tc>
          <w:p>
            <w:r>
              <w:t/>
            </w:r>
          </w:p>
        </w:tc>
      </w:tr>
      <w:tr>
        <w:tc>
          <w:p>
            <w:r>
              <w:t>审批结果</w:t>
            </w:r>
          </w:p>
        </w:tc>
        <w:tc>
          <w:p>
            <w:r>
              <w:t>未审批</w:t>
            </w:r>
          </w:p>
        </w:tc>
      </w:tr>
      <w:tr>
        <w:tc>
          <w:p>
            <w:r>
              <w:t>审批意见</w:t>
            </w:r>
          </w:p>
        </w:tc>
        <w:tc>
          <w:p>
            <w:r>
              <w:t>1</w:t>
            </w:r>
          </w:p>
        </w:tc>
      </w:tr>
    </w:tbl>
    <w:p>
      <w:r>
        <w:br w:type="page"/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宋体" w:hAnsi="宋体" w:cs="宋体" w:eastAsia="宋体"/>
          <w:sz w:val="20"/>
          <w:color w:val="000000"/>
          <w:b w:val="on"/>
          <w:i w:val="off"/>
        </w:rPr>
        <w:t xml:space="preserve">试验负责人:                  日期:                    </w:t>
      </w:r>
    </w:p>
    <w:p>
      <w:r>
        <w:rPr>
          <w:rFonts w:ascii="宋体" w:hAnsi="宋体" w:cs="宋体" w:eastAsia="宋体"/>
          <w:sz w:val="20"/>
          <w:color w:val="000000"/>
          <w:b w:val="on"/>
          <w:i w:val="off"/>
        </w:rPr>
        <w:t xml:space="preserve">审      核:                  日期:                    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2025-08-03T09:00:03Z</dcterms:created>
  <dc:creator>Apache POI</dc:creator>
</cp:coreProperties>
</file>