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CE46" w14:textId="10843216" w:rsidR="00683A95" w:rsidRPr="004D20B6" w:rsidRDefault="004D20B6">
      <w:pPr>
        <w:rPr>
          <w:rStyle w:val="Strong"/>
          <w:rFonts w:ascii="unset" w:hAnsi="unset"/>
          <w:color w:val="1F1F1F"/>
          <w:sz w:val="44"/>
          <w:szCs w:val="44"/>
        </w:rPr>
      </w:pPr>
      <w:r w:rsidRPr="004D20B6">
        <w:rPr>
          <w:rStyle w:val="Strong"/>
          <w:rFonts w:ascii="unset" w:hAnsi="unset" w:hint="eastAsia"/>
          <w:color w:val="1F1F1F"/>
          <w:sz w:val="44"/>
          <w:szCs w:val="44"/>
        </w:rPr>
        <w:t>C</w:t>
      </w:r>
      <w:r w:rsidRPr="004D20B6">
        <w:rPr>
          <w:rStyle w:val="Strong"/>
          <w:rFonts w:ascii="unset" w:hAnsi="unset"/>
          <w:color w:val="1F1F1F"/>
          <w:sz w:val="44"/>
          <w:szCs w:val="44"/>
        </w:rPr>
        <w:t>S416 Data Visualization</w:t>
      </w:r>
    </w:p>
    <w:p w14:paraId="40C93ED5" w14:textId="77777777" w:rsidR="004D20B6" w:rsidRPr="004D20B6" w:rsidRDefault="004D20B6">
      <w:pPr>
        <w:rPr>
          <w:rStyle w:val="Strong"/>
          <w:rFonts w:ascii="unset" w:hAnsi="unset"/>
          <w:color w:val="1F1F1F"/>
          <w:sz w:val="44"/>
          <w:szCs w:val="44"/>
        </w:rPr>
      </w:pPr>
    </w:p>
    <w:p w14:paraId="2F549D5D" w14:textId="12D7B712" w:rsidR="004D20B6" w:rsidRPr="004D20B6" w:rsidRDefault="004D20B6" w:rsidP="004D20B6">
      <w:pPr>
        <w:spacing w:line="276" w:lineRule="auto"/>
        <w:rPr>
          <w:rStyle w:val="Strong"/>
          <w:rFonts w:ascii="unset" w:hAnsi="unset"/>
          <w:color w:val="1F1F1F"/>
          <w:sz w:val="44"/>
          <w:szCs w:val="44"/>
        </w:rPr>
      </w:pPr>
      <w:r w:rsidRPr="004D20B6">
        <w:rPr>
          <w:rStyle w:val="Strong"/>
          <w:rFonts w:ascii="unset" w:hAnsi="unset"/>
          <w:color w:val="1F1F1F"/>
          <w:sz w:val="44"/>
          <w:szCs w:val="44"/>
        </w:rPr>
        <w:t>Narrative Visualization Report</w:t>
      </w:r>
    </w:p>
    <w:p w14:paraId="5494BB8A" w14:textId="43730A08" w:rsidR="004D20B6" w:rsidRDefault="004D20B6" w:rsidP="004D20B6">
      <w:pPr>
        <w:spacing w:line="276" w:lineRule="auto"/>
        <w:rPr>
          <w:rStyle w:val="Strong"/>
          <w:rFonts w:ascii="unset" w:hAnsi="unset"/>
          <w:color w:val="1F1F1F"/>
          <w:sz w:val="44"/>
          <w:szCs w:val="44"/>
        </w:rPr>
      </w:pPr>
      <w:r w:rsidRPr="004D20B6">
        <w:rPr>
          <w:rStyle w:val="Strong"/>
          <w:rFonts w:ascii="unset" w:hAnsi="unset"/>
          <w:color w:val="1F1F1F"/>
          <w:sz w:val="44"/>
          <w:szCs w:val="44"/>
        </w:rPr>
        <w:t>Jingjing Yao</w:t>
      </w:r>
    </w:p>
    <w:p w14:paraId="137685A4" w14:textId="4E73722B" w:rsidR="004D20B6" w:rsidRDefault="004D20B6" w:rsidP="004D20B6">
      <w:pPr>
        <w:spacing w:line="276" w:lineRule="auto"/>
        <w:rPr>
          <w:rStyle w:val="Strong"/>
          <w:rFonts w:ascii="unset" w:hAnsi="unset"/>
          <w:color w:val="1F1F1F"/>
          <w:sz w:val="44"/>
          <w:szCs w:val="44"/>
        </w:rPr>
      </w:pPr>
      <w:r>
        <w:rPr>
          <w:rStyle w:val="Strong"/>
          <w:rFonts w:ascii="unset" w:hAnsi="unset"/>
          <w:color w:val="1F1F1F"/>
          <w:sz w:val="44"/>
          <w:szCs w:val="44"/>
        </w:rPr>
        <w:tab/>
      </w:r>
    </w:p>
    <w:p w14:paraId="21FBC2A6" w14:textId="0E66AFF9" w:rsidR="004D20B6" w:rsidRPr="004D20B6" w:rsidRDefault="004D20B6" w:rsidP="008D24AE">
      <w:pPr>
        <w:spacing w:after="240" w:line="276" w:lineRule="auto"/>
        <w:jc w:val="both"/>
        <w:rPr>
          <w:rStyle w:val="Strong"/>
          <w:rFonts w:ascii="unset" w:eastAsiaTheme="minorEastAsia" w:hAnsi="unset" w:cstheme="minorBidi" w:hint="eastAsia"/>
          <w:color w:val="ED7D31" w:themeColor="accent2"/>
          <w:sz w:val="32"/>
          <w:szCs w:val="32"/>
        </w:rPr>
      </w:pPr>
      <w:r>
        <w:rPr>
          <w:rStyle w:val="Strong"/>
          <w:rFonts w:ascii="unset" w:hAnsi="unset"/>
          <w:color w:val="ED7D31" w:themeColor="accent2"/>
          <w:sz w:val="32"/>
          <w:szCs w:val="32"/>
        </w:rPr>
        <w:t>Messaging</w:t>
      </w:r>
    </w:p>
    <w:p w14:paraId="0543442B" w14:textId="17C483A3" w:rsidR="004D20B6" w:rsidRPr="008D24AE" w:rsidRDefault="004D20B6" w:rsidP="008D24AE">
      <w:pPr>
        <w:spacing w:after="240" w:line="276" w:lineRule="auto"/>
        <w:jc w:val="both"/>
        <w:rPr>
          <w:rStyle w:val="Strong"/>
          <w:rFonts w:ascii="Source Sans Pro" w:eastAsiaTheme="minorEastAsia" w:hAnsi="Source Sans Pro" w:cstheme="minorBidi" w:hint="eastAsia"/>
        </w:rPr>
      </w:pPr>
      <w:r>
        <w:rPr>
          <w:rFonts w:ascii="Source Sans Pro" w:hAnsi="Source Sans Pro"/>
          <w:sz w:val="32"/>
          <w:szCs w:val="32"/>
        </w:rPr>
        <w:t xml:space="preserve">This narrative visualization is created by using the dataset about </w:t>
      </w:r>
      <w:r w:rsidRPr="004D20B6">
        <w:rPr>
          <w:rFonts w:ascii="Source Sans Pro" w:hAnsi="Source Sans Pro" w:cstheme="minorBidi"/>
          <w:sz w:val="32"/>
          <w:szCs w:val="32"/>
        </w:rPr>
        <w:t>Instant Noodle reviews rating and styles distribution from around 40 countries</w:t>
      </w:r>
      <w:r>
        <w:rPr>
          <w:rFonts w:ascii="Source Sans Pro" w:hAnsi="Source Sans Pro"/>
          <w:sz w:val="32"/>
          <w:szCs w:val="32"/>
        </w:rPr>
        <w:t xml:space="preserve">. The message we are trying to communicate with the narrative visualization is to </w:t>
      </w:r>
      <w:r w:rsidRPr="004D20B6">
        <w:rPr>
          <w:rFonts w:ascii="Source Sans Pro" w:hAnsi="Source Sans Pro" w:cstheme="minorBidi"/>
          <w:sz w:val="32"/>
          <w:szCs w:val="32"/>
        </w:rPr>
        <w:t>provide insights into the global distribution and ratings of instant noodle styles. The visualization is designed to showcase three main scenes: "Ramen Average Rating by Style," "Ramen Style Distribution," and "Explore Your Interested Country."</w:t>
      </w:r>
    </w:p>
    <w:p w14:paraId="76C27CA7" w14:textId="77777777" w:rsidR="008D24AE" w:rsidRDefault="008D24AE" w:rsidP="008D24AE">
      <w:pPr>
        <w:spacing w:after="240" w:line="276" w:lineRule="auto"/>
        <w:jc w:val="both"/>
        <w:rPr>
          <w:rStyle w:val="Strong"/>
          <w:rFonts w:ascii="unset" w:hAnsi="unset"/>
          <w:color w:val="ED7D31" w:themeColor="accent2"/>
          <w:sz w:val="32"/>
          <w:szCs w:val="32"/>
        </w:rPr>
      </w:pPr>
    </w:p>
    <w:p w14:paraId="0F9DA635" w14:textId="1C013E5F" w:rsidR="004D20B6" w:rsidRPr="004D20B6" w:rsidRDefault="004D20B6" w:rsidP="008D24AE">
      <w:pPr>
        <w:spacing w:after="240" w:line="276" w:lineRule="auto"/>
        <w:jc w:val="both"/>
        <w:rPr>
          <w:rStyle w:val="Strong"/>
          <w:rFonts w:ascii="unset" w:hAnsi="unset"/>
          <w:color w:val="ED7D31" w:themeColor="accent2"/>
          <w:sz w:val="32"/>
          <w:szCs w:val="32"/>
        </w:rPr>
      </w:pPr>
      <w:r w:rsidRPr="004D20B6">
        <w:rPr>
          <w:rStyle w:val="Strong"/>
          <w:rFonts w:ascii="unset" w:hAnsi="unset"/>
          <w:color w:val="ED7D31" w:themeColor="accent2"/>
          <w:sz w:val="32"/>
          <w:szCs w:val="32"/>
        </w:rPr>
        <w:t>Narrative Structure</w:t>
      </w:r>
    </w:p>
    <w:p w14:paraId="25E0B6EB" w14:textId="1BCFC0BB" w:rsidR="004D20B6" w:rsidRPr="008D24AE" w:rsidRDefault="004D20B6" w:rsidP="008D24AE">
      <w:pPr>
        <w:spacing w:after="240" w:line="276" w:lineRule="auto"/>
        <w:jc w:val="both"/>
        <w:rPr>
          <w:rFonts w:ascii="Source Sans Pro" w:hAnsi="Source Sans Pro" w:hint="eastAsia"/>
          <w:sz w:val="32"/>
          <w:szCs w:val="32"/>
        </w:rPr>
      </w:pPr>
      <w:r w:rsidRPr="004D20B6">
        <w:rPr>
          <w:rFonts w:ascii="Source Sans Pro" w:hAnsi="Source Sans Pro" w:cstheme="minorBidi"/>
          <w:sz w:val="32"/>
          <w:szCs w:val="32"/>
        </w:rPr>
        <w:t xml:space="preserve">This narrative visualization follows the structure of a "martini glass," starting with a broad overview of the data in the first </w:t>
      </w:r>
      <w:r>
        <w:rPr>
          <w:rFonts w:ascii="Source Sans Pro" w:hAnsi="Source Sans Pro"/>
          <w:sz w:val="32"/>
          <w:szCs w:val="32"/>
        </w:rPr>
        <w:t xml:space="preserve">two </w:t>
      </w:r>
      <w:r w:rsidRPr="004D20B6">
        <w:rPr>
          <w:rFonts w:ascii="Source Sans Pro" w:hAnsi="Source Sans Pro" w:cstheme="minorBidi"/>
          <w:sz w:val="32"/>
          <w:szCs w:val="32"/>
        </w:rPr>
        <w:t>scene</w:t>
      </w:r>
      <w:r>
        <w:rPr>
          <w:rFonts w:ascii="Source Sans Pro" w:hAnsi="Source Sans Pro"/>
          <w:sz w:val="32"/>
          <w:szCs w:val="32"/>
        </w:rPr>
        <w:t>s</w:t>
      </w:r>
      <w:r w:rsidRPr="004D20B6">
        <w:rPr>
          <w:rFonts w:ascii="Source Sans Pro" w:hAnsi="Source Sans Pro" w:cstheme="minorBidi"/>
          <w:sz w:val="32"/>
          <w:szCs w:val="32"/>
        </w:rPr>
        <w:t xml:space="preserve"> and gradually narrowing down to a specific focus in the third scene. Users can navigate through the scenes and make informed comparisons and explorations. This structure allows users to explore the data in a structured and guided manner.</w:t>
      </w:r>
    </w:p>
    <w:p w14:paraId="36C41909" w14:textId="77777777" w:rsidR="008D24AE" w:rsidRDefault="008D24AE" w:rsidP="008D24AE">
      <w:pPr>
        <w:spacing w:after="240" w:line="276" w:lineRule="auto"/>
        <w:jc w:val="both"/>
        <w:rPr>
          <w:rStyle w:val="Strong"/>
          <w:rFonts w:ascii="unset" w:hAnsi="unset"/>
          <w:color w:val="ED7D31" w:themeColor="accent2"/>
          <w:sz w:val="32"/>
          <w:szCs w:val="32"/>
        </w:rPr>
      </w:pPr>
    </w:p>
    <w:p w14:paraId="5D9C98BD" w14:textId="166EE140" w:rsidR="004D20B6" w:rsidRPr="004D20B6" w:rsidRDefault="004D20B6" w:rsidP="008D24AE">
      <w:pPr>
        <w:spacing w:after="240" w:line="276" w:lineRule="auto"/>
        <w:jc w:val="both"/>
        <w:rPr>
          <w:rStyle w:val="Strong"/>
          <w:rFonts w:ascii="unset" w:hAnsi="unset"/>
          <w:color w:val="ED7D31" w:themeColor="accent2"/>
          <w:sz w:val="32"/>
          <w:szCs w:val="32"/>
        </w:rPr>
      </w:pPr>
      <w:r w:rsidRPr="004D20B6">
        <w:rPr>
          <w:rStyle w:val="Strong"/>
          <w:rFonts w:ascii="unset" w:hAnsi="unset"/>
          <w:color w:val="ED7D31" w:themeColor="accent2"/>
          <w:sz w:val="32"/>
          <w:szCs w:val="32"/>
        </w:rPr>
        <w:t>Visual Structure</w:t>
      </w:r>
    </w:p>
    <w:p w14:paraId="483B925F" w14:textId="5C11107D" w:rsidR="004D20B6" w:rsidRPr="004D20B6" w:rsidRDefault="004D20B6" w:rsidP="008D24AE">
      <w:pPr>
        <w:spacing w:after="240" w:line="276" w:lineRule="auto"/>
        <w:jc w:val="both"/>
        <w:rPr>
          <w:rFonts w:ascii="Source Sans Pro" w:hAnsi="Source Sans Pro" w:hint="eastAsia"/>
          <w:sz w:val="32"/>
          <w:szCs w:val="32"/>
        </w:rPr>
      </w:pPr>
      <w:r w:rsidRPr="004D20B6">
        <w:rPr>
          <w:rFonts w:ascii="Source Sans Pro" w:hAnsi="Source Sans Pro"/>
          <w:sz w:val="32"/>
          <w:szCs w:val="32"/>
        </w:rPr>
        <w:lastRenderedPageBreak/>
        <w:t>The narrative visualization uses a combination of bar charts and pie charts for each scene to present the data in a clear and visually appealing manner.</w:t>
      </w:r>
      <w:r>
        <w:rPr>
          <w:rFonts w:ascii="Source Sans Pro" w:hAnsi="Source Sans Pro"/>
          <w:sz w:val="32"/>
          <w:szCs w:val="32"/>
        </w:rPr>
        <w:t xml:space="preserve"> </w:t>
      </w:r>
      <w:r w:rsidRPr="004D20B6">
        <w:rPr>
          <w:rFonts w:ascii="Source Sans Pro" w:hAnsi="Source Sans Pro" w:cstheme="minorBidi"/>
          <w:sz w:val="32"/>
          <w:szCs w:val="32"/>
        </w:rPr>
        <w:t xml:space="preserve">In the first scene, a bar chart is used to show the average rating by different ramen styles. Different colors are used to differentiate each ramen style, and annotations are strategically placed to highlight important </w:t>
      </w:r>
      <w:r w:rsidRPr="004D20B6">
        <w:rPr>
          <w:rFonts w:ascii="Source Sans Pro" w:hAnsi="Source Sans Pro"/>
          <w:sz w:val="32"/>
          <w:szCs w:val="32"/>
        </w:rPr>
        <w:t>information.</w:t>
      </w:r>
      <w:r>
        <w:rPr>
          <w:rFonts w:ascii="Source Sans Pro" w:hAnsi="Source Sans Pro"/>
          <w:sz w:val="32"/>
          <w:szCs w:val="32"/>
        </w:rPr>
        <w:t xml:space="preserve"> </w:t>
      </w:r>
      <w:r w:rsidRPr="004D20B6">
        <w:rPr>
          <w:rFonts w:ascii="Source Sans Pro" w:hAnsi="Source Sans Pro" w:cstheme="minorBidi"/>
          <w:sz w:val="32"/>
          <w:szCs w:val="32"/>
        </w:rPr>
        <w:t xml:space="preserve">The second scene uses a pie chart to illustrate the ramen style distribution, with consistent colors and legend as the previous scene. </w:t>
      </w:r>
      <w:r>
        <w:rPr>
          <w:rFonts w:ascii="Source Sans Pro" w:hAnsi="Source Sans Pro"/>
          <w:sz w:val="32"/>
          <w:szCs w:val="32"/>
        </w:rPr>
        <w:t>We also use a</w:t>
      </w:r>
      <w:r w:rsidRPr="004D20B6">
        <w:rPr>
          <w:rFonts w:ascii="Source Sans Pro" w:hAnsi="Source Sans Pro" w:cstheme="minorBidi"/>
          <w:sz w:val="32"/>
          <w:szCs w:val="32"/>
        </w:rPr>
        <w:t>nnotations call out</w:t>
      </w:r>
      <w:r>
        <w:rPr>
          <w:rFonts w:ascii="Source Sans Pro" w:hAnsi="Source Sans Pro"/>
          <w:sz w:val="32"/>
          <w:szCs w:val="32"/>
        </w:rPr>
        <w:t xml:space="preserve"> some message to draw users’ attention. </w:t>
      </w:r>
      <w:r w:rsidRPr="004D20B6">
        <w:rPr>
          <w:rFonts w:ascii="Source Sans Pro" w:hAnsi="Source Sans Pro" w:cstheme="minorBidi"/>
          <w:sz w:val="32"/>
          <w:szCs w:val="32"/>
        </w:rPr>
        <w:t>After exploring the first two scenes</w:t>
      </w:r>
      <w:r>
        <w:rPr>
          <w:rFonts w:ascii="Source Sans Pro" w:hAnsi="Source Sans Pro"/>
          <w:sz w:val="32"/>
          <w:szCs w:val="32"/>
        </w:rPr>
        <w:t xml:space="preserve">, now users </w:t>
      </w:r>
      <w:r w:rsidRPr="004D20B6">
        <w:rPr>
          <w:rFonts w:ascii="Source Sans Pro" w:hAnsi="Source Sans Pro"/>
          <w:sz w:val="32"/>
          <w:szCs w:val="32"/>
        </w:rPr>
        <w:t>can</w:t>
      </w:r>
      <w:r w:rsidRPr="004D20B6">
        <w:rPr>
          <w:rFonts w:ascii="Source Sans Pro" w:hAnsi="Source Sans Pro" w:cstheme="minorBidi"/>
          <w:sz w:val="32"/>
          <w:szCs w:val="32"/>
        </w:rPr>
        <w:t xml:space="preserve"> interact and explore the data specific to their interested country</w:t>
      </w:r>
      <w:r>
        <w:rPr>
          <w:rFonts w:ascii="Source Sans Pro" w:hAnsi="Source Sans Pro"/>
          <w:sz w:val="32"/>
          <w:szCs w:val="32"/>
        </w:rPr>
        <w:t xml:space="preserve"> at the last scene</w:t>
      </w:r>
      <w:r w:rsidRPr="004D20B6">
        <w:rPr>
          <w:rFonts w:ascii="Source Sans Pro" w:hAnsi="Source Sans Pro" w:cstheme="minorBidi"/>
          <w:sz w:val="32"/>
          <w:szCs w:val="32"/>
        </w:rPr>
        <w:t>. A drop-down box allows users to select their desired country, triggering the display of a bar chart showing the average ratings for different ramen styles in that country.</w:t>
      </w:r>
    </w:p>
    <w:p w14:paraId="1278B02F" w14:textId="043655AF" w:rsidR="004D20B6" w:rsidRPr="008D24AE" w:rsidRDefault="004D20B6" w:rsidP="008D24AE">
      <w:pPr>
        <w:spacing w:after="240" w:line="276" w:lineRule="auto"/>
        <w:jc w:val="both"/>
        <w:rPr>
          <w:rStyle w:val="Strong"/>
          <w:rFonts w:ascii="Source Sans Pro" w:hAnsi="Source Sans Pro" w:hint="eastAsia"/>
          <w:b w:val="0"/>
          <w:bCs w:val="0"/>
          <w:sz w:val="32"/>
          <w:szCs w:val="32"/>
        </w:rPr>
      </w:pPr>
      <w:r w:rsidRPr="004D20B6">
        <w:rPr>
          <w:rFonts w:ascii="Source Sans Pro" w:hAnsi="Source Sans Pro" w:cstheme="minorBidi"/>
          <w:sz w:val="32"/>
          <w:szCs w:val="32"/>
        </w:rPr>
        <w:t xml:space="preserve">The presence of a navigation bar with "Next Page" and "Previous Page" buttons on the top of the page enhances the viewer's ability to transition between different scenes seamlessly. This navigation </w:t>
      </w:r>
      <w:r w:rsidRPr="004D20B6">
        <w:rPr>
          <w:rFonts w:ascii="Source Sans Pro" w:hAnsi="Source Sans Pro"/>
          <w:sz w:val="32"/>
          <w:szCs w:val="32"/>
        </w:rPr>
        <w:t>feature</w:t>
      </w:r>
      <w:r>
        <w:rPr>
          <w:rFonts w:ascii="Source Sans Pro" w:hAnsi="Source Sans Pro" w:hint="eastAsia"/>
          <w:sz w:val="32"/>
          <w:szCs w:val="32"/>
        </w:rPr>
        <w:t xml:space="preserve"> </w:t>
      </w:r>
      <w:r w:rsidRPr="004D20B6">
        <w:rPr>
          <w:rFonts w:ascii="Source Sans Pro" w:hAnsi="Source Sans Pro" w:cstheme="minorBidi"/>
          <w:sz w:val="32"/>
          <w:szCs w:val="32"/>
        </w:rPr>
        <w:t>help viewers understand how the data connects and builds upon each other</w:t>
      </w:r>
      <w:r>
        <w:rPr>
          <w:rFonts w:ascii="Source Sans Pro" w:hAnsi="Source Sans Pro"/>
          <w:sz w:val="32"/>
          <w:szCs w:val="32"/>
        </w:rPr>
        <w:t xml:space="preserve">, </w:t>
      </w:r>
      <w:r w:rsidRPr="004D20B6">
        <w:rPr>
          <w:rFonts w:ascii="Source Sans Pro" w:hAnsi="Source Sans Pro" w:cstheme="minorBidi"/>
          <w:sz w:val="32"/>
          <w:szCs w:val="32"/>
        </w:rPr>
        <w:t>allowing users to explore the data in a structured manner.</w:t>
      </w:r>
    </w:p>
    <w:p w14:paraId="2351DBED" w14:textId="77777777" w:rsidR="008D24AE" w:rsidRDefault="008D24AE" w:rsidP="008D24AE">
      <w:pPr>
        <w:spacing w:after="240" w:line="276" w:lineRule="auto"/>
        <w:jc w:val="both"/>
        <w:rPr>
          <w:rStyle w:val="Strong"/>
          <w:rFonts w:ascii="unset" w:hAnsi="unset"/>
          <w:color w:val="ED7D31" w:themeColor="accent2"/>
          <w:sz w:val="32"/>
          <w:szCs w:val="32"/>
        </w:rPr>
      </w:pPr>
    </w:p>
    <w:p w14:paraId="4970B1B0" w14:textId="7F7AC12D" w:rsidR="004D20B6" w:rsidRDefault="004D20B6" w:rsidP="008D24AE">
      <w:pPr>
        <w:spacing w:after="240" w:line="276" w:lineRule="auto"/>
        <w:jc w:val="both"/>
        <w:rPr>
          <w:rStyle w:val="Strong"/>
          <w:rFonts w:ascii="unset" w:hAnsi="unset"/>
          <w:color w:val="ED7D31" w:themeColor="accent2"/>
          <w:sz w:val="32"/>
          <w:szCs w:val="32"/>
        </w:rPr>
      </w:pPr>
      <w:r w:rsidRPr="004D20B6">
        <w:rPr>
          <w:rStyle w:val="Strong"/>
          <w:rFonts w:ascii="unset" w:hAnsi="unset"/>
          <w:color w:val="ED7D31" w:themeColor="accent2"/>
          <w:sz w:val="32"/>
          <w:szCs w:val="32"/>
        </w:rPr>
        <w:t>Scenes</w:t>
      </w:r>
    </w:p>
    <w:p w14:paraId="6DED7CB9" w14:textId="3381DB3D" w:rsidR="004D20B6" w:rsidRPr="004D20B6" w:rsidRDefault="004D20B6" w:rsidP="008D24AE">
      <w:pPr>
        <w:spacing w:after="240" w:line="276" w:lineRule="auto"/>
        <w:jc w:val="both"/>
        <w:rPr>
          <w:rFonts w:ascii="Source Sans Pro" w:hAnsi="Source Sans Pro" w:cstheme="minorBidi" w:hint="eastAsia"/>
          <w:sz w:val="32"/>
          <w:szCs w:val="32"/>
        </w:rPr>
      </w:pPr>
      <w:r w:rsidRPr="004D20B6">
        <w:rPr>
          <w:rFonts w:ascii="Source Sans Pro" w:hAnsi="Source Sans Pro" w:cstheme="minorBidi"/>
          <w:sz w:val="32"/>
          <w:szCs w:val="32"/>
        </w:rPr>
        <w:t>The narrative visualization consists of three scenes:</w:t>
      </w:r>
    </w:p>
    <w:p w14:paraId="09F12C70" w14:textId="77777777" w:rsidR="004D20B6" w:rsidRDefault="004D20B6" w:rsidP="008D24AE">
      <w:pPr>
        <w:pStyle w:val="ListParagraph"/>
        <w:numPr>
          <w:ilvl w:val="0"/>
          <w:numId w:val="3"/>
        </w:numPr>
        <w:spacing w:after="240" w:line="276" w:lineRule="auto"/>
        <w:ind w:firstLineChars="0"/>
        <w:jc w:val="both"/>
        <w:rPr>
          <w:rFonts w:ascii="Source Sans Pro" w:hAnsi="Source Sans Pro" w:cstheme="minorBidi"/>
          <w:sz w:val="32"/>
          <w:szCs w:val="32"/>
        </w:rPr>
      </w:pPr>
      <w:r w:rsidRPr="004D20B6">
        <w:rPr>
          <w:rFonts w:ascii="Source Sans Pro" w:hAnsi="Source Sans Pro" w:cstheme="minorBidi"/>
          <w:sz w:val="32"/>
          <w:szCs w:val="32"/>
        </w:rPr>
        <w:t xml:space="preserve">Ramen Average Rating by Style: </w:t>
      </w:r>
    </w:p>
    <w:p w14:paraId="74CE3B02" w14:textId="0BD3B13B" w:rsidR="004D20B6" w:rsidRPr="004D20B6" w:rsidRDefault="004D20B6" w:rsidP="008D24AE">
      <w:pPr>
        <w:spacing w:after="240" w:line="276" w:lineRule="auto"/>
        <w:jc w:val="both"/>
        <w:rPr>
          <w:rFonts w:ascii="Source Sans Pro" w:hAnsi="Source Sans Pro" w:cstheme="minorBidi"/>
          <w:sz w:val="32"/>
          <w:szCs w:val="32"/>
        </w:rPr>
      </w:pPr>
      <w:r w:rsidRPr="004D20B6">
        <w:rPr>
          <w:rFonts w:ascii="Source Sans Pro" w:hAnsi="Source Sans Pro" w:cstheme="minorBidi"/>
          <w:sz w:val="32"/>
          <w:szCs w:val="32"/>
        </w:rPr>
        <w:t xml:space="preserve">In this scene, a bar chart is presented that </w:t>
      </w:r>
      <w:r>
        <w:rPr>
          <w:rFonts w:ascii="Source Sans Pro" w:hAnsi="Source Sans Pro" w:cstheme="minorBidi"/>
          <w:sz w:val="32"/>
          <w:szCs w:val="32"/>
        </w:rPr>
        <w:t>display</w:t>
      </w:r>
      <w:r w:rsidRPr="004D20B6">
        <w:rPr>
          <w:rFonts w:ascii="Source Sans Pro" w:hAnsi="Source Sans Pro" w:cstheme="minorBidi"/>
          <w:sz w:val="32"/>
          <w:szCs w:val="32"/>
        </w:rPr>
        <w:t xml:space="preserve"> the average rating of different ramen styles from around 45 different countries. The x-axis represents the various categories or types of ramen styles, and each </w:t>
      </w:r>
      <w:r w:rsidRPr="004D20B6">
        <w:rPr>
          <w:rFonts w:ascii="Source Sans Pro" w:hAnsi="Source Sans Pro" w:cstheme="minorBidi"/>
          <w:sz w:val="32"/>
          <w:szCs w:val="32"/>
        </w:rPr>
        <w:lastRenderedPageBreak/>
        <w:t>bar corresponds to a specific style. The y-axis displays the average rating for each ramen style. The purpose of this scene is to provide an overview of the average ratings of different ramen styles and to identify any variations in ratings among the styles across different countries.</w:t>
      </w:r>
    </w:p>
    <w:p w14:paraId="6BC18942" w14:textId="77777777" w:rsidR="004D20B6" w:rsidRDefault="004D20B6" w:rsidP="008D24AE">
      <w:pPr>
        <w:pStyle w:val="ListParagraph"/>
        <w:numPr>
          <w:ilvl w:val="0"/>
          <w:numId w:val="3"/>
        </w:numPr>
        <w:spacing w:after="240" w:line="276" w:lineRule="auto"/>
        <w:ind w:firstLineChars="0"/>
        <w:jc w:val="both"/>
        <w:rPr>
          <w:rFonts w:ascii="Source Sans Pro" w:hAnsi="Source Sans Pro" w:cstheme="minorBidi"/>
          <w:sz w:val="32"/>
          <w:szCs w:val="32"/>
        </w:rPr>
      </w:pPr>
      <w:r w:rsidRPr="004D20B6">
        <w:rPr>
          <w:rFonts w:ascii="Source Sans Pro" w:hAnsi="Source Sans Pro" w:cstheme="minorBidi"/>
          <w:sz w:val="32"/>
          <w:szCs w:val="32"/>
        </w:rPr>
        <w:t xml:space="preserve">Ramen Style Distribution: </w:t>
      </w:r>
    </w:p>
    <w:p w14:paraId="04170ECA" w14:textId="3EB58FBB" w:rsidR="004D20B6" w:rsidRDefault="004D20B6" w:rsidP="008D24AE">
      <w:pPr>
        <w:spacing w:after="240" w:line="276" w:lineRule="auto"/>
        <w:jc w:val="both"/>
        <w:rPr>
          <w:rFonts w:ascii="Source Sans Pro" w:hAnsi="Source Sans Pro" w:cstheme="minorBidi" w:hint="eastAsia"/>
          <w:sz w:val="32"/>
          <w:szCs w:val="32"/>
        </w:rPr>
      </w:pPr>
      <w:r w:rsidRPr="004D20B6">
        <w:rPr>
          <w:rFonts w:ascii="Source Sans Pro" w:hAnsi="Source Sans Pro" w:cstheme="minorBidi"/>
          <w:sz w:val="32"/>
          <w:szCs w:val="32"/>
        </w:rPr>
        <w:t>The second scene features a pie chart that illustrates the distribution of ramen styles across all the reviews in the dataset. The pie chart provides a visual representation of the proportion of each style in the overall dataset. The legend and color scheme are consistent with the previous scene, ensuring continuity and ease of understanding. This scene aims to highlight the most prevalent and dominant ramen style worldwide and allows viewers to grasp the overall distribution of styles.</w:t>
      </w:r>
    </w:p>
    <w:p w14:paraId="4B965BDB" w14:textId="1436CE0E" w:rsidR="004D20B6" w:rsidRPr="008D24AE" w:rsidRDefault="004D20B6" w:rsidP="008D24AE">
      <w:pPr>
        <w:pStyle w:val="ListParagraph"/>
        <w:numPr>
          <w:ilvl w:val="0"/>
          <w:numId w:val="3"/>
        </w:numPr>
        <w:spacing w:after="240" w:line="276" w:lineRule="auto"/>
        <w:ind w:firstLineChars="0"/>
        <w:jc w:val="both"/>
        <w:rPr>
          <w:rFonts w:ascii="Source Sans Pro" w:hAnsi="Source Sans Pro" w:cstheme="minorBidi"/>
          <w:sz w:val="32"/>
          <w:szCs w:val="32"/>
        </w:rPr>
      </w:pPr>
      <w:r w:rsidRPr="008D24AE">
        <w:rPr>
          <w:rFonts w:ascii="Source Sans Pro" w:hAnsi="Source Sans Pro" w:cstheme="minorBidi"/>
          <w:sz w:val="32"/>
          <w:szCs w:val="32"/>
        </w:rPr>
        <w:t xml:space="preserve">How about Your </w:t>
      </w:r>
      <w:r w:rsidRPr="008D24AE">
        <w:rPr>
          <w:rFonts w:ascii="Source Sans Pro" w:hAnsi="Source Sans Pro" w:cstheme="minorBidi"/>
          <w:sz w:val="32"/>
          <w:szCs w:val="32"/>
        </w:rPr>
        <w:t>Country?</w:t>
      </w:r>
    </w:p>
    <w:p w14:paraId="6546E584" w14:textId="4F24A337" w:rsidR="004D20B6" w:rsidRPr="004D20B6" w:rsidRDefault="004D20B6" w:rsidP="008D24AE">
      <w:pPr>
        <w:spacing w:after="240" w:line="276" w:lineRule="auto"/>
        <w:jc w:val="both"/>
        <w:rPr>
          <w:rFonts w:ascii="Source Sans Pro" w:hAnsi="Source Sans Pro" w:cstheme="minorBidi"/>
          <w:sz w:val="32"/>
          <w:szCs w:val="32"/>
        </w:rPr>
      </w:pPr>
      <w:r w:rsidRPr="004D20B6">
        <w:rPr>
          <w:rFonts w:ascii="Source Sans Pro" w:hAnsi="Source Sans Pro" w:cstheme="minorBidi"/>
          <w:sz w:val="32"/>
          <w:szCs w:val="32"/>
        </w:rPr>
        <w:t>In the third and final scene, viewers are encouraged to explore the ramen ratings and styles specific to their interested country. This scene features a drop-down box where users can select their desired country. Once a country is selected, a bar chart is displayed showing the average rating of different ramen styles in that country. This interactive scene enables users to delve deeper into data relevant to their preferences and interests.</w:t>
      </w:r>
    </w:p>
    <w:p w14:paraId="3D44D29C" w14:textId="2115EBDB" w:rsidR="004D20B6" w:rsidRPr="004D20B6" w:rsidRDefault="004D20B6" w:rsidP="008D24AE">
      <w:pPr>
        <w:spacing w:after="240" w:line="276" w:lineRule="auto"/>
        <w:jc w:val="both"/>
        <w:rPr>
          <w:rFonts w:ascii="Source Sans Pro" w:hAnsi="Source Sans Pro" w:cstheme="minorBidi"/>
          <w:sz w:val="32"/>
          <w:szCs w:val="32"/>
        </w:rPr>
      </w:pPr>
      <w:r w:rsidRPr="004D20B6">
        <w:rPr>
          <w:rFonts w:ascii="Source Sans Pro" w:hAnsi="Source Sans Pro" w:cstheme="minorBidi"/>
          <w:sz w:val="32"/>
          <w:szCs w:val="32"/>
        </w:rPr>
        <w:t xml:space="preserve">The scenes are ordered in a logical sequence. The first scene lays the foundation by presenting an overall view of ramen ratings across various styles and countries. The second scene follows naturally, building on the first scene by providing insights into the distribution of ramen styles. The final scene capitalizes on viewer engagement by </w:t>
      </w:r>
      <w:r w:rsidRPr="004D20B6">
        <w:rPr>
          <w:rFonts w:ascii="Source Sans Pro" w:hAnsi="Source Sans Pro" w:cstheme="minorBidi"/>
          <w:sz w:val="32"/>
          <w:szCs w:val="32"/>
        </w:rPr>
        <w:lastRenderedPageBreak/>
        <w:t>offering a personalized exploration, allowing them to focus on data specific to their country of interest.</w:t>
      </w:r>
    </w:p>
    <w:p w14:paraId="1E155F7B" w14:textId="77777777" w:rsidR="004D20B6" w:rsidRDefault="004D20B6" w:rsidP="004D20B6">
      <w:pPr>
        <w:spacing w:line="276" w:lineRule="auto"/>
        <w:jc w:val="both"/>
        <w:rPr>
          <w:rStyle w:val="Strong"/>
          <w:rFonts w:ascii="unset" w:hAnsi="unset" w:hint="eastAsia"/>
          <w:color w:val="ED7D31" w:themeColor="accent2"/>
          <w:sz w:val="32"/>
          <w:szCs w:val="32"/>
        </w:rPr>
      </w:pPr>
    </w:p>
    <w:p w14:paraId="442C9E61" w14:textId="2D407D58" w:rsidR="004D20B6" w:rsidRDefault="004D20B6" w:rsidP="004D20B6">
      <w:pPr>
        <w:spacing w:line="276" w:lineRule="auto"/>
        <w:jc w:val="both"/>
        <w:rPr>
          <w:rStyle w:val="Strong"/>
          <w:rFonts w:ascii="unset" w:hAnsi="unset"/>
          <w:color w:val="ED7D31" w:themeColor="accent2"/>
          <w:sz w:val="32"/>
          <w:szCs w:val="32"/>
        </w:rPr>
      </w:pPr>
      <w:r w:rsidRPr="004D20B6">
        <w:rPr>
          <w:rStyle w:val="Strong"/>
          <w:rFonts w:ascii="unset" w:hAnsi="unset"/>
          <w:color w:val="ED7D31" w:themeColor="accent2"/>
          <w:sz w:val="32"/>
          <w:szCs w:val="32"/>
        </w:rPr>
        <w:t>Annotations</w:t>
      </w:r>
    </w:p>
    <w:p w14:paraId="41ECC9D6" w14:textId="77777777" w:rsidR="008D24AE" w:rsidRDefault="008D24AE" w:rsidP="008D24AE">
      <w:pPr>
        <w:spacing w:after="240" w:line="276" w:lineRule="auto"/>
        <w:jc w:val="both"/>
        <w:rPr>
          <w:rFonts w:ascii="Source Sans Pro" w:hAnsi="Source Sans Pro" w:cstheme="minorBidi"/>
          <w:sz w:val="32"/>
          <w:szCs w:val="32"/>
        </w:rPr>
      </w:pPr>
      <w:r w:rsidRPr="008D24AE">
        <w:rPr>
          <w:rFonts w:ascii="Source Sans Pro" w:hAnsi="Source Sans Pro" w:cstheme="minorBidi"/>
          <w:sz w:val="32"/>
          <w:szCs w:val="32"/>
        </w:rPr>
        <w:t>The template followed for the annotations in the narrative visualization involves using lines to link the annotations to specific positions on the graph where the information is relevant.</w:t>
      </w:r>
      <w:r w:rsidRPr="008D24AE">
        <w:rPr>
          <w:rFonts w:ascii="Source Sans Pro" w:hAnsi="Source Sans Pro" w:cstheme="minorBidi"/>
          <w:sz w:val="32"/>
          <w:szCs w:val="32"/>
        </w:rPr>
        <w:t xml:space="preserve"> </w:t>
      </w:r>
      <w:r w:rsidRPr="008D24AE">
        <w:rPr>
          <w:rFonts w:ascii="Source Sans Pro" w:hAnsi="Source Sans Pro" w:cstheme="minorBidi"/>
          <w:sz w:val="32"/>
          <w:szCs w:val="32"/>
        </w:rPr>
        <w:t xml:space="preserve">The annotations are positioned on the side of the line, providing the necessary information related to that </w:t>
      </w:r>
      <w:r w:rsidRPr="008D24AE">
        <w:rPr>
          <w:rFonts w:ascii="Source Sans Pro" w:hAnsi="Source Sans Pro" w:cstheme="minorBidi"/>
          <w:sz w:val="32"/>
          <w:szCs w:val="32"/>
        </w:rPr>
        <w:t>data</w:t>
      </w:r>
      <w:r w:rsidRPr="008D24AE">
        <w:rPr>
          <w:rFonts w:ascii="Source Sans Pro" w:hAnsi="Source Sans Pro" w:cstheme="minorBidi"/>
          <w:sz w:val="32"/>
          <w:szCs w:val="32"/>
        </w:rPr>
        <w:t xml:space="preserve"> point. This template is chosen to draw the user's attention effectively to important insights within the graph.</w:t>
      </w:r>
    </w:p>
    <w:p w14:paraId="6319F00D" w14:textId="72B5C252" w:rsidR="008D24AE" w:rsidRPr="008D24AE" w:rsidRDefault="008D24AE" w:rsidP="008D24AE">
      <w:pPr>
        <w:spacing w:after="240" w:line="276" w:lineRule="auto"/>
        <w:jc w:val="both"/>
        <w:rPr>
          <w:rFonts w:ascii="Source Sans Pro" w:hAnsi="Source Sans Pro" w:cstheme="minorBidi" w:hint="eastAsia"/>
          <w:sz w:val="32"/>
          <w:szCs w:val="32"/>
        </w:rPr>
      </w:pPr>
      <w:r w:rsidRPr="008D24AE">
        <w:rPr>
          <w:rFonts w:ascii="Source Sans Pro" w:hAnsi="Source Sans Pro" w:cstheme="minorBidi"/>
          <w:sz w:val="32"/>
          <w:szCs w:val="32"/>
        </w:rPr>
        <w:t>In the first scene, the annotation emphasizes the high rating of the bar style despite its limited reviews. In the second scene, the annotation points out that "pack" is the most dominant style worldwide</w:t>
      </w:r>
      <w:r>
        <w:rPr>
          <w:rFonts w:ascii="Source Sans Pro" w:hAnsi="Source Sans Pro" w:cstheme="minorBidi"/>
          <w:sz w:val="32"/>
          <w:szCs w:val="32"/>
        </w:rPr>
        <w:t xml:space="preserve">, </w:t>
      </w:r>
      <w:r w:rsidRPr="008D24AE">
        <w:rPr>
          <w:rFonts w:ascii="Source Sans Pro" w:hAnsi="Source Sans Pro" w:cstheme="minorBidi"/>
          <w:sz w:val="32"/>
          <w:szCs w:val="32"/>
        </w:rPr>
        <w:t>which comprises more than half of all reviews</w:t>
      </w:r>
      <w:r>
        <w:rPr>
          <w:rFonts w:ascii="Source Sans Pro" w:hAnsi="Source Sans Pro" w:cstheme="minorBidi"/>
          <w:sz w:val="32"/>
          <w:szCs w:val="32"/>
        </w:rPr>
        <w:t>.</w:t>
      </w:r>
    </w:p>
    <w:p w14:paraId="490207F8" w14:textId="77777777" w:rsidR="008D24AE" w:rsidRDefault="008D24AE" w:rsidP="004D20B6">
      <w:pPr>
        <w:spacing w:line="276" w:lineRule="auto"/>
        <w:jc w:val="both"/>
        <w:rPr>
          <w:rStyle w:val="Strong"/>
          <w:rFonts w:ascii="unset" w:hAnsi="unset"/>
          <w:color w:val="ED7D31" w:themeColor="accent2"/>
          <w:sz w:val="32"/>
          <w:szCs w:val="32"/>
        </w:rPr>
      </w:pPr>
    </w:p>
    <w:p w14:paraId="06AE5D2C" w14:textId="6AE0B163" w:rsidR="004D20B6" w:rsidRDefault="004D20B6" w:rsidP="004D20B6">
      <w:pPr>
        <w:spacing w:line="276" w:lineRule="auto"/>
        <w:jc w:val="both"/>
        <w:rPr>
          <w:rStyle w:val="Strong"/>
          <w:rFonts w:ascii="unset" w:hAnsi="unset"/>
          <w:color w:val="ED7D31" w:themeColor="accent2"/>
          <w:sz w:val="32"/>
          <w:szCs w:val="32"/>
        </w:rPr>
      </w:pPr>
      <w:r w:rsidRPr="004D20B6">
        <w:rPr>
          <w:rStyle w:val="Strong"/>
          <w:rFonts w:ascii="unset" w:hAnsi="unset"/>
          <w:color w:val="ED7D31" w:themeColor="accent2"/>
          <w:sz w:val="32"/>
          <w:szCs w:val="32"/>
        </w:rPr>
        <w:t>Parameters</w:t>
      </w:r>
    </w:p>
    <w:p w14:paraId="4AD68DD2" w14:textId="276094EA" w:rsidR="008D24AE" w:rsidRDefault="008D24AE" w:rsidP="008D24AE">
      <w:pPr>
        <w:spacing w:after="240" w:line="276" w:lineRule="auto"/>
        <w:jc w:val="both"/>
        <w:rPr>
          <w:rFonts w:ascii="Source Sans Pro" w:hAnsi="Source Sans Pro" w:cstheme="minorBidi"/>
          <w:sz w:val="32"/>
          <w:szCs w:val="32"/>
        </w:rPr>
      </w:pPr>
      <w:r w:rsidRPr="008D24AE">
        <w:rPr>
          <w:rFonts w:ascii="Source Sans Pro" w:hAnsi="Source Sans Pro" w:cstheme="minorBidi" w:hint="eastAsia"/>
          <w:sz w:val="32"/>
          <w:szCs w:val="32"/>
        </w:rPr>
        <w:t>I</w:t>
      </w:r>
      <w:r w:rsidRPr="008D24AE">
        <w:rPr>
          <w:rFonts w:ascii="Source Sans Pro" w:hAnsi="Source Sans Pro" w:cstheme="minorBidi"/>
          <w:sz w:val="32"/>
          <w:szCs w:val="32"/>
        </w:rPr>
        <w:t>n t</w:t>
      </w:r>
      <w:r>
        <w:rPr>
          <w:rFonts w:ascii="Source Sans Pro" w:hAnsi="Source Sans Pro" w:cstheme="minorBidi"/>
          <w:sz w:val="32"/>
          <w:szCs w:val="32"/>
        </w:rPr>
        <w:t xml:space="preserve">he last scene, there is a </w:t>
      </w:r>
      <w:r w:rsidRPr="008D24AE">
        <w:rPr>
          <w:rFonts w:ascii="Source Sans Pro" w:hAnsi="Source Sans Pro" w:cstheme="minorBidi"/>
          <w:sz w:val="32"/>
          <w:szCs w:val="32"/>
        </w:rPr>
        <w:t>drop-down box allows users to select their desired country</w:t>
      </w:r>
      <w:r>
        <w:rPr>
          <w:rFonts w:ascii="Source Sans Pro" w:hAnsi="Source Sans Pro" w:cstheme="minorBidi"/>
          <w:sz w:val="32"/>
          <w:szCs w:val="32"/>
        </w:rPr>
        <w:t>. In this case, t</w:t>
      </w:r>
      <w:r w:rsidRPr="008D24AE">
        <w:rPr>
          <w:rFonts w:ascii="Source Sans Pro" w:hAnsi="Source Sans Pro" w:cstheme="minorBidi"/>
          <w:sz w:val="32"/>
          <w:szCs w:val="32"/>
        </w:rPr>
        <w:t>he parameter will be the country name selected from the dropdown menu</w:t>
      </w:r>
      <w:r>
        <w:rPr>
          <w:rFonts w:ascii="Source Sans Pro" w:hAnsi="Source Sans Pro" w:cstheme="minorBidi"/>
          <w:sz w:val="32"/>
          <w:szCs w:val="32"/>
        </w:rPr>
        <w:t>.</w:t>
      </w:r>
    </w:p>
    <w:p w14:paraId="3C04F108" w14:textId="3D5B1760" w:rsidR="008D24AE" w:rsidRDefault="008D24AE" w:rsidP="008D24AE">
      <w:pPr>
        <w:spacing w:after="240" w:line="276" w:lineRule="auto"/>
        <w:jc w:val="both"/>
        <w:rPr>
          <w:rFonts w:ascii="Source Sans Pro" w:hAnsi="Source Sans Pro" w:cstheme="minorBidi"/>
          <w:sz w:val="32"/>
          <w:szCs w:val="32"/>
        </w:rPr>
      </w:pPr>
      <w:r w:rsidRPr="008D24AE">
        <w:rPr>
          <w:rFonts w:ascii="Source Sans Pro" w:hAnsi="Source Sans Pro" w:cstheme="minorBidi"/>
          <w:sz w:val="32"/>
          <w:szCs w:val="32"/>
        </w:rPr>
        <w:t xml:space="preserve">The state of the narrative visualization will change when the user selects a different country from the dropdown menu. The data source will be filtered based on the selected country, and the </w:t>
      </w:r>
      <w:r>
        <w:rPr>
          <w:rFonts w:ascii="Source Sans Pro" w:hAnsi="Source Sans Pro" w:cstheme="minorBidi"/>
          <w:sz w:val="32"/>
          <w:szCs w:val="32"/>
        </w:rPr>
        <w:t xml:space="preserve">bar </w:t>
      </w:r>
      <w:r w:rsidRPr="008D24AE">
        <w:rPr>
          <w:rFonts w:ascii="Source Sans Pro" w:hAnsi="Source Sans Pro" w:cstheme="minorBidi"/>
          <w:sz w:val="32"/>
          <w:szCs w:val="32"/>
        </w:rPr>
        <w:t xml:space="preserve">chart will be updated to show the ramen average rating by style for the selected country. This allows the user to explore the ramen ratings and styles </w:t>
      </w:r>
      <w:r w:rsidRPr="008D24AE">
        <w:rPr>
          <w:rFonts w:ascii="Source Sans Pro" w:hAnsi="Source Sans Pro" w:cstheme="minorBidi"/>
          <w:sz w:val="32"/>
          <w:szCs w:val="32"/>
        </w:rPr>
        <w:lastRenderedPageBreak/>
        <w:t>specific to their interested country and gain insights tailored to that region.</w:t>
      </w:r>
    </w:p>
    <w:p w14:paraId="59B30519" w14:textId="77777777" w:rsidR="008D24AE" w:rsidRPr="008D24AE" w:rsidRDefault="008D24AE" w:rsidP="008D24AE">
      <w:pPr>
        <w:spacing w:after="240" w:line="276" w:lineRule="auto"/>
        <w:jc w:val="both"/>
        <w:rPr>
          <w:rFonts w:ascii="Source Sans Pro" w:hAnsi="Source Sans Pro" w:cstheme="minorBidi"/>
          <w:sz w:val="32"/>
          <w:szCs w:val="32"/>
        </w:rPr>
      </w:pPr>
    </w:p>
    <w:p w14:paraId="4F2DB9DB" w14:textId="283FEE56" w:rsidR="004D20B6" w:rsidRDefault="004D20B6" w:rsidP="004D20B6">
      <w:pPr>
        <w:spacing w:line="276" w:lineRule="auto"/>
        <w:jc w:val="both"/>
        <w:rPr>
          <w:rStyle w:val="Strong"/>
          <w:rFonts w:ascii="unset" w:hAnsi="unset"/>
          <w:color w:val="ED7D31" w:themeColor="accent2"/>
          <w:sz w:val="32"/>
          <w:szCs w:val="32"/>
        </w:rPr>
      </w:pPr>
      <w:r w:rsidRPr="004D20B6">
        <w:rPr>
          <w:rStyle w:val="Strong"/>
          <w:rFonts w:ascii="unset" w:hAnsi="unset"/>
          <w:color w:val="ED7D31" w:themeColor="accent2"/>
          <w:sz w:val="32"/>
          <w:szCs w:val="32"/>
        </w:rPr>
        <w:t>Triggers</w:t>
      </w:r>
    </w:p>
    <w:p w14:paraId="287CD27B" w14:textId="77777777" w:rsidR="00FD77EF" w:rsidRDefault="00FD77EF" w:rsidP="00FD77EF">
      <w:pPr>
        <w:spacing w:after="240" w:line="276" w:lineRule="auto"/>
        <w:jc w:val="both"/>
        <w:rPr>
          <w:rFonts w:ascii="Source Sans Pro" w:hAnsi="Source Sans Pro" w:cstheme="minorBidi"/>
          <w:sz w:val="32"/>
          <w:szCs w:val="32"/>
        </w:rPr>
      </w:pPr>
      <w:r w:rsidRPr="00FD77EF">
        <w:rPr>
          <w:rFonts w:ascii="Source Sans Pro" w:hAnsi="Source Sans Pro" w:cstheme="minorBidi"/>
          <w:sz w:val="32"/>
          <w:szCs w:val="32"/>
        </w:rPr>
        <w:t>In the third scene, the trigger is the user's selection from the dropdown menu. When the user selects a country from the dropdown menu, the state changes to reflect the selected country, and the visualization is updated to show the ramen average rating by style specific to the chosen country. This trigger allows the user to interactively explore the data for their interested country and gain insights customized to their preference.</w:t>
      </w:r>
      <w:r w:rsidRPr="00FD77EF">
        <w:rPr>
          <w:rFonts w:ascii="Source Sans Pro" w:hAnsi="Source Sans Pro" w:cstheme="minorBidi"/>
          <w:sz w:val="32"/>
          <w:szCs w:val="32"/>
        </w:rPr>
        <w:t xml:space="preserve"> </w:t>
      </w:r>
    </w:p>
    <w:p w14:paraId="0B929F2E" w14:textId="7540A3DE" w:rsidR="008D24AE" w:rsidRPr="00FD77EF" w:rsidRDefault="00FD77EF" w:rsidP="00FD77EF">
      <w:pPr>
        <w:spacing w:after="240" w:line="276" w:lineRule="auto"/>
        <w:jc w:val="both"/>
        <w:rPr>
          <w:rFonts w:ascii="Source Sans Pro" w:hAnsi="Source Sans Pro" w:cstheme="minorBidi"/>
          <w:sz w:val="32"/>
          <w:szCs w:val="32"/>
        </w:rPr>
      </w:pPr>
      <w:r w:rsidRPr="00FD77EF">
        <w:rPr>
          <w:rFonts w:ascii="Source Sans Pro" w:hAnsi="Source Sans Pro" w:cstheme="minorBidi"/>
          <w:sz w:val="32"/>
          <w:szCs w:val="32"/>
        </w:rPr>
        <w:t>Also, the</w:t>
      </w:r>
      <w:r w:rsidRPr="00FD77EF">
        <w:rPr>
          <w:rFonts w:ascii="Source Sans Pro" w:hAnsi="Source Sans Pro" w:cstheme="minorBidi"/>
          <w:sz w:val="32"/>
          <w:szCs w:val="32"/>
        </w:rPr>
        <w:t xml:space="preserve"> "</w:t>
      </w:r>
      <w:r>
        <w:rPr>
          <w:rFonts w:ascii="Source Sans Pro" w:hAnsi="Source Sans Pro" w:cstheme="minorBidi"/>
          <w:sz w:val="32"/>
          <w:szCs w:val="32"/>
        </w:rPr>
        <w:t>N</w:t>
      </w:r>
      <w:r w:rsidRPr="00FD77EF">
        <w:rPr>
          <w:rFonts w:ascii="Source Sans Pro" w:hAnsi="Source Sans Pro" w:cstheme="minorBidi"/>
          <w:sz w:val="32"/>
          <w:szCs w:val="32"/>
        </w:rPr>
        <w:t xml:space="preserve">ext Page" </w:t>
      </w:r>
      <w:r>
        <w:rPr>
          <w:rFonts w:ascii="Source Sans Pro" w:hAnsi="Source Sans Pro" w:cstheme="minorBidi"/>
          <w:sz w:val="32"/>
          <w:szCs w:val="32"/>
        </w:rPr>
        <w:t>and “Pre Page” l</w:t>
      </w:r>
      <w:r w:rsidRPr="00FD77EF">
        <w:rPr>
          <w:rFonts w:ascii="Source Sans Pro" w:hAnsi="Source Sans Pro" w:cstheme="minorBidi"/>
          <w:sz w:val="32"/>
          <w:szCs w:val="32"/>
        </w:rPr>
        <w:t>ink</w:t>
      </w:r>
      <w:r>
        <w:rPr>
          <w:rFonts w:ascii="Source Sans Pro" w:hAnsi="Source Sans Pro" w:cstheme="minorBidi"/>
          <w:sz w:val="32"/>
          <w:szCs w:val="32"/>
        </w:rPr>
        <w:t>s</w:t>
      </w:r>
      <w:r w:rsidRPr="00FD77EF">
        <w:rPr>
          <w:rFonts w:ascii="Source Sans Pro" w:hAnsi="Source Sans Pro" w:cstheme="minorBidi"/>
          <w:sz w:val="32"/>
          <w:szCs w:val="32"/>
        </w:rPr>
        <w:t xml:space="preserve"> on the top of the </w:t>
      </w:r>
      <w:r w:rsidRPr="00FD77EF">
        <w:rPr>
          <w:rFonts w:ascii="Source Sans Pro" w:hAnsi="Source Sans Pro" w:cstheme="minorBidi"/>
          <w:sz w:val="32"/>
          <w:szCs w:val="32"/>
        </w:rPr>
        <w:t>page</w:t>
      </w:r>
      <w:r>
        <w:rPr>
          <w:rFonts w:ascii="Source Sans Pro" w:hAnsi="Source Sans Pro" w:cstheme="minorBidi"/>
          <w:sz w:val="32"/>
          <w:szCs w:val="32"/>
        </w:rPr>
        <w:t xml:space="preserve">, </w:t>
      </w:r>
      <w:r w:rsidRPr="00FD77EF">
        <w:rPr>
          <w:rFonts w:ascii="Source Sans Pro" w:hAnsi="Source Sans Pro" w:cstheme="minorBidi"/>
          <w:sz w:val="32"/>
          <w:szCs w:val="32"/>
        </w:rPr>
        <w:t>these</w:t>
      </w:r>
      <w:r w:rsidRPr="00FD77EF">
        <w:rPr>
          <w:rFonts w:ascii="Source Sans Pro" w:hAnsi="Source Sans Pro" w:cstheme="minorBidi"/>
          <w:sz w:val="32"/>
          <w:szCs w:val="32"/>
        </w:rPr>
        <w:t xml:space="preserve"> </w:t>
      </w:r>
      <w:r w:rsidRPr="00FD77EF">
        <w:rPr>
          <w:rFonts w:ascii="Source Sans Pro" w:hAnsi="Source Sans Pro" w:cstheme="minorBidi"/>
          <w:sz w:val="32"/>
          <w:szCs w:val="32"/>
        </w:rPr>
        <w:t>a</w:t>
      </w:r>
      <w:r w:rsidRPr="00FD77EF">
        <w:rPr>
          <w:rFonts w:ascii="Source Sans Pro" w:hAnsi="Source Sans Pro" w:cstheme="minorBidi"/>
          <w:sz w:val="32"/>
          <w:szCs w:val="32"/>
        </w:rPr>
        <w:t>llow the user to navigate through the different scenes of the narrative visualization and explore the data in a sequential manner.</w:t>
      </w:r>
    </w:p>
    <w:p w14:paraId="66E4954D" w14:textId="14471B39" w:rsidR="004D20B6" w:rsidRPr="008D24AE" w:rsidRDefault="004D20B6" w:rsidP="008D24AE">
      <w:pPr>
        <w:pStyle w:val="NormalWeb"/>
        <w:shd w:val="clear" w:color="auto" w:fill="FFFFFF"/>
        <w:spacing w:before="0" w:beforeAutospacing="0" w:after="0" w:afterAutospacing="0"/>
        <w:ind w:left="720"/>
        <w:rPr>
          <w:rFonts w:ascii="Source Sans Pro" w:hAnsi="Source Sans Pro" w:hint="eastAsia"/>
          <w:color w:val="1F1F1F"/>
          <w:sz w:val="30"/>
          <w:szCs w:val="30"/>
        </w:rPr>
      </w:pPr>
    </w:p>
    <w:p w14:paraId="00C63396" w14:textId="77777777" w:rsidR="004D20B6" w:rsidRPr="004D20B6" w:rsidRDefault="004D20B6" w:rsidP="004D20B6">
      <w:pPr>
        <w:spacing w:line="276" w:lineRule="auto"/>
        <w:rPr>
          <w:rFonts w:ascii="Arial" w:hAnsi="Arial" w:cs="Arial" w:hint="eastAsia"/>
          <w:b/>
          <w:bCs/>
          <w:sz w:val="36"/>
          <w:szCs w:val="36"/>
        </w:rPr>
      </w:pPr>
    </w:p>
    <w:sectPr w:rsidR="004D20B6" w:rsidRPr="004D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nse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5660"/>
    <w:multiLevelType w:val="hybridMultilevel"/>
    <w:tmpl w:val="36301864"/>
    <w:lvl w:ilvl="0" w:tplc="82C8CC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A35E1E"/>
    <w:multiLevelType w:val="multilevel"/>
    <w:tmpl w:val="ED5A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A1802"/>
    <w:multiLevelType w:val="multilevel"/>
    <w:tmpl w:val="639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5714035">
    <w:abstractNumId w:val="2"/>
  </w:num>
  <w:num w:numId="2" w16cid:durableId="924875540">
    <w:abstractNumId w:val="1"/>
  </w:num>
  <w:num w:numId="3" w16cid:durableId="62812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B6"/>
    <w:rsid w:val="004D20B6"/>
    <w:rsid w:val="00683A95"/>
    <w:rsid w:val="008D24AE"/>
    <w:rsid w:val="00B46101"/>
    <w:rsid w:val="00FD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4CC0"/>
  <w15:chartTrackingRefBased/>
  <w15:docId w15:val="{233BBE67-787B-B140-AD3A-14383B13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0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0B6"/>
    <w:pPr>
      <w:spacing w:before="100" w:beforeAutospacing="1" w:after="100" w:afterAutospacing="1"/>
    </w:pPr>
  </w:style>
  <w:style w:type="character" w:styleId="Strong">
    <w:name w:val="Strong"/>
    <w:basedOn w:val="DefaultParagraphFont"/>
    <w:uiPriority w:val="22"/>
    <w:qFormat/>
    <w:rsid w:val="004D20B6"/>
    <w:rPr>
      <w:b/>
      <w:bCs/>
    </w:rPr>
  </w:style>
  <w:style w:type="paragraph" w:styleId="ListParagraph">
    <w:name w:val="List Paragraph"/>
    <w:basedOn w:val="Normal"/>
    <w:uiPriority w:val="34"/>
    <w:qFormat/>
    <w:rsid w:val="004D20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7207">
      <w:bodyDiv w:val="1"/>
      <w:marLeft w:val="0"/>
      <w:marRight w:val="0"/>
      <w:marTop w:val="0"/>
      <w:marBottom w:val="0"/>
      <w:divBdr>
        <w:top w:val="none" w:sz="0" w:space="0" w:color="auto"/>
        <w:left w:val="none" w:sz="0" w:space="0" w:color="auto"/>
        <w:bottom w:val="none" w:sz="0" w:space="0" w:color="auto"/>
        <w:right w:val="none" w:sz="0" w:space="0" w:color="auto"/>
      </w:divBdr>
    </w:div>
    <w:div w:id="474296894">
      <w:bodyDiv w:val="1"/>
      <w:marLeft w:val="0"/>
      <w:marRight w:val="0"/>
      <w:marTop w:val="0"/>
      <w:marBottom w:val="0"/>
      <w:divBdr>
        <w:top w:val="none" w:sz="0" w:space="0" w:color="auto"/>
        <w:left w:val="none" w:sz="0" w:space="0" w:color="auto"/>
        <w:bottom w:val="none" w:sz="0" w:space="0" w:color="auto"/>
        <w:right w:val="none" w:sz="0" w:space="0" w:color="auto"/>
      </w:divBdr>
    </w:div>
    <w:div w:id="1505777437">
      <w:bodyDiv w:val="1"/>
      <w:marLeft w:val="0"/>
      <w:marRight w:val="0"/>
      <w:marTop w:val="0"/>
      <w:marBottom w:val="0"/>
      <w:divBdr>
        <w:top w:val="none" w:sz="0" w:space="0" w:color="auto"/>
        <w:left w:val="none" w:sz="0" w:space="0" w:color="auto"/>
        <w:bottom w:val="none" w:sz="0" w:space="0" w:color="auto"/>
        <w:right w:val="none" w:sz="0" w:space="0" w:color="auto"/>
      </w:divBdr>
    </w:div>
    <w:div w:id="17034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Zhang</dc:creator>
  <cp:keywords/>
  <dc:description/>
  <cp:lastModifiedBy>Yangyang Zhang</cp:lastModifiedBy>
  <cp:revision>3</cp:revision>
  <dcterms:created xsi:type="dcterms:W3CDTF">2023-07-30T17:53:00Z</dcterms:created>
  <dcterms:modified xsi:type="dcterms:W3CDTF">2023-07-30T20:19:00Z</dcterms:modified>
</cp:coreProperties>
</file>