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r>
        <w:rPr>
          <w:b/>
          <w:color w:val="1F3A5F"/>
          <w:sz w:val="56"/>
        </w:rPr>
        <w:t>BMS-Schnittstelle</w:t>
      </w:r>
    </w:p>
    <w:p>
      <w:r>
        <w:rPr>
          <w:color w:val="1F3A5F"/>
          <w:sz w:val="40"/>
        </w:rPr>
        <w:t>Technische Dokumentation</w:t>
      </w:r>
    </w:p>
    <w:p>
      <w:r>
        <w:rPr>
          <w:sz w:val="24"/>
        </w:rPr>
        <w:t>Tour an BMS freigeben · BMS storno · Signaturprüfung · Statusfortschreibung</w:t>
      </w:r>
    </w:p>
    <w:p/>
    <w:tbl>
      <w:tblPr>
        <w:tblStyle w:val="TableGrid"/>
        <w:tblW w:type="auto" w:w="0"/>
        <w:jc w:val="center"/>
        <w:tblLook w:firstColumn="1" w:firstRow="1" w:lastColumn="0" w:lastRow="0" w:noHBand="0" w:noVBand="1" w:val="04A0"/>
      </w:tblPr>
      <w:tblGrid>
        <w:gridCol w:w="4819"/>
        <w:gridCol w:w="4819"/>
      </w:tblGrid>
      <w:tr>
        <w:tc>
          <w:tcPr>
            <w:tcW w:type="dxa" w:w="1984"/>
            <w:shd w:val="clear" w:color="auto" w:fill="D9E2F3"/>
          </w:tcPr>
          <w:p>
            <w:r/>
            <w:r>
              <w:rPr>
                <w:b/>
                <w:sz w:val="19"/>
              </w:rPr>
            </w:r>
          </w:p>
        </w:tc>
        <w:tc>
          <w:tcPr>
            <w:tcW w:type="dxa" w:w="7654"/>
            <w:shd w:val="clear" w:color="auto" w:fill="D9E2F3"/>
          </w:tcPr>
          <w:p>
            <w:r/>
            <w:r>
              <w:rPr>
                <w:b/>
                <w:sz w:val="19"/>
              </w:rPr>
            </w:r>
          </w:p>
        </w:tc>
      </w:tr>
      <w:tr>
        <w:tc>
          <w:tcPr>
            <w:tcW w:type="dxa" w:w="1984"/>
          </w:tcPr>
          <w:p>
            <w:r>
              <w:rPr>
                <w:sz w:val="19"/>
              </w:rPr>
            </w:r>
            <w:r>
              <w:rPr>
                <w:sz w:val="19"/>
              </w:rPr>
              <w:t>Stand</w:t>
            </w:r>
          </w:p>
        </w:tc>
        <w:tc>
          <w:tcPr>
            <w:tcW w:type="dxa" w:w="7654"/>
          </w:tcPr>
          <w:p>
            <w:r>
              <w:rPr>
                <w:sz w:val="19"/>
              </w:rPr>
            </w:r>
            <w:r>
              <w:rPr>
                <w:sz w:val="19"/>
              </w:rPr>
              <w:t>23.09.2026</w:t>
            </w:r>
          </w:p>
        </w:tc>
      </w:tr>
      <w:tr>
        <w:tc>
          <w:tcPr>
            <w:tcW w:type="dxa" w:w="1984"/>
          </w:tcPr>
          <w:p>
            <w:r>
              <w:rPr>
                <w:sz w:val="19"/>
              </w:rPr>
            </w:r>
            <w:r>
              <w:rPr>
                <w:sz w:val="19"/>
              </w:rPr>
              <w:t>Systeme</w:t>
            </w:r>
          </w:p>
        </w:tc>
        <w:tc>
          <w:tcPr>
            <w:tcW w:type="dxa" w:w="7654"/>
          </w:tcPr>
          <w:p>
            <w:r>
              <w:rPr>
                <w:sz w:val="19"/>
              </w:rPr>
            </w:r>
            <w:r>
              <w:rPr>
                <w:sz w:val="19"/>
              </w:rPr>
              <w:t>TI4 (Mandanten M440 / M442), Planning &amp; Dispatching (PROLOGA), BMS-Testsystem</w:t>
            </w:r>
          </w:p>
        </w:tc>
      </w:tr>
      <w:tr>
        <w:tc>
          <w:tcPr>
            <w:tcW w:type="dxa" w:w="1984"/>
          </w:tcPr>
          <w:p>
            <w:r>
              <w:rPr>
                <w:sz w:val="19"/>
              </w:rPr>
            </w:r>
            <w:r>
              <w:rPr>
                <w:sz w:val="19"/>
              </w:rPr>
              <w:t>Anforderungen</w:t>
            </w:r>
          </w:p>
        </w:tc>
        <w:tc>
          <w:tcPr>
            <w:tcW w:type="dxa" w:w="7654"/>
          </w:tcPr>
          <w:p>
            <w:r>
              <w:rPr>
                <w:sz w:val="19"/>
              </w:rPr>
            </w:r>
            <w:r>
              <w:rPr>
                <w:sz w:val="19"/>
              </w:rPr>
              <w:t>User Story UST-S.AA.0006-005 „Nachweispflichtige Stoffe freigeben – AK1“; Abnahmekriterium HWS vom 21.09.2026 „nur eANV-teilnehmende Nachweise“; Referenz #41911 (Signaturprüfung vor Auftragsbuchung)</w:t>
            </w:r>
          </w:p>
        </w:tc>
      </w:tr>
      <w:tr>
        <w:tc>
          <w:tcPr>
            <w:tcW w:type="dxa" w:w="1984"/>
          </w:tcPr>
          <w:p>
            <w:r>
              <w:rPr>
                <w:sz w:val="19"/>
              </w:rPr>
            </w:r>
            <w:r>
              <w:rPr>
                <w:sz w:val="19"/>
              </w:rPr>
              <w:t>Web-Version</w:t>
            </w:r>
          </w:p>
        </w:tc>
        <w:tc>
          <w:tcPr>
            <w:tcW w:type="dxa" w:w="7654"/>
          </w:tcPr>
          <w:p>
            <w:r>
              <w:rPr>
                <w:sz w:val="19"/>
              </w:rPr>
            </w:r>
            <w:r>
              <w:rPr>
                <w:sz w:val="19"/>
              </w:rPr>
              <w:t>https://claude.ai/code/artifact/5d4f7bb5-95a5-4b1f-ab88-5aaa1e4abf65 (privat)</w:t>
            </w:r>
          </w:p>
        </w:tc>
      </w:tr>
      <w:tr>
        <w:tc>
          <w:tcPr>
            <w:tcW w:type="dxa" w:w="1984"/>
          </w:tcPr>
          <w:p>
            <w:r>
              <w:rPr>
                <w:sz w:val="19"/>
              </w:rPr>
            </w:r>
            <w:r>
              <w:rPr>
                <w:sz w:val="19"/>
              </w:rPr>
              <w:t>Ablage</w:t>
            </w:r>
          </w:p>
        </w:tc>
        <w:tc>
          <w:tcPr>
            <w:tcW w:type="dxa" w:w="7654"/>
          </w:tcPr>
          <w:p>
            <w:r>
              <w:rPr>
                <w:sz w:val="19"/>
              </w:rPr>
            </w:r>
            <w:r>
              <w:rPr>
                <w:sz w:val="19"/>
              </w:rPr>
              <w:t>Scores/BMS_Technische_Dokumentation, Scores/BMS_Signaturpruefung_Freigabe, Scores/BMS_EAP_Status_via_BO, Scores/BMS_Credentials_SecureStorage</w:t>
            </w:r>
          </w:p>
        </w:tc>
      </w:tr>
    </w:tbl>
    <w:p/>
    <w:p>
      <w:r>
        <w:br w:type="page"/>
      </w:r>
    </w:p>
    <w:p>
      <w:pPr>
        <w:pStyle w:val="Heading1"/>
      </w:pPr>
      <w:r>
        <w:t>Inhalt</w:t>
      </w:r>
    </w:p>
    <w:p>
      <w:r>
        <w:fldChar w:fldCharType="begin"/>
        <w:instrText xml:space="preserve">TOC \o "1-3" \h \z \u</w:instrText>
        <w:fldChar w:fldCharType="separate"/>
        <w:t>Inhaltsverzeichnis: Rechtsklick → Felder aktualisieren (F9).</w:t>
        <w:fldChar w:fldCharType="end"/>
      </w:r>
    </w:p>
    <w:p>
      <w:r>
        <w:br w:type="page"/>
      </w:r>
    </w:p>
    <w:p>
      <w:pPr>
        <w:pStyle w:val="Heading1"/>
      </w:pPr>
      <w:r>
        <w:t>1 Überblick</w:t>
      </w:r>
    </w:p>
    <w:p>
      <w:r>
        <w:t>Die HWS plant ihre Touren im Planungs-Cockpit (Planning &amp; Dispatching, PROLOGA). Der Disponent gibt eine fertig geplante Tour an das BMS frei, das Tablet-System der Fahrer. Das BMS erhält je Service der Tour einen Auftrag mit Kunde, Adresse, Behältern, Abfallschlüssel und Hinweisen. Ein freigegebener Auftrag kann im BMS wieder storniert werden.</w:t>
      </w:r>
    </w:p>
    <w:p>
      <w:r>
        <w:t>Seit dem 23.09.2026 gilt für die Freigabe eine Sperre: Ein Auftrag geht nur dann an das BMS, wenn sein Begleitschein bzw. der Sammelbegleitschein hinter seinem Übernahmeschein nachweislich von Erzeuger und Beförderer elektronisch signiert oder quittiert ist. Alles andere wird mit einer Meldung im Cockpit zurückgehalten, und zwar bevor das BMS überhaupt kontaktiert wird.</w:t>
      </w:r>
    </w:p>
    <w:p>
      <w:pPr>
        <w:pStyle w:val="Heading2"/>
      </w:pPr>
      <w:r>
        <w:t>1.1 Die Bausteine</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D9E2F3"/>
          </w:tcPr>
          <w:p>
            <w:r/>
            <w:r>
              <w:rPr>
                <w:b/>
                <w:sz w:val="19"/>
              </w:rPr>
              <w:t>Baustein</w:t>
            </w:r>
          </w:p>
        </w:tc>
        <w:tc>
          <w:tcPr>
            <w:tcW w:type="dxa" w:w="3685"/>
            <w:shd w:val="clear" w:color="auto" w:fill="D9E2F3"/>
          </w:tcPr>
          <w:p>
            <w:r/>
            <w:r>
              <w:rPr>
                <w:b/>
                <w:sz w:val="19"/>
              </w:rPr>
              <w:t>Objekt im System</w:t>
            </w:r>
          </w:p>
        </w:tc>
        <w:tc>
          <w:tcPr>
            <w:tcW w:type="dxa" w:w="4252"/>
            <w:shd w:val="clear" w:color="auto" w:fill="D9E2F3"/>
          </w:tcPr>
          <w:p>
            <w:r/>
            <w:r>
              <w:rPr>
                <w:b/>
                <w:sz w:val="19"/>
              </w:rPr>
              <w:t>Aufgabe</w:t>
            </w:r>
          </w:p>
        </w:tc>
      </w:tr>
      <w:tr>
        <w:tc>
          <w:tcPr>
            <w:tcW w:type="dxa" w:w="1701"/>
          </w:tcPr>
          <w:p>
            <w:r>
              <w:rPr>
                <w:sz w:val="19"/>
              </w:rPr>
            </w:r>
            <w:r>
              <w:rPr>
                <w:sz w:val="19"/>
              </w:rPr>
              <w:t>Freigabe</w:t>
            </w:r>
          </w:p>
        </w:tc>
        <w:tc>
          <w:tcPr>
            <w:tcW w:type="dxa" w:w="3685"/>
          </w:tcPr>
          <w:p>
            <w:r>
              <w:rPr>
                <w:sz w:val="19"/>
              </w:rPr>
            </w:r>
            <w:r>
              <w:rPr>
                <w:sz w:val="19"/>
              </w:rPr>
              <w:t xml:space="preserve">Button </w:t>
            </w:r>
            <w:r>
              <w:rPr>
                <w:b/>
                <w:sz w:val="19"/>
              </w:rPr>
              <w:t>Tour an BMS freigeben</w:t>
            </w:r>
            <w:r>
              <w:rPr>
                <w:sz w:val="19"/>
              </w:rPr>
              <w:t xml:space="preserve"> = RAP-Aktion </w:t>
            </w:r>
            <w:r>
              <w:rPr>
                <w:rFonts w:ascii="Consolas" w:hAnsi="Consolas" w:eastAsia="Consolas"/>
                <w:sz w:val="19"/>
              </w:rPr>
              <w:t>touranBMSfreigeben</w:t>
            </w:r>
            <w:r>
              <w:rPr>
                <w:sz w:val="19"/>
              </w:rPr>
              <w:t xml:space="preserve"> auf </w:t>
            </w:r>
            <w:r>
              <w:rPr>
                <w:rFonts w:ascii="Consolas" w:hAnsi="Consolas" w:eastAsia="Consolas"/>
                <w:sz w:val="19"/>
              </w:rPr>
              <w:t>/PLCE/R_PDTour</w:t>
            </w:r>
            <w:r>
              <w:rPr>
                <w:sz w:val="19"/>
              </w:rPr>
              <w:t xml:space="preserve">, Behavior-Extension </w:t>
            </w:r>
            <w:r>
              <w:rPr>
                <w:rFonts w:ascii="Consolas" w:hAnsi="Consolas" w:eastAsia="Consolas"/>
                <w:sz w:val="19"/>
              </w:rPr>
              <w:t>ZBP_E_BP_R_PDTOUR</w:t>
            </w:r>
            <w:r>
              <w:rPr>
                <w:sz w:val="19"/>
              </w:rPr>
              <w:t xml:space="preserve"> (lokale Klasse </w:t>
            </w:r>
            <w:r>
              <w:rPr>
                <w:rFonts w:ascii="Consolas" w:hAnsi="Consolas" w:eastAsia="Consolas"/>
                <w:sz w:val="19"/>
              </w:rPr>
              <w:t>lhc_tour</w:t>
            </w:r>
            <w:r>
              <w:rPr>
                <w:sz w:val="19"/>
              </w:rPr>
              <w:t>)</w:t>
            </w:r>
          </w:p>
        </w:tc>
        <w:tc>
          <w:tcPr>
            <w:tcW w:type="dxa" w:w="4252"/>
          </w:tcPr>
          <w:p>
            <w:r>
              <w:rPr>
                <w:sz w:val="19"/>
              </w:rPr>
            </w:r>
            <w:r>
              <w:rPr>
                <w:sz w:val="19"/>
              </w:rPr>
              <w:t>liest Tour, Services und Entsorgungsaufträge, führt die Signaturprüfung aus, prüft Konfiguration und Stammdaten, baut je Service den JSON-Auftrag, sendet ihn, protokolliert, schreibt Status</w:t>
            </w:r>
          </w:p>
        </w:tc>
      </w:tr>
      <w:tr>
        <w:tc>
          <w:tcPr>
            <w:tcW w:type="dxa" w:w="1701"/>
          </w:tcPr>
          <w:p>
            <w:r>
              <w:rPr>
                <w:sz w:val="19"/>
              </w:rPr>
            </w:r>
            <w:r>
              <w:rPr>
                <w:sz w:val="19"/>
              </w:rPr>
              <w:t>Storno</w:t>
            </w:r>
          </w:p>
        </w:tc>
        <w:tc>
          <w:tcPr>
            <w:tcW w:type="dxa" w:w="3685"/>
          </w:tcPr>
          <w:p>
            <w:r>
              <w:rPr>
                <w:sz w:val="19"/>
              </w:rPr>
            </w:r>
            <w:r>
              <w:rPr>
                <w:sz w:val="19"/>
              </w:rPr>
              <w:t xml:space="preserve">Button </w:t>
            </w:r>
            <w:r>
              <w:rPr>
                <w:b/>
                <w:sz w:val="19"/>
              </w:rPr>
              <w:t>BMS storno</w:t>
            </w:r>
            <w:r>
              <w:rPr>
                <w:sz w:val="19"/>
              </w:rPr>
              <w:t xml:space="preserve"> = RAP-Aktion </w:t>
            </w:r>
            <w:r>
              <w:rPr>
                <w:rFonts w:ascii="Consolas" w:hAnsi="Consolas" w:eastAsia="Consolas"/>
                <w:sz w:val="19"/>
              </w:rPr>
              <w:t>stornoBMSService</w:t>
            </w:r>
          </w:p>
        </w:tc>
        <w:tc>
          <w:tcPr>
            <w:tcW w:type="dxa" w:w="4252"/>
          </w:tcPr>
          <w:p>
            <w:r>
              <w:rPr>
                <w:sz w:val="19"/>
              </w:rPr>
            </w:r>
            <w:r>
              <w:rPr>
                <w:sz w:val="19"/>
              </w:rPr>
              <w:t xml:space="preserve">sendet den protokollierten Auftrag mit </w:t>
            </w:r>
            <w:r>
              <w:rPr>
                <w:rFonts w:ascii="Consolas" w:hAnsi="Consolas" w:eastAsia="Consolas"/>
                <w:sz w:val="19"/>
              </w:rPr>
              <w:t>status = cancelled</w:t>
            </w:r>
            <w:r>
              <w:rPr>
                <w:sz w:val="19"/>
              </w:rPr>
              <w:t xml:space="preserve"> erneut; nur für Services im Status FREIGEGEBEN; keine Signaturprüfung</w:t>
            </w:r>
          </w:p>
        </w:tc>
      </w:tr>
      <w:tr>
        <w:tc>
          <w:tcPr>
            <w:tcW w:type="dxa" w:w="1701"/>
          </w:tcPr>
          <w:p>
            <w:r>
              <w:rPr>
                <w:sz w:val="19"/>
              </w:rPr>
            </w:r>
            <w:r>
              <w:rPr>
                <w:sz w:val="19"/>
              </w:rPr>
              <w:t>Signaturprüfung</w:t>
            </w:r>
          </w:p>
        </w:tc>
        <w:tc>
          <w:tcPr>
            <w:tcW w:type="dxa" w:w="3685"/>
          </w:tcPr>
          <w:p>
            <w:r>
              <w:rPr>
                <w:sz w:val="19"/>
              </w:rPr>
            </w:r>
            <w:r>
              <w:rPr>
                <w:rFonts w:ascii="Consolas" w:hAnsi="Consolas" w:eastAsia="Consolas"/>
                <w:sz w:val="19"/>
              </w:rPr>
              <w:t>ZCL_WR_PD_TOUR_HELPER=&gt;CHECK_NOTE_SIGNATURES</w:t>
            </w:r>
            <w:r>
              <w:rPr>
                <w:sz w:val="19"/>
              </w:rPr>
              <w:t xml:space="preserve"> (Version 6)</w:t>
            </w:r>
          </w:p>
        </w:tc>
        <w:tc>
          <w:tcPr>
            <w:tcW w:type="dxa" w:w="4252"/>
          </w:tcPr>
          <w:p>
            <w:r>
              <w:rPr>
                <w:sz w:val="19"/>
              </w:rPr>
            </w:r>
            <w:r>
              <w:rPr>
                <w:sz w:val="19"/>
              </w:rPr>
              <w:t>ein Massenlauf je Freigabe über alle Entsorgungsaufträge; liefert je gesperrtem Auftrag die Meldungsnummer und die Meldungsvariablen</w:t>
            </w:r>
          </w:p>
        </w:tc>
      </w:tr>
      <w:tr>
        <w:tc>
          <w:tcPr>
            <w:tcW w:type="dxa" w:w="1701"/>
          </w:tcPr>
          <w:p>
            <w:r>
              <w:rPr>
                <w:sz w:val="19"/>
              </w:rPr>
            </w:r>
            <w:r>
              <w:rPr>
                <w:sz w:val="19"/>
              </w:rPr>
              <w:t>HTTP-Helfer</w:t>
            </w:r>
          </w:p>
        </w:tc>
        <w:tc>
          <w:tcPr>
            <w:tcW w:type="dxa" w:w="3685"/>
          </w:tcPr>
          <w:p>
            <w:r>
              <w:rPr>
                <w:sz w:val="19"/>
              </w:rPr>
            </w:r>
            <w:r>
              <w:rPr>
                <w:rFonts w:ascii="Consolas" w:hAnsi="Consolas" w:eastAsia="Consolas"/>
                <w:sz w:val="19"/>
              </w:rPr>
              <w:t>ZCL_WR_PD_TOUR_HELPER</w:t>
            </w:r>
            <w:r>
              <w:rPr>
                <w:sz w:val="19"/>
              </w:rPr>
              <w:t xml:space="preserve">: </w:t>
            </w:r>
            <w:r>
              <w:rPr>
                <w:rFonts w:ascii="Consolas" w:hAnsi="Consolas" w:eastAsia="Consolas"/>
                <w:sz w:val="19"/>
              </w:rPr>
              <w:t>GET_BMS_BEARER_TOKEN</w:t>
            </w:r>
            <w:r>
              <w:rPr>
                <w:sz w:val="19"/>
              </w:rPr>
              <w:t xml:space="preserve">, </w:t>
            </w:r>
            <w:r>
              <w:rPr>
                <w:rFonts w:ascii="Consolas" w:hAnsi="Consolas" w:eastAsia="Consolas"/>
                <w:sz w:val="19"/>
              </w:rPr>
              <w:t>POST_BMS_ORDER</w:t>
            </w:r>
            <w:r>
              <w:rPr>
                <w:sz w:val="19"/>
              </w:rPr>
              <w:t xml:space="preserve">, </w:t>
            </w:r>
            <w:r>
              <w:rPr>
                <w:rFonts w:ascii="Consolas" w:hAnsi="Consolas" w:eastAsia="Consolas"/>
                <w:sz w:val="19"/>
              </w:rPr>
              <w:t>LOG_BMS_CALL</w:t>
            </w:r>
          </w:p>
        </w:tc>
        <w:tc>
          <w:tcPr>
            <w:tcW w:type="dxa" w:w="4252"/>
          </w:tcPr>
          <w:p>
            <w:r>
              <w:rPr>
                <w:sz w:val="19"/>
              </w:rPr>
            </w:r>
            <w:r>
              <w:rPr>
                <w:sz w:val="19"/>
              </w:rPr>
              <w:t xml:space="preserve">Login am BMS, Senden eines Auftrags, Protokollzeile in </w:t>
            </w:r>
            <w:r>
              <w:rPr>
                <w:rFonts w:ascii="Consolas" w:hAnsi="Consolas" w:eastAsia="Consolas"/>
                <w:sz w:val="19"/>
              </w:rPr>
              <w:t>ZBMS_API_LOG</w:t>
            </w:r>
          </w:p>
        </w:tc>
      </w:tr>
      <w:tr>
        <w:tc>
          <w:tcPr>
            <w:tcW w:type="dxa" w:w="1701"/>
          </w:tcPr>
          <w:p>
            <w:r>
              <w:rPr>
                <w:sz w:val="19"/>
              </w:rPr>
            </w:r>
            <w:r>
              <w:rPr>
                <w:sz w:val="19"/>
              </w:rPr>
              <w:t>Statusfortschreibung</w:t>
            </w:r>
          </w:p>
        </w:tc>
        <w:tc>
          <w:tcPr>
            <w:tcW w:type="dxa" w:w="3685"/>
          </w:tcPr>
          <w:p>
            <w:r>
              <w:rPr>
                <w:sz w:val="19"/>
              </w:rPr>
            </w:r>
            <w:r>
              <w:rPr>
                <w:sz w:val="19"/>
              </w:rPr>
              <w:t xml:space="preserve">Funktionsbaustein </w:t>
            </w:r>
            <w:r>
              <w:rPr>
                <w:rFonts w:ascii="Consolas" w:hAnsi="Consolas" w:eastAsia="Consolas"/>
                <w:sz w:val="19"/>
              </w:rPr>
              <w:t>ZWR_BMS_UPDATE_SERVICE</w:t>
            </w:r>
            <w:r>
              <w:rPr>
                <w:sz w:val="19"/>
              </w:rPr>
              <w:t xml:space="preserve"> (RFC-fähig), Klasse </w:t>
            </w:r>
            <w:r>
              <w:rPr>
                <w:rFonts w:ascii="Consolas" w:hAnsi="Consolas" w:eastAsia="Consolas"/>
                <w:sz w:val="19"/>
              </w:rPr>
              <w:t>ZCL_WR_PD_BMS_EAP_STATUS</w:t>
            </w:r>
          </w:p>
        </w:tc>
        <w:tc>
          <w:tcPr>
            <w:tcW w:type="dxa" w:w="4252"/>
          </w:tcPr>
          <w:p>
            <w:r>
              <w:rPr>
                <w:sz w:val="19"/>
              </w:rPr>
            </w:r>
            <w:r>
              <w:rPr>
                <w:sz w:val="19"/>
              </w:rPr>
              <w:t xml:space="preserve">schreibt den BMS-Status am Service über das RAP-BO </w:t>
            </w:r>
            <w:r>
              <w:rPr>
                <w:rFonts w:ascii="Consolas" w:hAnsi="Consolas" w:eastAsia="Consolas"/>
                <w:sz w:val="19"/>
              </w:rPr>
              <w:t>/PLCE/R_PDService</w:t>
            </w:r>
            <w:r>
              <w:rPr>
                <w:sz w:val="19"/>
              </w:rPr>
              <w:t xml:space="preserve"> und am Entsorgungsauftrag über das EEWA-Item-BO, in einer eigenen LUW, ohne Tabellenzugriff</w:t>
            </w:r>
          </w:p>
        </w:tc>
      </w:tr>
      <w:tr>
        <w:tc>
          <w:tcPr>
            <w:tcW w:type="dxa" w:w="1701"/>
          </w:tcPr>
          <w:p>
            <w:r>
              <w:rPr>
                <w:sz w:val="19"/>
              </w:rPr>
            </w:r>
            <w:r>
              <w:rPr>
                <w:sz w:val="19"/>
              </w:rPr>
              <w:t>Konfiguration</w:t>
            </w:r>
          </w:p>
        </w:tc>
        <w:tc>
          <w:tcPr>
            <w:tcW w:type="dxa" w:w="3685"/>
          </w:tcPr>
          <w:p>
            <w:r>
              <w:rPr>
                <w:sz w:val="19"/>
              </w:rPr>
            </w:r>
            <w:r>
              <w:rPr>
                <w:rFonts w:ascii="Consolas" w:hAnsi="Consolas" w:eastAsia="Consolas"/>
                <w:sz w:val="19"/>
              </w:rPr>
              <w:t>ZTOUR_BMS_CFG</w:t>
            </w:r>
            <w:r>
              <w:rPr>
                <w:sz w:val="19"/>
              </w:rPr>
              <w:t xml:space="preserve">, SM59-Destination </w:t>
            </w:r>
            <w:r>
              <w:rPr>
                <w:rFonts w:ascii="Consolas" w:hAnsi="Consolas" w:eastAsia="Consolas"/>
                <w:sz w:val="19"/>
              </w:rPr>
              <w:t>ZBMS_API_CONNECT</w:t>
            </w:r>
            <w:r>
              <w:rPr>
                <w:sz w:val="19"/>
              </w:rPr>
              <w:t xml:space="preserve">, </w:t>
            </w:r>
            <w:r>
              <w:rPr>
                <w:rFonts w:ascii="Consolas" w:hAnsi="Consolas" w:eastAsia="Consolas"/>
                <w:sz w:val="19"/>
              </w:rPr>
              <w:t>ZTOUR_BMS_KOLONN</w:t>
            </w:r>
            <w:r>
              <w:rPr>
                <w:sz w:val="19"/>
              </w:rPr>
              <w:t xml:space="preserve">, </w:t>
            </w:r>
            <w:r>
              <w:rPr>
                <w:rFonts w:ascii="Consolas" w:hAnsi="Consolas" w:eastAsia="Consolas"/>
                <w:sz w:val="19"/>
              </w:rPr>
              <w:t>ZWRTWAALAPRCTP</w:t>
            </w:r>
          </w:p>
        </w:tc>
        <w:tc>
          <w:tcPr>
            <w:tcW w:type="dxa" w:w="4252"/>
          </w:tcPr>
          <w:p>
            <w:r>
              <w:rPr>
                <w:sz w:val="19"/>
              </w:rPr>
            </w:r>
            <w:r>
              <w:rPr>
                <w:sz w:val="19"/>
              </w:rPr>
              <w:t>Destination, Aktiv-Kennzeichen, Standardpartner; Kolonne je Tourvorlage; Bewegungsart je Leistungsart</w:t>
            </w:r>
          </w:p>
        </w:tc>
      </w:tr>
      <w:tr>
        <w:tc>
          <w:tcPr>
            <w:tcW w:type="dxa" w:w="1701"/>
          </w:tcPr>
          <w:p>
            <w:r>
              <w:rPr>
                <w:sz w:val="19"/>
              </w:rPr>
            </w:r>
            <w:r>
              <w:rPr>
                <w:sz w:val="19"/>
              </w:rPr>
              <w:t>Meldungen</w:t>
            </w:r>
          </w:p>
        </w:tc>
        <w:tc>
          <w:tcPr>
            <w:tcW w:type="dxa" w:w="3685"/>
          </w:tcPr>
          <w:p>
            <w:r>
              <w:rPr>
                <w:sz w:val="19"/>
              </w:rPr>
            </w:r>
            <w:r>
              <w:rPr>
                <w:sz w:val="19"/>
              </w:rPr>
              <w:t xml:space="preserve">Meldungsklasse </w:t>
            </w:r>
            <w:r>
              <w:rPr>
                <w:rFonts w:ascii="Consolas" w:hAnsi="Consolas" w:eastAsia="Consolas"/>
                <w:sz w:val="19"/>
              </w:rPr>
              <w:t>Z_MSG_SVR_TOUR_EXT</w:t>
            </w:r>
            <w:r>
              <w:rPr>
                <w:sz w:val="19"/>
              </w:rPr>
              <w:t>, Nummern 020–034, 042–053</w:t>
            </w:r>
          </w:p>
        </w:tc>
        <w:tc>
          <w:tcPr>
            <w:tcW w:type="dxa" w:w="4252"/>
          </w:tcPr>
          <w:p>
            <w:r>
              <w:rPr>
                <w:sz w:val="19"/>
              </w:rPr>
            </w:r>
            <w:r>
              <w:rPr>
                <w:sz w:val="19"/>
              </w:rPr>
              <w:t>alle Texte für den Disponenten, keine Texte im Coding</w:t>
            </w:r>
          </w:p>
        </w:tc>
      </w:tr>
      <w:tr>
        <w:tc>
          <w:tcPr>
            <w:tcW w:type="dxa" w:w="1701"/>
          </w:tcPr>
          <w:p>
            <w:r>
              <w:rPr>
                <w:sz w:val="19"/>
              </w:rPr>
            </w:r>
            <w:r>
              <w:rPr>
                <w:sz w:val="19"/>
              </w:rPr>
              <w:t>Testwerkzeuge</w:t>
            </w:r>
          </w:p>
        </w:tc>
        <w:tc>
          <w:tcPr>
            <w:tcW w:type="dxa" w:w="3685"/>
          </w:tcPr>
          <w:p>
            <w:r>
              <w:rPr>
                <w:sz w:val="19"/>
              </w:rPr>
            </w:r>
            <w:r>
              <w:rPr>
                <w:rFonts w:ascii="Consolas" w:hAnsi="Consolas" w:eastAsia="Consolas"/>
                <w:sz w:val="19"/>
              </w:rPr>
              <w:t>ZWR_BMS_SIG_CHECK</w:t>
            </w:r>
            <w:r>
              <w:rPr>
                <w:sz w:val="19"/>
              </w:rPr>
              <w:t xml:space="preserve">, </w:t>
            </w:r>
            <w:r>
              <w:rPr>
                <w:rFonts w:ascii="Consolas" w:hAnsi="Consolas" w:eastAsia="Consolas"/>
                <w:sz w:val="19"/>
              </w:rPr>
              <w:t>ZWR_BMS_TOURS_WITH_SCHEIN</w:t>
            </w:r>
            <w:r>
              <w:rPr>
                <w:sz w:val="19"/>
              </w:rPr>
              <w:t xml:space="preserve">, </w:t>
            </w:r>
            <w:r>
              <w:rPr>
                <w:rFonts w:ascii="Consolas" w:hAnsi="Consolas" w:eastAsia="Consolas"/>
                <w:sz w:val="19"/>
              </w:rPr>
              <w:t>ZZ_TEST_HTTP1</w:t>
            </w:r>
          </w:p>
        </w:tc>
        <w:tc>
          <w:tcPr>
            <w:tcW w:type="dxa" w:w="4252"/>
          </w:tcPr>
          <w:p>
            <w:r>
              <w:rPr>
                <w:sz w:val="19"/>
              </w:rPr>
            </w:r>
            <w:r>
              <w:rPr>
                <w:sz w:val="19"/>
              </w:rPr>
              <w:t>Signaturprüfung nachvollziehen, Testtouren finden, BMS-Aufrufe einzeln testen</w:t>
            </w:r>
          </w:p>
        </w:tc>
      </w:tr>
    </w:tbl>
    <w:p/>
    <w:p>
      <w:pPr>
        <w:pStyle w:val="Heading2"/>
      </w:pPr>
      <w:r>
        <w:t>1.2 Beteiligte Tabellen</w:t>
      </w:r>
    </w:p>
    <w:tbl>
      <w:tblPr>
        <w:tblStyle w:val="TableGrid"/>
        <w:tblW w:type="auto" w:w="0"/>
        <w:jc w:val="center"/>
        <w:tblLook w:firstColumn="1" w:firstRow="1" w:lastColumn="0" w:lastRow="0" w:noHBand="0" w:noVBand="1" w:val="04A0"/>
      </w:tblPr>
      <w:tblGrid>
        <w:gridCol w:w="3213"/>
        <w:gridCol w:w="3213"/>
        <w:gridCol w:w="3213"/>
      </w:tblGrid>
      <w:tr>
        <w:tc>
          <w:tcPr>
            <w:tcW w:type="dxa" w:w="2835"/>
            <w:shd w:val="clear" w:color="auto" w:fill="D9E2F3"/>
          </w:tcPr>
          <w:p>
            <w:r/>
            <w:r>
              <w:rPr>
                <w:b/>
                <w:sz w:val="19"/>
              </w:rPr>
              <w:t>Tabelle</w:t>
            </w:r>
          </w:p>
        </w:tc>
        <w:tc>
          <w:tcPr>
            <w:tcW w:type="dxa" w:w="2551"/>
            <w:shd w:val="clear" w:color="auto" w:fill="D9E2F3"/>
          </w:tcPr>
          <w:p>
            <w:r/>
            <w:r>
              <w:rPr>
                <w:b/>
                <w:sz w:val="19"/>
              </w:rPr>
              <w:t>Inhalt</w:t>
            </w:r>
          </w:p>
        </w:tc>
        <w:tc>
          <w:tcPr>
            <w:tcW w:type="dxa" w:w="4252"/>
            <w:shd w:val="clear" w:color="auto" w:fill="D9E2F3"/>
          </w:tcPr>
          <w:p>
            <w:r/>
            <w:r>
              <w:rPr>
                <w:b/>
                <w:sz w:val="19"/>
              </w:rPr>
              <w:t>Verwendung</w:t>
            </w:r>
          </w:p>
        </w:tc>
      </w:tr>
      <w:tr>
        <w:tc>
          <w:tcPr>
            <w:tcW w:type="dxa" w:w="2835"/>
          </w:tcPr>
          <w:p>
            <w:r>
              <w:rPr>
                <w:sz w:val="19"/>
              </w:rPr>
            </w:r>
            <w:r>
              <w:rPr>
                <w:rFonts w:ascii="Consolas" w:hAnsi="Consolas" w:eastAsia="Consolas"/>
                <w:sz w:val="19"/>
              </w:rPr>
              <w:t>/PLCE/R_PDTour</w:t>
            </w:r>
          </w:p>
        </w:tc>
        <w:tc>
          <w:tcPr>
            <w:tcW w:type="dxa" w:w="2551"/>
          </w:tcPr>
          <w:p>
            <w:r>
              <w:rPr>
                <w:sz w:val="19"/>
              </w:rPr>
            </w:r>
            <w:r>
              <w:rPr>
                <w:sz w:val="19"/>
              </w:rPr>
              <w:t>Tour (CDS)</w:t>
            </w:r>
          </w:p>
        </w:tc>
        <w:tc>
          <w:tcPr>
            <w:tcW w:type="dxa" w:w="4252"/>
          </w:tcPr>
          <w:p>
            <w:r>
              <w:rPr>
                <w:sz w:val="19"/>
              </w:rPr>
            </w:r>
            <w:r>
              <w:rPr>
                <w:sz w:val="19"/>
              </w:rPr>
              <w:t>Tour-ID, Tourvorlage, Status, Startdatum</w:t>
            </w:r>
          </w:p>
        </w:tc>
      </w:tr>
      <w:tr>
        <w:tc>
          <w:tcPr>
            <w:tcW w:type="dxa" w:w="2835"/>
          </w:tcPr>
          <w:p>
            <w:r>
              <w:rPr>
                <w:sz w:val="19"/>
              </w:rPr>
            </w:r>
            <w:r>
              <w:rPr>
                <w:rFonts w:ascii="Consolas" w:hAnsi="Consolas" w:eastAsia="Consolas"/>
                <w:sz w:val="19"/>
              </w:rPr>
              <w:t>/PLCE/R_PDTourServiceAsgmt</w:t>
            </w:r>
          </w:p>
        </w:tc>
        <w:tc>
          <w:tcPr>
            <w:tcW w:type="dxa" w:w="2551"/>
          </w:tcPr>
          <w:p>
            <w:r>
              <w:rPr>
                <w:sz w:val="19"/>
              </w:rPr>
            </w:r>
            <w:r>
              <w:rPr>
                <w:sz w:val="19"/>
              </w:rPr>
              <w:t>Zuordnung Service → Tour (CDS)</w:t>
            </w:r>
          </w:p>
        </w:tc>
        <w:tc>
          <w:tcPr>
            <w:tcW w:type="dxa" w:w="4252"/>
          </w:tcPr>
          <w:p>
            <w:r>
              <w:rPr>
                <w:sz w:val="19"/>
              </w:rPr>
            </w:r>
            <w:r>
              <w:rPr>
                <w:sz w:val="19"/>
              </w:rPr>
              <w:t>Reihenfolge, Kennzeichen „entfernt“</w:t>
            </w:r>
          </w:p>
        </w:tc>
      </w:tr>
      <w:tr>
        <w:tc>
          <w:tcPr>
            <w:tcW w:type="dxa" w:w="2835"/>
          </w:tcPr>
          <w:p>
            <w:r>
              <w:rPr>
                <w:sz w:val="19"/>
              </w:rPr>
            </w:r>
            <w:r>
              <w:rPr>
                <w:rFonts w:ascii="Consolas" w:hAnsi="Consolas" w:eastAsia="Consolas"/>
                <w:sz w:val="19"/>
              </w:rPr>
              <w:t>/PLCE/TPDSRV</w:t>
            </w:r>
          </w:p>
        </w:tc>
        <w:tc>
          <w:tcPr>
            <w:tcW w:type="dxa" w:w="2551"/>
          </w:tcPr>
          <w:p>
            <w:r>
              <w:rPr>
                <w:sz w:val="19"/>
              </w:rPr>
            </w:r>
            <w:r>
              <w:rPr>
                <w:sz w:val="19"/>
              </w:rPr>
              <w:t>Service</w:t>
            </w:r>
          </w:p>
        </w:tc>
        <w:tc>
          <w:tcPr>
            <w:tcW w:type="dxa" w:w="4252"/>
          </w:tcPr>
          <w:p>
            <w:r>
              <w:rPr>
                <w:sz w:val="19"/>
              </w:rPr>
            </w:r>
            <w:r>
              <w:rPr>
                <w:sz w:val="19"/>
              </w:rPr>
              <w:t>EA-ID (</w:t>
            </w:r>
            <w:r>
              <w:rPr>
                <w:rFonts w:ascii="Consolas" w:hAnsi="Consolas" w:eastAsia="Consolas"/>
                <w:sz w:val="19"/>
              </w:rPr>
              <w:t>REFERENCE_ID</w:t>
            </w:r>
            <w:r>
              <w:rPr>
                <w:sz w:val="19"/>
              </w:rPr>
              <w:t>), Verweis auf den Entsorgungsauftrag (</w:t>
            </w:r>
            <w:r>
              <w:rPr>
                <w:rFonts w:ascii="Consolas" w:hAnsi="Consolas" w:eastAsia="Consolas"/>
                <w:sz w:val="19"/>
              </w:rPr>
              <w:t>REFERENCE_INT_ID</w:t>
            </w:r>
            <w:r>
              <w:rPr>
                <w:sz w:val="19"/>
              </w:rPr>
              <w:t>), Aktion, Termine, Zeitfenster, Zusatztext</w:t>
            </w:r>
          </w:p>
        </w:tc>
      </w:tr>
      <w:tr>
        <w:tc>
          <w:tcPr>
            <w:tcW w:type="dxa" w:w="2835"/>
          </w:tcPr>
          <w:p>
            <w:r>
              <w:rPr>
                <w:sz w:val="19"/>
              </w:rPr>
            </w:r>
            <w:r>
              <w:rPr>
                <w:rFonts w:ascii="Consolas" w:hAnsi="Consolas" w:eastAsia="Consolas"/>
                <w:sz w:val="19"/>
              </w:rPr>
              <w:t>/PLCE/TPDSRVWR</w:t>
            </w:r>
          </w:p>
        </w:tc>
        <w:tc>
          <w:tcPr>
            <w:tcW w:type="dxa" w:w="2551"/>
          </w:tcPr>
          <w:p>
            <w:r>
              <w:rPr>
                <w:sz w:val="19"/>
              </w:rPr>
            </w:r>
            <w:r>
              <w:rPr>
                <w:sz w:val="19"/>
              </w:rPr>
              <w:t>Abfalldaten des Services</w:t>
            </w:r>
          </w:p>
        </w:tc>
        <w:tc>
          <w:tcPr>
            <w:tcW w:type="dxa" w:w="4252"/>
          </w:tcPr>
          <w:p>
            <w:r>
              <w:rPr>
                <w:sz w:val="19"/>
              </w:rPr>
            </w:r>
            <w:r>
              <w:rPr>
                <w:sz w:val="19"/>
              </w:rPr>
              <w:t>Behälter alt/neu (TIDNR), Behältertyp, Material, AVV-Code</w:t>
            </w:r>
          </w:p>
        </w:tc>
      </w:tr>
      <w:tr>
        <w:tc>
          <w:tcPr>
            <w:tcW w:type="dxa" w:w="2835"/>
          </w:tcPr>
          <w:p>
            <w:r>
              <w:rPr>
                <w:sz w:val="19"/>
              </w:rPr>
            </w:r>
            <w:r>
              <w:rPr>
                <w:rFonts w:ascii="Consolas" w:hAnsi="Consolas" w:eastAsia="Consolas"/>
                <w:sz w:val="19"/>
              </w:rPr>
              <w:t>EWA_ORDER_OBJECT</w:t>
            </w:r>
          </w:p>
        </w:tc>
        <w:tc>
          <w:tcPr>
            <w:tcW w:type="dxa" w:w="2551"/>
          </w:tcPr>
          <w:p>
            <w:r>
              <w:rPr>
                <w:sz w:val="19"/>
              </w:rPr>
            </w:r>
            <w:r>
              <w:rPr>
                <w:sz w:val="19"/>
              </w:rPr>
              <w:t>Entsorgungsauftragsposition (EAP)</w:t>
            </w:r>
          </w:p>
        </w:tc>
        <w:tc>
          <w:tcPr>
            <w:tcW w:type="dxa" w:w="4252"/>
          </w:tcPr>
          <w:p>
            <w:r>
              <w:rPr>
                <w:sz w:val="19"/>
              </w:rPr>
            </w:r>
            <w:r>
              <w:rPr>
                <w:sz w:val="19"/>
              </w:rPr>
              <w:t>Kunde, Warenempfänger, Behältertyp, Auftragsart, Beförderer, Entsorger, Termine, Schein (</w:t>
            </w:r>
            <w:r>
              <w:rPr>
                <w:rFonts w:ascii="Consolas" w:hAnsi="Consolas" w:eastAsia="Consolas"/>
                <w:sz w:val="19"/>
              </w:rPr>
              <w:t>/WATP/NOTEINTNR</w:t>
            </w:r>
            <w:r>
              <w:rPr>
                <w:sz w:val="19"/>
              </w:rPr>
              <w:t xml:space="preserve">, </w:t>
            </w:r>
            <w:r>
              <w:rPr>
                <w:rFonts w:ascii="Consolas" w:hAnsi="Consolas" w:eastAsia="Consolas"/>
                <w:sz w:val="19"/>
              </w:rPr>
              <w:t>/WATP/NOTENR</w:t>
            </w:r>
            <w:r>
              <w:rPr>
                <w:sz w:val="19"/>
              </w:rPr>
              <w:t xml:space="preserve">), BMS-Status </w:t>
            </w:r>
            <w:r>
              <w:rPr>
                <w:rFonts w:ascii="Consolas" w:hAnsi="Consolas" w:eastAsia="Consolas"/>
                <w:sz w:val="19"/>
              </w:rPr>
              <w:t>ZZ_BMS_STATUS</w:t>
            </w:r>
          </w:p>
        </w:tc>
      </w:tr>
      <w:tr>
        <w:tc>
          <w:tcPr>
            <w:tcW w:type="dxa" w:w="2835"/>
          </w:tcPr>
          <w:p>
            <w:r>
              <w:rPr>
                <w:sz w:val="19"/>
              </w:rPr>
            </w:r>
            <w:r>
              <w:rPr>
                <w:rFonts w:ascii="Consolas" w:hAnsi="Consolas" w:eastAsia="Consolas"/>
                <w:sz w:val="19"/>
              </w:rPr>
              <w:t>/WATP/TARBNOTES</w:t>
            </w:r>
          </w:p>
        </w:tc>
        <w:tc>
          <w:tcPr>
            <w:tcW w:type="dxa" w:w="2551"/>
          </w:tcPr>
          <w:p>
            <w:r>
              <w:rPr>
                <w:sz w:val="19"/>
              </w:rPr>
            </w:r>
            <w:r>
              <w:rPr>
                <w:sz w:val="19"/>
              </w:rPr>
              <w:t>Scheine (eANV)</w:t>
            </w:r>
          </w:p>
        </w:tc>
        <w:tc>
          <w:tcPr>
            <w:tcW w:type="dxa" w:w="4252"/>
          </w:tcPr>
          <w:p>
            <w:r>
              <w:rPr>
                <w:sz w:val="19"/>
              </w:rPr>
            </w:r>
            <w:r>
              <w:rPr>
                <w:sz w:val="19"/>
              </w:rPr>
              <w:t>Scheinart, externe Nummer, Sammler-Schein, Nachweis</w:t>
            </w:r>
          </w:p>
        </w:tc>
      </w:tr>
      <w:tr>
        <w:tc>
          <w:tcPr>
            <w:tcW w:type="dxa" w:w="2835"/>
          </w:tcPr>
          <w:p>
            <w:r>
              <w:rPr>
                <w:sz w:val="19"/>
              </w:rPr>
            </w:r>
            <w:r>
              <w:rPr>
                <w:rFonts w:ascii="Consolas" w:hAnsi="Consolas" w:eastAsia="Consolas"/>
                <w:sz w:val="19"/>
              </w:rPr>
              <w:t>/WATP/TARBNW</w:t>
            </w:r>
          </w:p>
        </w:tc>
        <w:tc>
          <w:tcPr>
            <w:tcW w:type="dxa" w:w="2551"/>
          </w:tcPr>
          <w:p>
            <w:r>
              <w:rPr>
                <w:sz w:val="19"/>
              </w:rPr>
            </w:r>
            <w:r>
              <w:rPr>
                <w:sz w:val="19"/>
              </w:rPr>
              <w:t>Nachweise</w:t>
            </w:r>
          </w:p>
        </w:tc>
        <w:tc>
          <w:tcPr>
            <w:tcW w:type="dxa" w:w="4252"/>
          </w:tcPr>
          <w:p>
            <w:r>
              <w:rPr>
                <w:sz w:val="19"/>
              </w:rPr>
            </w:r>
            <w:r>
              <w:rPr>
                <w:sz w:val="19"/>
              </w:rPr>
              <w:t>Teilnahme am eANV (</w:t>
            </w:r>
            <w:r>
              <w:rPr>
                <w:rFonts w:ascii="Consolas" w:hAnsi="Consolas" w:eastAsia="Consolas"/>
                <w:sz w:val="19"/>
              </w:rPr>
              <w:t>DIGI_SIG</w:t>
            </w:r>
            <w:r>
              <w:rPr>
                <w:sz w:val="19"/>
              </w:rPr>
              <w:t>), Löschkennzeichen</w:t>
            </w:r>
          </w:p>
        </w:tc>
      </w:tr>
      <w:tr>
        <w:tc>
          <w:tcPr>
            <w:tcW w:type="dxa" w:w="2835"/>
          </w:tcPr>
          <w:p>
            <w:r>
              <w:rPr>
                <w:sz w:val="19"/>
              </w:rPr>
            </w:r>
            <w:r>
              <w:rPr>
                <w:rFonts w:ascii="Consolas" w:hAnsi="Consolas" w:eastAsia="Consolas"/>
                <w:sz w:val="19"/>
              </w:rPr>
              <w:t>/WATP/TARBZKSDOC</w:t>
            </w:r>
          </w:p>
        </w:tc>
        <w:tc>
          <w:tcPr>
            <w:tcW w:type="dxa" w:w="2551"/>
          </w:tcPr>
          <w:p>
            <w:r>
              <w:rPr>
                <w:sz w:val="19"/>
              </w:rPr>
            </w:r>
            <w:r>
              <w:rPr>
                <w:sz w:val="19"/>
              </w:rPr>
              <w:t>ZKS-Dokumente</w:t>
            </w:r>
          </w:p>
        </w:tc>
        <w:tc>
          <w:tcPr>
            <w:tcW w:type="dxa" w:w="4252"/>
          </w:tcPr>
          <w:p>
            <w:r>
              <w:rPr>
                <w:sz w:val="19"/>
              </w:rPr>
            </w:r>
            <w:r>
              <w:rPr>
                <w:sz w:val="19"/>
              </w:rPr>
              <w:t>Signaturen und Quittungsbelege je Rolle</w:t>
            </w:r>
          </w:p>
        </w:tc>
      </w:tr>
      <w:tr>
        <w:tc>
          <w:tcPr>
            <w:tcW w:type="dxa" w:w="2835"/>
          </w:tcPr>
          <w:p>
            <w:r>
              <w:rPr>
                <w:sz w:val="19"/>
              </w:rPr>
            </w:r>
            <w:r>
              <w:rPr>
                <w:rFonts w:ascii="Consolas" w:hAnsi="Consolas" w:eastAsia="Consolas"/>
                <w:sz w:val="19"/>
              </w:rPr>
              <w:t>BUT020</w:t>
            </w:r>
            <w:r>
              <w:rPr>
                <w:sz w:val="19"/>
              </w:rPr>
              <w:t xml:space="preserve">, </w:t>
            </w:r>
            <w:r>
              <w:rPr>
                <w:rFonts w:ascii="Consolas" w:hAnsi="Consolas" w:eastAsia="Consolas"/>
                <w:sz w:val="19"/>
              </w:rPr>
              <w:t>ADRC</w:t>
            </w:r>
          </w:p>
        </w:tc>
        <w:tc>
          <w:tcPr>
            <w:tcW w:type="dxa" w:w="2551"/>
          </w:tcPr>
          <w:p>
            <w:r>
              <w:rPr>
                <w:sz w:val="19"/>
              </w:rPr>
            </w:r>
            <w:r>
              <w:rPr>
                <w:sz w:val="19"/>
              </w:rPr>
              <w:t>Geschäftspartner-Adressen</w:t>
            </w:r>
          </w:p>
        </w:tc>
        <w:tc>
          <w:tcPr>
            <w:tcW w:type="dxa" w:w="4252"/>
          </w:tcPr>
          <w:p>
            <w:r>
              <w:rPr>
                <w:sz w:val="19"/>
              </w:rPr>
            </w:r>
            <w:r>
              <w:rPr>
                <w:sz w:val="19"/>
              </w:rPr>
              <w:t>Kunde, Warenempfänger, Beförderer, Entsorger</w:t>
            </w:r>
          </w:p>
        </w:tc>
      </w:tr>
      <w:tr>
        <w:tc>
          <w:tcPr>
            <w:tcW w:type="dxa" w:w="2835"/>
          </w:tcPr>
          <w:p>
            <w:r>
              <w:rPr>
                <w:sz w:val="19"/>
              </w:rPr>
            </w:r>
            <w:r>
              <w:rPr>
                <w:rFonts w:ascii="Consolas" w:hAnsi="Consolas" w:eastAsia="Consolas"/>
                <w:sz w:val="19"/>
              </w:rPr>
              <w:t>/PLCE/TPDSRVCST</w:t>
            </w:r>
            <w:r>
              <w:rPr>
                <w:sz w:val="19"/>
              </w:rPr>
              <w:t xml:space="preserve">, </w:t>
            </w:r>
            <w:r>
              <w:rPr>
                <w:rFonts w:ascii="Consolas" w:hAnsi="Consolas" w:eastAsia="Consolas"/>
                <w:sz w:val="19"/>
              </w:rPr>
              <w:t>/PLCE/TPDTOURCST</w:t>
            </w:r>
          </w:p>
        </w:tc>
        <w:tc>
          <w:tcPr>
            <w:tcW w:type="dxa" w:w="2551"/>
          </w:tcPr>
          <w:p>
            <w:r>
              <w:rPr>
                <w:sz w:val="19"/>
              </w:rPr>
            </w:r>
            <w:r>
              <w:rPr>
                <w:sz w:val="19"/>
              </w:rPr>
              <w:t>Kundenerweiterung Service / Tour</w:t>
            </w:r>
          </w:p>
        </w:tc>
        <w:tc>
          <w:tcPr>
            <w:tcW w:type="dxa" w:w="4252"/>
          </w:tcPr>
          <w:p>
            <w:r>
              <w:rPr>
                <w:sz w:val="19"/>
              </w:rPr>
            </w:r>
            <w:r>
              <w:rPr>
                <w:sz w:val="19"/>
              </w:rPr>
              <w:t xml:space="preserve">BMS-Status </w:t>
            </w:r>
            <w:r>
              <w:rPr>
                <w:rFonts w:ascii="Consolas" w:hAnsi="Consolas" w:eastAsia="Consolas"/>
                <w:sz w:val="19"/>
              </w:rPr>
              <w:t>ZZ_BMS_STATUS</w:t>
            </w:r>
          </w:p>
        </w:tc>
      </w:tr>
      <w:tr>
        <w:tc>
          <w:tcPr>
            <w:tcW w:type="dxa" w:w="2835"/>
          </w:tcPr>
          <w:p>
            <w:r>
              <w:rPr>
                <w:sz w:val="19"/>
              </w:rPr>
            </w:r>
            <w:r>
              <w:rPr>
                <w:rFonts w:ascii="Consolas" w:hAnsi="Consolas" w:eastAsia="Consolas"/>
                <w:sz w:val="19"/>
              </w:rPr>
              <w:t>ZBMS_API_LOG</w:t>
            </w:r>
          </w:p>
        </w:tc>
        <w:tc>
          <w:tcPr>
            <w:tcW w:type="dxa" w:w="2551"/>
          </w:tcPr>
          <w:p>
            <w:r>
              <w:rPr>
                <w:sz w:val="19"/>
              </w:rPr>
            </w:r>
            <w:r>
              <w:rPr>
                <w:sz w:val="19"/>
              </w:rPr>
              <w:t>Protokoll</w:t>
            </w:r>
          </w:p>
        </w:tc>
        <w:tc>
          <w:tcPr>
            <w:tcW w:type="dxa" w:w="4252"/>
          </w:tcPr>
          <w:p>
            <w:r>
              <w:rPr>
                <w:sz w:val="19"/>
              </w:rPr>
            </w:r>
            <w:r>
              <w:rPr>
                <w:sz w:val="19"/>
              </w:rPr>
              <w:t>jeder Aufruf mit Anfrage, Antwort, HTTP-Status</w:t>
            </w:r>
          </w:p>
        </w:tc>
      </w:tr>
    </w:tbl>
    <w:p/>
    <w:p>
      <w:r>
        <w:br w:type="page"/>
      </w:r>
    </w:p>
    <w:p>
      <w:pPr>
        <w:pStyle w:val="Heading1"/>
      </w:pPr>
      <w:r>
        <w:t>2 Der Ablauf vom Klick bis zum Status</w:t>
      </w:r>
    </w:p>
    <w:p>
      <w:r>
        <w:t xml:space="preserve">Dieses Kapitel folgt der Aktion </w:t>
      </w:r>
      <w:r>
        <w:rPr>
          <w:rFonts w:ascii="Consolas" w:hAnsi="Consolas" w:eastAsia="Consolas"/>
          <w:sz w:val="19"/>
        </w:rPr>
        <w:t>touranBMSfreigeben</w:t>
      </w:r>
      <w:r>
        <w:t xml:space="preserve"> in der Reihenfolge, in der sie abläuft (Fassung v4 vom 23.09.2026). Der Disponent markiert eine oder mehrere Touren und klickt auf </w:t>
      </w:r>
      <w:r>
        <w:rPr>
          <w:b/>
        </w:rPr>
        <w:t>Tour an BMS freigeben</w:t>
      </w:r>
      <w:r>
        <w:t>.</w:t>
      </w:r>
    </w:p>
    <w:p>
      <w:pPr>
        <w:pStyle w:val="Heading2"/>
      </w:pPr>
      <w:r>
        <w:t>2.1 Schritt 1 bis 4: Tour, Services und Aufträge lesen</w:t>
      </w:r>
    </w:p>
    <w:p>
      <w:r>
        <w:t>Ohne jeden Kontakt zum BMS liest die Aktion zuerst alle Daten, die sie für die Prüfungen braucht:</w:t>
      </w:r>
    </w:p>
    <w:p>
      <w:pPr>
        <w:pStyle w:val="ListNumber"/>
      </w:pPr>
      <w:r>
        <w:rPr>
          <w:b/>
        </w:rPr>
        <w:t>Touren</w:t>
      </w:r>
      <w:r>
        <w:t xml:space="preserve"> über </w:t>
      </w:r>
      <w:r>
        <w:rPr>
          <w:rFonts w:ascii="Consolas" w:hAnsi="Consolas" w:eastAsia="Consolas"/>
          <w:sz w:val="19"/>
        </w:rPr>
        <w:t>READ ENTITIES /plce/r_pdtour</w:t>
      </w:r>
      <w:r>
        <w:t xml:space="preserve"> (Tour-ID, Tourvorlage, Status, Startdatum). Eine Tour, die nicht gelesen werden kann, erhält Meldung 024 und gilt als fehlgeschlagen.</w:t>
      </w:r>
    </w:p>
    <w:p>
      <w:pPr>
        <w:pStyle w:val="ListNumber"/>
      </w:pPr>
      <w:r>
        <w:rPr>
          <w:b/>
        </w:rPr>
        <w:t>Service-Zuordnungen</w:t>
      </w:r>
      <w:r>
        <w:t xml:space="preserve"> über die Assoziation </w:t>
      </w:r>
      <w:r>
        <w:rPr>
          <w:rFonts w:ascii="Consolas" w:hAnsi="Consolas" w:eastAsia="Consolas"/>
          <w:sz w:val="19"/>
        </w:rPr>
        <w:t>_ServiceAssignments</w:t>
      </w:r>
      <w:r>
        <w:t>; entfernte Zuordnungen werden verworfen, der Rest nach Tourreihenfolge sortiert.</w:t>
      </w:r>
    </w:p>
    <w:p>
      <w:pPr>
        <w:pStyle w:val="ListNumber"/>
      </w:pPr>
      <w:r>
        <w:rPr>
          <w:b/>
        </w:rPr>
        <w:t>Services</w:t>
      </w:r>
      <w:r>
        <w:t xml:space="preserve"> aus </w:t>
      </w:r>
      <w:r>
        <w:rPr>
          <w:rFonts w:ascii="Consolas" w:hAnsi="Consolas" w:eastAsia="Consolas"/>
          <w:sz w:val="19"/>
        </w:rPr>
        <w:t>/PLCE/TPDSRV</w:t>
      </w:r>
      <w:r>
        <w:t xml:space="preserve"> und ihre </w:t>
      </w:r>
      <w:r>
        <w:rPr>
          <w:b/>
        </w:rPr>
        <w:t>Abfalldaten</w:t>
      </w:r>
      <w:r>
        <w:t xml:space="preserve"> aus </w:t>
      </w:r>
      <w:r>
        <w:rPr>
          <w:rFonts w:ascii="Consolas" w:hAnsi="Consolas" w:eastAsia="Consolas"/>
          <w:sz w:val="19"/>
        </w:rPr>
        <w:t>/PLCE/TPDSRVWR</w:t>
      </w:r>
      <w:r>
        <w:t>, je einmal für alle Zuordnungen (FOR ALL ENTRIES).</w:t>
      </w:r>
    </w:p>
    <w:p>
      <w:pPr>
        <w:pStyle w:val="ListNumber"/>
      </w:pPr>
      <w:r>
        <w:rPr>
          <w:b/>
        </w:rPr>
        <w:t>Entsorgungsaufträge</w:t>
      </w:r>
      <w:r>
        <w:t xml:space="preserve"> aus </w:t>
      </w:r>
      <w:r>
        <w:rPr>
          <w:rFonts w:ascii="Consolas" w:hAnsi="Consolas" w:eastAsia="Consolas"/>
          <w:sz w:val="19"/>
        </w:rPr>
        <w:t>EWA_ORDER_OBJECT</w:t>
      </w:r>
      <w:r>
        <w:t xml:space="preserve"> über </w:t>
      </w:r>
      <w:r>
        <w:rPr>
          <w:rFonts w:ascii="Consolas" w:hAnsi="Consolas" w:eastAsia="Consolas"/>
          <w:sz w:val="19"/>
        </w:rPr>
        <w:t>REFERENCE_INT_ID = POBJNR</w:t>
      </w:r>
      <w:r>
        <w:t xml:space="preserve">. </w:t>
      </w:r>
      <w:r>
        <w:rPr>
          <w:rFonts w:ascii="Consolas" w:hAnsi="Consolas" w:eastAsia="Consolas"/>
          <w:sz w:val="19"/>
        </w:rPr>
        <w:t>POBJNR</w:t>
      </w:r>
      <w:r>
        <w:t xml:space="preserve"> ist CHAR 22, </w:t>
      </w:r>
      <w:r>
        <w:rPr>
          <w:rFonts w:ascii="Consolas" w:hAnsi="Consolas" w:eastAsia="Consolas"/>
          <w:sz w:val="19"/>
        </w:rPr>
        <w:t>REFERENCE_INT_ID</w:t>
      </w:r>
      <w:r>
        <w:t xml:space="preserve"> CHAR 30; die Schlüssel gehen deshalb über eine eigene Tabelle.</w:t>
      </w:r>
    </w:p>
    <w:p>
      <w:pPr>
        <w:pStyle w:val="Heading2"/>
      </w:pPr>
      <w:r>
        <w:t>2.2 Schritt 4b und 4c: Signaturprüfung und ihre Meldungen</w:t>
      </w:r>
    </w:p>
    <w:p>
      <w:r>
        <w:t xml:space="preserve">Alle Entsorgungsaufträge gehen in einem Aufruf an </w:t>
      </w:r>
      <w:r>
        <w:rPr>
          <w:rFonts w:ascii="Consolas" w:hAnsi="Consolas" w:eastAsia="Consolas"/>
          <w:sz w:val="19"/>
        </w:rPr>
        <w:t>ZCL_WR_PD_TOUR_HELPER=&gt;CHECK_NOTE_SIGNATURES</w:t>
      </w:r>
      <w:r>
        <w:t xml:space="preserve"> (Kapitel 3). Zurück kommt die Liste der Aufträge, die nicht gesendet werden dürfen, jeweils mit Meldungsnummer, Scheinnummer und Scheinart.</w:t>
      </w:r>
    </w:p>
    <w:p>
      <w:r>
        <w:t xml:space="preserve">In Schritt 4c meldet die Aktion je Tour jeden gesperrten Service sofort (Meldungsklasse </w:t>
      </w:r>
      <w:r>
        <w:rPr>
          <w:rFonts w:ascii="Consolas" w:hAnsi="Consolas" w:eastAsia="Consolas"/>
          <w:sz w:val="19"/>
        </w:rPr>
        <w:t>Z_MSG_SVR_TOUR_EXT</w:t>
      </w:r>
      <w:r>
        <w:t xml:space="preserve">, </w:t>
      </w:r>
      <w:r>
        <w:rPr>
          <w:rFonts w:ascii="Consolas" w:hAnsi="Consolas" w:eastAsia="Consolas"/>
          <w:sz w:val="19"/>
        </w:rPr>
        <w:t>&amp;1</w:t>
      </w:r>
      <w:r>
        <w:t xml:space="preserve"> = EA-ID des Services) und zählt je Tour, wie viele Services gesperrt sind. Diese Meldungen stehen damit in der Meldungsliste, bevor Konfiguration oder BMS geprüft werden: Der Disponent sieht Signaturprobleme auch dann, wenn das BMS nicht erreichbar ist.</w:t>
      </w:r>
    </w:p>
    <w:p>
      <w:pPr>
        <w:pStyle w:val="Heading2"/>
      </w:pPr>
      <w:r>
        <w:t>2.3 Konfiguration</w:t>
      </w:r>
    </w:p>
    <w:p>
      <w:r>
        <w:t xml:space="preserve">Erst jetzt liest die Aktion </w:t>
      </w:r>
      <w:r>
        <w:rPr>
          <w:rFonts w:ascii="Consolas" w:hAnsi="Consolas" w:eastAsia="Consolas"/>
          <w:sz w:val="19"/>
        </w:rPr>
        <w:t>ZTOUR_BMS_CFG</w:t>
      </w:r>
      <w:r>
        <w:t xml:space="preserve"> (Eintrag </w:t>
      </w:r>
      <w:r>
        <w:rPr>
          <w:rFonts w:ascii="Consolas" w:hAnsi="Consolas" w:eastAsia="Consolas"/>
          <w:sz w:val="19"/>
        </w:rPr>
        <w:t>CONFIG_ID = DEFAULT</w:t>
      </w:r>
      <w:r>
        <w:t>). Fehlt der Eintrag, ist er nicht aktiv oder fehlt die Destination bzw. der Benutzer, erhält jede Tour Meldung 020 mit dem Grund im Text, und die Aktion endet. Die Signaturmeldungen aus 4c bleiben erhalten.</w:t>
      </w:r>
    </w:p>
    <w:tbl>
      <w:tblPr>
        <w:tblStyle w:val="TableGrid"/>
        <w:tblW w:type="auto" w:w="0"/>
        <w:jc w:val="center"/>
        <w:tblLook w:firstColumn="1" w:firstRow="1" w:lastColumn="0" w:lastRow="0" w:noHBand="0" w:noVBand="1" w:val="04A0"/>
      </w:tblPr>
      <w:tblGrid>
        <w:gridCol w:w="4819"/>
        <w:gridCol w:w="4819"/>
      </w:tblGrid>
      <w:tr>
        <w:tc>
          <w:tcPr>
            <w:tcW w:type="dxa" w:w="3118"/>
            <w:shd w:val="clear" w:color="auto" w:fill="D9E2F3"/>
          </w:tcPr>
          <w:p>
            <w:r/>
            <w:r>
              <w:rPr>
                <w:b/>
                <w:sz w:val="19"/>
              </w:rPr>
              <w:t>Feld</w:t>
            </w:r>
          </w:p>
        </w:tc>
        <w:tc>
          <w:tcPr>
            <w:tcW w:type="dxa" w:w="6520"/>
            <w:shd w:val="clear" w:color="auto" w:fill="D9E2F3"/>
          </w:tcPr>
          <w:p>
            <w:r/>
            <w:r>
              <w:rPr>
                <w:b/>
                <w:sz w:val="19"/>
              </w:rPr>
              <w:t>Bedeutung</w:t>
            </w:r>
          </w:p>
        </w:tc>
      </w:tr>
      <w:tr>
        <w:tc>
          <w:tcPr>
            <w:tcW w:type="dxa" w:w="3118"/>
          </w:tcPr>
          <w:p>
            <w:r>
              <w:rPr>
                <w:sz w:val="19"/>
              </w:rPr>
            </w:r>
            <w:r>
              <w:rPr>
                <w:rFonts w:ascii="Consolas" w:hAnsi="Consolas" w:eastAsia="Consolas"/>
                <w:sz w:val="19"/>
              </w:rPr>
              <w:t>ACTIVE</w:t>
            </w:r>
          </w:p>
        </w:tc>
        <w:tc>
          <w:tcPr>
            <w:tcW w:type="dxa" w:w="6520"/>
          </w:tcPr>
          <w:p>
            <w:r>
              <w:rPr>
                <w:sz w:val="19"/>
              </w:rPr>
            </w:r>
            <w:r>
              <w:rPr>
                <w:sz w:val="19"/>
              </w:rPr>
              <w:t>Schnittstelle eingeschaltet</w:t>
            </w:r>
          </w:p>
        </w:tc>
      </w:tr>
      <w:tr>
        <w:tc>
          <w:tcPr>
            <w:tcW w:type="dxa" w:w="3118"/>
          </w:tcPr>
          <w:p>
            <w:r>
              <w:rPr>
                <w:sz w:val="19"/>
              </w:rPr>
            </w:r>
            <w:r>
              <w:rPr>
                <w:rFonts w:ascii="Consolas" w:hAnsi="Consolas" w:eastAsia="Consolas"/>
                <w:sz w:val="19"/>
              </w:rPr>
              <w:t>BMS_DESTINATION</w:t>
            </w:r>
          </w:p>
        </w:tc>
        <w:tc>
          <w:tcPr>
            <w:tcW w:type="dxa" w:w="6520"/>
          </w:tcPr>
          <w:p>
            <w:r>
              <w:rPr>
                <w:sz w:val="19"/>
              </w:rPr>
            </w:r>
            <w:r>
              <w:rPr>
                <w:sz w:val="19"/>
              </w:rPr>
              <w:t xml:space="preserve">SM59-Destination vom Typ G (HTTP), heute </w:t>
            </w:r>
            <w:r>
              <w:rPr>
                <w:rFonts w:ascii="Consolas" w:hAnsi="Consolas" w:eastAsia="Consolas"/>
                <w:sz w:val="19"/>
              </w:rPr>
              <w:t>ZBMS_API_CONNECT</w:t>
            </w:r>
          </w:p>
        </w:tc>
      </w:tr>
      <w:tr>
        <w:tc>
          <w:tcPr>
            <w:tcW w:type="dxa" w:w="3118"/>
          </w:tcPr>
          <w:p>
            <w:r>
              <w:rPr>
                <w:sz w:val="19"/>
              </w:rPr>
            </w:r>
            <w:r>
              <w:rPr>
                <w:rFonts w:ascii="Consolas" w:hAnsi="Consolas" w:eastAsia="Consolas"/>
                <w:sz w:val="19"/>
              </w:rPr>
              <w:t>BMS_USERNAME</w:t>
            </w:r>
            <w:r>
              <w:rPr>
                <w:sz w:val="19"/>
              </w:rPr>
              <w:t xml:space="preserve">, </w:t>
            </w:r>
            <w:r>
              <w:rPr>
                <w:rFonts w:ascii="Consolas" w:hAnsi="Consolas" w:eastAsia="Consolas"/>
                <w:sz w:val="19"/>
              </w:rPr>
              <w:t>BMS_PASSWORD</w:t>
            </w:r>
          </w:p>
        </w:tc>
        <w:tc>
          <w:tcPr>
            <w:tcW w:type="dxa" w:w="6520"/>
          </w:tcPr>
          <w:p>
            <w:r>
              <w:rPr>
                <w:sz w:val="19"/>
              </w:rPr>
            </w:r>
            <w:r>
              <w:rPr>
                <w:sz w:val="19"/>
              </w:rPr>
              <w:t>Login am BMS — siehe Kapitel 7, sollen aus der Tabelle verschwinden</w:t>
            </w:r>
          </w:p>
        </w:tc>
      </w:tr>
      <w:tr>
        <w:tc>
          <w:tcPr>
            <w:tcW w:type="dxa" w:w="3118"/>
          </w:tcPr>
          <w:p>
            <w:r>
              <w:rPr>
                <w:sz w:val="19"/>
              </w:rPr>
            </w:r>
            <w:r>
              <w:rPr>
                <w:rFonts w:ascii="Consolas" w:hAnsi="Consolas" w:eastAsia="Consolas"/>
                <w:sz w:val="19"/>
              </w:rPr>
              <w:t>DEFAULT_CARRIER</w:t>
            </w:r>
            <w:r>
              <w:rPr>
                <w:sz w:val="19"/>
              </w:rPr>
              <w:t xml:space="preserve">, </w:t>
            </w:r>
            <w:r>
              <w:rPr>
                <w:rFonts w:ascii="Consolas" w:hAnsi="Consolas" w:eastAsia="Consolas"/>
                <w:sz w:val="19"/>
              </w:rPr>
              <w:t>DEFAULT_RECYCLER</w:t>
            </w:r>
          </w:p>
        </w:tc>
        <w:tc>
          <w:tcPr>
            <w:tcW w:type="dxa" w:w="6520"/>
          </w:tcPr>
          <w:p>
            <w:r>
              <w:rPr>
                <w:sz w:val="19"/>
              </w:rPr>
            </w:r>
            <w:r>
              <w:rPr>
                <w:sz w:val="19"/>
              </w:rPr>
              <w:t>Geschäftspartner Beförderer / Entsorger, wenn der Auftrag keinen trägt</w:t>
            </w:r>
          </w:p>
        </w:tc>
      </w:tr>
    </w:tbl>
    <w:p/>
    <w:p>
      <w:pPr>
        <w:pStyle w:val="Heading2"/>
      </w:pPr>
      <w:r>
        <w:t>2.4 Schritt 5: Adressen</w:t>
      </w:r>
    </w:p>
    <w:p>
      <w:r>
        <w:t xml:space="preserve">Für Kunde, Warenempfänger, Beförderer, Entsorger und die beiden Standardpartner liest die Aktion die heute gültige Adresse aus </w:t>
      </w:r>
      <w:r>
        <w:rPr>
          <w:rFonts w:ascii="Consolas" w:hAnsi="Consolas" w:eastAsia="Consolas"/>
          <w:sz w:val="19"/>
        </w:rPr>
        <w:t>BUT020</w:t>
      </w:r>
      <w:r>
        <w:t xml:space="preserve"> und </w:t>
      </w:r>
      <w:r>
        <w:rPr>
          <w:rFonts w:ascii="Consolas" w:hAnsi="Consolas" w:eastAsia="Consolas"/>
          <w:sz w:val="19"/>
        </w:rPr>
        <w:t>ADRC</w:t>
      </w:r>
      <w:r>
        <w:t xml:space="preserve"> (</w:t>
      </w:r>
      <w:r>
        <w:rPr>
          <w:rFonts w:ascii="Consolas" w:hAnsi="Consolas" w:eastAsia="Consolas"/>
          <w:sz w:val="19"/>
        </w:rPr>
        <w:t>DATE_FROM &lt;= heute &lt;= DATE_TO</w:t>
      </w:r>
      <w:r>
        <w:t xml:space="preserve">, </w:t>
      </w:r>
      <w:r>
        <w:rPr>
          <w:rFonts w:ascii="Consolas" w:hAnsi="Consolas" w:eastAsia="Consolas"/>
          <w:sz w:val="19"/>
        </w:rPr>
        <w:t>NATION = leer</w:t>
      </w:r>
      <w:r>
        <w:t>): Name 1, Name 2, Straße, Hausnummer, PLZ, Ort.</w:t>
      </w:r>
    </w:p>
    <w:p>
      <w:pPr>
        <w:pStyle w:val="Heading2"/>
      </w:pPr>
      <w:r>
        <w:t>2.5 Schritt 6: je Tour</w:t>
      </w:r>
    </w:p>
    <w:p>
      <w:pPr>
        <w:pStyle w:val="ListNumber"/>
      </w:pPr>
      <w:r>
        <w:rPr>
          <w:b/>
        </w:rPr>
        <w:t>Schritt 6a0 – Ergebnis der Signaturprüfung.</w:t>
      </w:r>
      <w:r>
        <w:t xml:space="preserve"> Die gesperrten Services der Tour zählen als Fehler. Sind alle Services der Tour gesperrt, gibt es nichts zu senden: Die Tour gilt als fehlgeschlagen, es folgt kein Login und kein BMS-Kontakt, die nächste Tour ist dran.</w:t>
      </w:r>
    </w:p>
    <w:p>
      <w:pPr>
        <w:pStyle w:val="ListNumber"/>
      </w:pPr>
      <w:r>
        <w:rPr>
          <w:b/>
        </w:rPr>
        <w:t>Schritt 6a – Kolonne.</w:t>
      </w:r>
      <w:r>
        <w:t xml:space="preserve"> Die BMS-Kolonne ist die Tourvorlage. </w:t>
      </w:r>
      <w:r>
        <w:rPr>
          <w:rFonts w:ascii="Consolas" w:hAnsi="Consolas" w:eastAsia="Consolas"/>
          <w:sz w:val="19"/>
        </w:rPr>
        <w:t>ZTOUR_BMS_KOLONN</w:t>
      </w:r>
      <w:r>
        <w:t xml:space="preserve"> ist nur eine Ausnahmetabelle für Vorlagen, deren Name im BMS abweicht.</w:t>
      </w:r>
    </w:p>
    <w:p>
      <w:pPr>
        <w:pStyle w:val="ListNumber"/>
      </w:pPr>
      <w:r>
        <w:rPr>
          <w:b/>
        </w:rPr>
        <w:t>Schritt 6b – Login.</w:t>
      </w:r>
      <w:r>
        <w:t xml:space="preserve"> </w:t>
      </w:r>
      <w:r>
        <w:rPr>
          <w:rFonts w:ascii="Consolas" w:hAnsi="Consolas" w:eastAsia="Consolas"/>
          <w:sz w:val="19"/>
        </w:rPr>
        <w:t>GET_BMS_BEARER_TOKEN</w:t>
      </w:r>
      <w:r>
        <w:t xml:space="preserve"> sendet Benutzer und Passwort als JSON an </w:t>
      </w:r>
      <w:r>
        <w:rPr>
          <w:rFonts w:ascii="Consolas" w:hAnsi="Consolas" w:eastAsia="Consolas"/>
          <w:sz w:val="19"/>
        </w:rPr>
        <w:t>POST /BmsApiSapTest/api/user/authenticate/user</w:t>
      </w:r>
      <w:r>
        <w:t xml:space="preserve"> und erhält </w:t>
      </w:r>
      <w:r>
        <w:rPr>
          <w:rFonts w:ascii="Consolas" w:hAnsi="Consolas" w:eastAsia="Consolas"/>
          <w:sz w:val="19"/>
        </w:rPr>
        <w:t>data.accessToken</w:t>
      </w:r>
      <w:r>
        <w:t>. Der Token gilt für die ganze Tour. Schlägt der Login fehl, erhält die Tour den Status ERROR, die Meldung trägt den Fehlertext des BMS, die Tour ist fehlgeschlagen.</w:t>
      </w:r>
    </w:p>
    <w:p>
      <w:pPr>
        <w:pStyle w:val="Heading2"/>
      </w:pPr>
      <w:r>
        <w:t>2.6 Schritt 6: je Service</w:t>
      </w:r>
    </w:p>
    <w:p>
      <w:r>
        <w:t>Jede Prüfung sperrt nur den einen Service: Meldung mit EA-ID, Fehlerzähler der Tour +1, weiter mit dem nächsten Service. Reihenfolge: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794"/>
            <w:shd w:val="clear" w:color="auto" w:fill="D9E2F3"/>
          </w:tcPr>
          <w:p>
            <w:r/>
            <w:r>
              <w:rPr>
                <w:b/>
                <w:sz w:val="19"/>
              </w:rPr>
              <w:t>Schritt</w:t>
            </w:r>
          </w:p>
        </w:tc>
        <w:tc>
          <w:tcPr>
            <w:tcW w:type="dxa" w:w="3969"/>
            <w:shd w:val="clear" w:color="auto" w:fill="D9E2F3"/>
          </w:tcPr>
          <w:p>
            <w:r/>
            <w:r>
              <w:rPr>
                <w:b/>
                <w:sz w:val="19"/>
              </w:rPr>
              <w:t>Prüfung</w:t>
            </w:r>
          </w:p>
        </w:tc>
        <w:tc>
          <w:tcPr>
            <w:tcW w:type="dxa" w:w="2948"/>
            <w:shd w:val="clear" w:color="auto" w:fill="D9E2F3"/>
          </w:tcPr>
          <w:p>
            <w:r/>
            <w:r>
              <w:rPr>
                <w:b/>
                <w:sz w:val="19"/>
              </w:rPr>
              <w:t>Quelle</w:t>
            </w:r>
          </w:p>
        </w:tc>
        <w:tc>
          <w:tcPr>
            <w:tcW w:type="dxa" w:w="1077"/>
            <w:shd w:val="clear" w:color="auto" w:fill="D9E2F3"/>
          </w:tcPr>
          <w:p>
            <w:r/>
            <w:r>
              <w:rPr>
                <w:b/>
                <w:sz w:val="19"/>
              </w:rPr>
              <w:t>Meldung</w:t>
            </w:r>
          </w:p>
        </w:tc>
      </w:tr>
      <w:tr>
        <w:tc>
          <w:tcPr>
            <w:tcW w:type="dxa" w:w="794"/>
          </w:tcPr>
          <w:p>
            <w:r>
              <w:rPr>
                <w:sz w:val="19"/>
              </w:rPr>
            </w:r>
            <w:r>
              <w:rPr>
                <w:sz w:val="19"/>
              </w:rPr>
              <w:t>6b</w:t>
            </w:r>
          </w:p>
        </w:tc>
        <w:tc>
          <w:tcPr>
            <w:tcW w:type="dxa" w:w="3969"/>
          </w:tcPr>
          <w:p>
            <w:r>
              <w:rPr>
                <w:sz w:val="19"/>
              </w:rPr>
            </w:r>
            <w:r>
              <w:rPr>
                <w:sz w:val="19"/>
              </w:rPr>
              <w:t>Servicedaten zur Zuordnung vorhanden?</w:t>
            </w:r>
          </w:p>
        </w:tc>
        <w:tc>
          <w:tcPr>
            <w:tcW w:type="dxa" w:w="2948"/>
          </w:tcPr>
          <w:p>
            <w:r>
              <w:rPr>
                <w:sz w:val="19"/>
              </w:rPr>
            </w:r>
            <w:r>
              <w:rPr>
                <w:rFonts w:ascii="Consolas" w:hAnsi="Consolas" w:eastAsia="Consolas"/>
                <w:sz w:val="19"/>
              </w:rPr>
              <w:t>/PLCE/TPDSRV</w:t>
            </w:r>
          </w:p>
        </w:tc>
        <w:tc>
          <w:tcPr>
            <w:tcW w:type="dxa" w:w="1077"/>
          </w:tcPr>
          <w:p>
            <w:r>
              <w:rPr>
                <w:sz w:val="19"/>
              </w:rPr>
            </w:r>
            <w:r>
              <w:rPr>
                <w:sz w:val="19"/>
              </w:rPr>
              <w:t>025</w:t>
            </w:r>
          </w:p>
        </w:tc>
      </w:tr>
      <w:tr>
        <w:tc>
          <w:tcPr>
            <w:tcW w:type="dxa" w:w="794"/>
          </w:tcPr>
          <w:p>
            <w:r>
              <w:rPr>
                <w:sz w:val="19"/>
              </w:rPr>
            </w:r>
            <w:r>
              <w:rPr>
                <w:sz w:val="19"/>
              </w:rPr>
              <w:t>6b</w:t>
            </w:r>
          </w:p>
        </w:tc>
        <w:tc>
          <w:tcPr>
            <w:tcW w:type="dxa" w:w="3969"/>
          </w:tcPr>
          <w:p>
            <w:r>
              <w:rPr>
                <w:sz w:val="19"/>
              </w:rPr>
            </w:r>
            <w:r>
              <w:rPr>
                <w:sz w:val="19"/>
              </w:rPr>
              <w:t>Entsorgungsauftrag zum Service vorhanden?</w:t>
            </w:r>
          </w:p>
        </w:tc>
        <w:tc>
          <w:tcPr>
            <w:tcW w:type="dxa" w:w="2948"/>
          </w:tcPr>
          <w:p>
            <w:r>
              <w:rPr>
                <w:sz w:val="19"/>
              </w:rPr>
            </w:r>
            <w:r>
              <w:rPr>
                <w:rFonts w:ascii="Consolas" w:hAnsi="Consolas" w:eastAsia="Consolas"/>
                <w:sz w:val="19"/>
              </w:rPr>
              <w:t>EWA_ORDER_OBJECT</w:t>
            </w:r>
          </w:p>
        </w:tc>
        <w:tc>
          <w:tcPr>
            <w:tcW w:type="dxa" w:w="1077"/>
          </w:tcPr>
          <w:p>
            <w:r>
              <w:rPr>
                <w:sz w:val="19"/>
              </w:rPr>
            </w:r>
            <w:r>
              <w:rPr>
                <w:sz w:val="19"/>
              </w:rPr>
              <w:t>029</w:t>
            </w:r>
          </w:p>
        </w:tc>
      </w:tr>
      <w:tr>
        <w:tc>
          <w:tcPr>
            <w:tcW w:type="dxa" w:w="794"/>
          </w:tcPr>
          <w:p>
            <w:r>
              <w:rPr>
                <w:sz w:val="19"/>
              </w:rPr>
            </w:r>
            <w:r>
              <w:rPr>
                <w:sz w:val="19"/>
              </w:rPr>
              <w:t>6b2</w:t>
            </w:r>
          </w:p>
        </w:tc>
        <w:tc>
          <w:tcPr>
            <w:tcW w:type="dxa" w:w="3969"/>
          </w:tcPr>
          <w:p>
            <w:r>
              <w:rPr>
                <w:sz w:val="19"/>
              </w:rPr>
            </w:r>
            <w:r>
              <w:rPr>
                <w:sz w:val="19"/>
              </w:rPr>
              <w:t>Von der Signaturprüfung gesperrt? → Service überspringen, Meldung kam bereits in 4c</w:t>
            </w:r>
          </w:p>
        </w:tc>
        <w:tc>
          <w:tcPr>
            <w:tcW w:type="dxa" w:w="2948"/>
          </w:tcPr>
          <w:p>
            <w:r>
              <w:rPr>
                <w:sz w:val="19"/>
              </w:rPr>
            </w:r>
            <w:r>
              <w:rPr>
                <w:sz w:val="19"/>
              </w:rPr>
              <w:t>Ergebnis aus 4b</w:t>
            </w:r>
          </w:p>
        </w:tc>
        <w:tc>
          <w:tcPr>
            <w:tcW w:type="dxa" w:w="1077"/>
          </w:tcPr>
          <w:p>
            <w:r>
              <w:rPr>
                <w:sz w:val="19"/>
              </w:rPr>
            </w:r>
            <w:r>
              <w:rPr>
                <w:sz w:val="19"/>
              </w:rPr>
              <w:t>–</w:t>
            </w:r>
          </w:p>
        </w:tc>
      </w:tr>
      <w:tr>
        <w:tc>
          <w:tcPr>
            <w:tcW w:type="dxa" w:w="794"/>
          </w:tcPr>
          <w:p>
            <w:r>
              <w:rPr>
                <w:sz w:val="19"/>
              </w:rPr>
            </w:r>
            <w:r>
              <w:rPr>
                <w:sz w:val="19"/>
              </w:rPr>
              <w:t>6c</w:t>
            </w:r>
          </w:p>
        </w:tc>
        <w:tc>
          <w:tcPr>
            <w:tcW w:type="dxa" w:w="3969"/>
          </w:tcPr>
          <w:p>
            <w:r>
              <w:rPr>
                <w:sz w:val="19"/>
              </w:rPr>
            </w:r>
            <w:r>
              <w:rPr>
                <w:sz w:val="19"/>
              </w:rPr>
              <w:t>Bewegungsart zur Aktion des Services bekannt? (</w:t>
            </w:r>
            <w:r>
              <w:rPr>
                <w:rFonts w:ascii="Consolas" w:hAnsi="Consolas" w:eastAsia="Consolas"/>
                <w:sz w:val="19"/>
              </w:rPr>
              <w:t>new</w:t>
            </w:r>
            <w:r>
              <w:rPr>
                <w:sz w:val="19"/>
              </w:rPr>
              <w:t xml:space="preserve"> Aufstellung, </w:t>
            </w:r>
            <w:r>
              <w:rPr>
                <w:rFonts w:ascii="Consolas" w:hAnsi="Consolas" w:eastAsia="Consolas"/>
                <w:sz w:val="19"/>
              </w:rPr>
              <w:t>change</w:t>
            </w:r>
            <w:r>
              <w:rPr>
                <w:sz w:val="19"/>
              </w:rPr>
              <w:t xml:space="preserve"> Wechsel, </w:t>
            </w:r>
            <w:r>
              <w:rPr>
                <w:rFonts w:ascii="Consolas" w:hAnsi="Consolas" w:eastAsia="Consolas"/>
                <w:sz w:val="19"/>
              </w:rPr>
              <w:t>collect</w:t>
            </w:r>
            <w:r>
              <w:rPr>
                <w:sz w:val="19"/>
              </w:rPr>
              <w:t xml:space="preserve"> Einzug)</w:t>
            </w:r>
          </w:p>
        </w:tc>
        <w:tc>
          <w:tcPr>
            <w:tcW w:type="dxa" w:w="2948"/>
          </w:tcPr>
          <w:p>
            <w:r>
              <w:rPr>
                <w:sz w:val="19"/>
              </w:rPr>
            </w:r>
            <w:r>
              <w:rPr>
                <w:rFonts w:ascii="Consolas" w:hAnsi="Consolas" w:eastAsia="Consolas"/>
                <w:sz w:val="19"/>
              </w:rPr>
              <w:t>ZWRTWAALAPRCTP</w:t>
            </w:r>
          </w:p>
        </w:tc>
        <w:tc>
          <w:tcPr>
            <w:tcW w:type="dxa" w:w="1077"/>
          </w:tcPr>
          <w:p>
            <w:r>
              <w:rPr>
                <w:sz w:val="19"/>
              </w:rPr>
            </w:r>
            <w:r>
              <w:rPr>
                <w:sz w:val="19"/>
              </w:rPr>
              <w:t>026</w:t>
            </w:r>
          </w:p>
        </w:tc>
      </w:tr>
      <w:tr>
        <w:tc>
          <w:tcPr>
            <w:tcW w:type="dxa" w:w="794"/>
          </w:tcPr>
          <w:p>
            <w:r>
              <w:rPr>
                <w:sz w:val="19"/>
              </w:rPr>
            </w:r>
            <w:r>
              <w:rPr>
                <w:sz w:val="19"/>
              </w:rPr>
              <w:t>6c2</w:t>
            </w:r>
          </w:p>
        </w:tc>
        <w:tc>
          <w:tcPr>
            <w:tcW w:type="dxa" w:w="3969"/>
          </w:tcPr>
          <w:p>
            <w:r>
              <w:rPr>
                <w:sz w:val="19"/>
              </w:rPr>
            </w:r>
            <w:r>
              <w:rPr>
                <w:sz w:val="19"/>
              </w:rPr>
              <w:t>Behältertyp am Auftrag gefüllt?</w:t>
            </w:r>
          </w:p>
        </w:tc>
        <w:tc>
          <w:tcPr>
            <w:tcW w:type="dxa" w:w="2948"/>
          </w:tcPr>
          <w:p>
            <w:r>
              <w:rPr>
                <w:sz w:val="19"/>
              </w:rPr>
            </w:r>
            <w:r>
              <w:rPr>
                <w:rFonts w:ascii="Consolas" w:hAnsi="Consolas" w:eastAsia="Consolas"/>
                <w:sz w:val="19"/>
              </w:rPr>
              <w:t>EWA_ORDER_OBJECT-BEH_TYPE</w:t>
            </w:r>
          </w:p>
        </w:tc>
        <w:tc>
          <w:tcPr>
            <w:tcW w:type="dxa" w:w="1077"/>
          </w:tcPr>
          <w:p>
            <w:r>
              <w:rPr>
                <w:sz w:val="19"/>
              </w:rPr>
            </w:r>
            <w:r>
              <w:rPr>
                <w:sz w:val="19"/>
              </w:rPr>
              <w:t>023</w:t>
            </w:r>
          </w:p>
        </w:tc>
      </w:tr>
      <w:tr>
        <w:tc>
          <w:tcPr>
            <w:tcW w:type="dxa" w:w="794"/>
          </w:tcPr>
          <w:p>
            <w:r>
              <w:rPr>
                <w:sz w:val="19"/>
              </w:rPr>
            </w:r>
            <w:r>
              <w:rPr>
                <w:sz w:val="19"/>
              </w:rPr>
              <w:t>6d</w:t>
            </w:r>
          </w:p>
        </w:tc>
        <w:tc>
          <w:tcPr>
            <w:tcW w:type="dxa" w:w="3969"/>
          </w:tcPr>
          <w:p>
            <w:r>
              <w:rPr>
                <w:sz w:val="19"/>
              </w:rPr>
            </w:r>
            <w:r>
              <w:rPr>
                <w:sz w:val="19"/>
              </w:rPr>
              <w:t>Behälternummern passend zur Bewegungsart? Aufstellung: neue Nummer, Einzug: alte, Wechsel: beide</w:t>
            </w:r>
          </w:p>
        </w:tc>
        <w:tc>
          <w:tcPr>
            <w:tcW w:type="dxa" w:w="2948"/>
          </w:tcPr>
          <w:p>
            <w:r>
              <w:rPr>
                <w:sz w:val="19"/>
              </w:rPr>
            </w:r>
            <w:r>
              <w:rPr>
                <w:rFonts w:ascii="Consolas" w:hAnsi="Consolas" w:eastAsia="Consolas"/>
                <w:sz w:val="19"/>
              </w:rPr>
              <w:t>/PLCE/TPDSRVWR</w:t>
            </w:r>
            <w:r>
              <w:rPr>
                <w:sz w:val="19"/>
              </w:rPr>
              <w:t xml:space="preserve"> TIDNR, Rückfall </w:t>
            </w:r>
            <w:r>
              <w:rPr>
                <w:rFonts w:ascii="Consolas" w:hAnsi="Consolas" w:eastAsia="Consolas"/>
                <w:sz w:val="19"/>
              </w:rPr>
              <w:t>EWA_ORDER_OBJECT-CONTAINER</w:t>
            </w:r>
          </w:p>
        </w:tc>
        <w:tc>
          <w:tcPr>
            <w:tcW w:type="dxa" w:w="1077"/>
          </w:tcPr>
          <w:p>
            <w:r>
              <w:rPr>
                <w:sz w:val="19"/>
              </w:rPr>
            </w:r>
            <w:r>
              <w:rPr>
                <w:sz w:val="19"/>
              </w:rPr>
              <w:t>034</w:t>
            </w:r>
          </w:p>
        </w:tc>
      </w:tr>
      <w:tr>
        <w:tc>
          <w:tcPr>
            <w:tcW w:type="dxa" w:w="794"/>
          </w:tcPr>
          <w:p>
            <w:r>
              <w:rPr>
                <w:sz w:val="19"/>
              </w:rPr>
            </w:r>
            <w:r>
              <w:rPr>
                <w:sz w:val="19"/>
              </w:rPr>
              <w:t>6h</w:t>
            </w:r>
          </w:p>
        </w:tc>
        <w:tc>
          <w:tcPr>
            <w:tcW w:type="dxa" w:w="3969"/>
          </w:tcPr>
          <w:p>
            <w:r>
              <w:rPr>
                <w:sz w:val="19"/>
              </w:rPr>
            </w:r>
            <w:r>
              <w:rPr>
                <w:sz w:val="19"/>
              </w:rPr>
              <w:t>Kundenadresse vollständig (Name, Straße, Hausnummer, PLZ, Ort)?</w:t>
            </w:r>
          </w:p>
        </w:tc>
        <w:tc>
          <w:tcPr>
            <w:tcW w:type="dxa" w:w="2948"/>
          </w:tcPr>
          <w:p>
            <w:r>
              <w:rPr>
                <w:sz w:val="19"/>
              </w:rPr>
            </w:r>
            <w:r>
              <w:rPr>
                <w:rFonts w:ascii="Consolas" w:hAnsi="Consolas" w:eastAsia="Consolas"/>
                <w:sz w:val="19"/>
              </w:rPr>
              <w:t>BUT020</w:t>
            </w:r>
            <w:r>
              <w:rPr>
                <w:sz w:val="19"/>
              </w:rPr>
              <w:t xml:space="preserve"> + </w:t>
            </w:r>
            <w:r>
              <w:rPr>
                <w:rFonts w:ascii="Consolas" w:hAnsi="Consolas" w:eastAsia="Consolas"/>
                <w:sz w:val="19"/>
              </w:rPr>
              <w:t>ADRC</w:t>
            </w:r>
          </w:p>
        </w:tc>
        <w:tc>
          <w:tcPr>
            <w:tcW w:type="dxa" w:w="1077"/>
          </w:tcPr>
          <w:p>
            <w:r>
              <w:rPr>
                <w:sz w:val="19"/>
              </w:rPr>
            </w:r>
            <w:r>
              <w:rPr>
                <w:sz w:val="19"/>
              </w:rPr>
              <w:t>030</w:t>
            </w:r>
          </w:p>
        </w:tc>
      </w:tr>
      <w:tr>
        <w:tc>
          <w:tcPr>
            <w:tcW w:type="dxa" w:w="794"/>
          </w:tcPr>
          <w:p>
            <w:r>
              <w:rPr>
                <w:sz w:val="19"/>
              </w:rPr>
            </w:r>
            <w:r>
              <w:rPr>
                <w:sz w:val="19"/>
              </w:rPr>
              <w:t>6l</w:t>
            </w:r>
          </w:p>
        </w:tc>
        <w:tc>
          <w:tcPr>
            <w:tcW w:type="dxa" w:w="3969"/>
          </w:tcPr>
          <w:p>
            <w:r>
              <w:rPr>
                <w:sz w:val="19"/>
              </w:rPr>
            </w:r>
            <w:r>
              <w:rPr>
                <w:sz w:val="19"/>
              </w:rPr>
              <w:t xml:space="preserve">Plandatum vorhanden? Reihenfolge: frühester Termin, Wunschtermin, </w:t>
            </w:r>
            <w:r>
              <w:rPr>
                <w:rFonts w:ascii="Consolas" w:hAnsi="Consolas" w:eastAsia="Consolas"/>
                <w:sz w:val="19"/>
              </w:rPr>
              <w:t>ZZ_ORDER_DATE</w:t>
            </w:r>
            <w:r>
              <w:rPr>
                <w:sz w:val="19"/>
              </w:rPr>
              <w:t xml:space="preserve">, </w:t>
            </w:r>
            <w:r>
              <w:rPr>
                <w:rFonts w:ascii="Consolas" w:hAnsi="Consolas" w:eastAsia="Consolas"/>
                <w:sz w:val="19"/>
              </w:rPr>
              <w:t>OLD_ORDER_DATE</w:t>
            </w:r>
            <w:r>
              <w:rPr>
                <w:sz w:val="19"/>
              </w:rPr>
              <w:t>, Tourstart</w:t>
            </w:r>
          </w:p>
        </w:tc>
        <w:tc>
          <w:tcPr>
            <w:tcW w:type="dxa" w:w="2948"/>
          </w:tcPr>
          <w:p>
            <w:r>
              <w:rPr>
                <w:sz w:val="19"/>
              </w:rPr>
            </w:r>
            <w:r>
              <w:rPr>
                <w:sz w:val="19"/>
              </w:rPr>
              <w:t>Service, Auftrag, Tour</w:t>
            </w:r>
          </w:p>
        </w:tc>
        <w:tc>
          <w:tcPr>
            <w:tcW w:type="dxa" w:w="1077"/>
          </w:tcPr>
          <w:p>
            <w:r>
              <w:rPr>
                <w:sz w:val="19"/>
              </w:rPr>
            </w:r>
            <w:r>
              <w:rPr>
                <w:sz w:val="19"/>
              </w:rPr>
              <w:t>028</w:t>
            </w:r>
          </w:p>
        </w:tc>
      </w:tr>
    </w:tbl>
    <w:p/>
    <w:p>
      <w:pPr>
        <w:pStyle w:val="Heading2"/>
      </w:pPr>
      <w:r>
        <w:t>2.7 Schritt 6m und 7: Auftrag zusammenstellen</w:t>
      </w:r>
    </w:p>
    <w:p>
      <w:r>
        <w:t>Der Auftrag ist ein JSON nach der BMS-API v1 (</w:t>
      </w:r>
      <w:r>
        <w:rPr>
          <w:rFonts w:ascii="Consolas" w:hAnsi="Consolas" w:eastAsia="Consolas"/>
          <w:sz w:val="19"/>
        </w:rPr>
        <w:t>InputOrder</w:t>
      </w:r>
      <w:r>
        <w:t xml:space="preserve">, </w:t>
      </w:r>
      <w:r>
        <w:rPr>
          <w:rFonts w:ascii="Consolas" w:hAnsi="Consolas" w:eastAsia="Consolas"/>
          <w:sz w:val="19"/>
        </w:rPr>
        <w:t>additionalProperties: false</w:t>
      </w:r>
      <w:r>
        <w:t xml:space="preserve">). Er wird mit </w:t>
      </w:r>
      <w:r>
        <w:rPr>
          <w:rFonts w:ascii="Consolas" w:hAnsi="Consolas" w:eastAsia="Consolas"/>
          <w:sz w:val="19"/>
        </w:rPr>
        <w:t>/ui2/cl_json</w:t>
      </w:r>
      <w:r>
        <w:t xml:space="preserve"> in camelCase serialisiert, </w:t>
      </w:r>
      <w:r>
        <w:rPr>
          <w:rFonts w:ascii="Consolas" w:hAnsi="Consolas" w:eastAsia="Consolas"/>
          <w:sz w:val="19"/>
        </w:rPr>
        <w:t>compress = abap_true</w:t>
      </w:r>
      <w:r>
        <w:t xml:space="preserve"> lässt leere Felder weg. Der Feldname </w:t>
      </w:r>
      <w:r>
        <w:rPr>
          <w:rFonts w:ascii="Consolas" w:hAnsi="Consolas" w:eastAsia="Consolas"/>
          <w:sz w:val="19"/>
        </w:rPr>
        <w:t>collectiveConsignmentNoteNumber</w:t>
      </w:r>
      <w:r>
        <w:t xml:space="preserve"> überschreitet die 30 Zeichen eines ABAP-Komponentennamens und wird nach der Serialisierung ersetzt. Leere Objekte </w:t>
      </w:r>
      <w:r>
        <w:rPr>
          <w:rFonts w:ascii="Consolas" w:hAnsi="Consolas" w:eastAsia="Consolas"/>
          <w:sz w:val="19"/>
        </w:rPr>
        <w:t>{}</w:t>
      </w:r>
      <w:r>
        <w:t xml:space="preserve"> für optionale Kontakte werden entfernt, weil jedes Kontaktfeld </w:t>
      </w:r>
      <w:r>
        <w:rPr>
          <w:rFonts w:ascii="Consolas" w:hAnsi="Consolas" w:eastAsia="Consolas"/>
          <w:sz w:val="19"/>
        </w:rPr>
        <w:t>minLength: 1</w:t>
      </w:r>
      <w:r>
        <w:t xml:space="preserve"> hat.</w:t>
      </w:r>
    </w:p>
    <w:tbl>
      <w:tblPr>
        <w:tblStyle w:val="TableGrid"/>
        <w:tblW w:type="auto" w:w="0"/>
        <w:jc w:val="center"/>
        <w:tblLook w:firstColumn="1" w:firstRow="1" w:lastColumn="0" w:lastRow="0" w:noHBand="0" w:noVBand="1" w:val="04A0"/>
      </w:tblPr>
      <w:tblGrid>
        <w:gridCol w:w="4819"/>
        <w:gridCol w:w="4819"/>
      </w:tblGrid>
      <w:tr>
        <w:tc>
          <w:tcPr>
            <w:tcW w:type="dxa" w:w="3118"/>
            <w:shd w:val="clear" w:color="auto" w:fill="D9E2F3"/>
          </w:tcPr>
          <w:p>
            <w:r/>
            <w:r>
              <w:rPr>
                <w:b/>
                <w:sz w:val="19"/>
              </w:rPr>
              <w:t>JSON-Feld</w:t>
            </w:r>
          </w:p>
        </w:tc>
        <w:tc>
          <w:tcPr>
            <w:tcW w:type="dxa" w:w="6520"/>
            <w:shd w:val="clear" w:color="auto" w:fill="D9E2F3"/>
          </w:tcPr>
          <w:p>
            <w:r/>
            <w:r>
              <w:rPr>
                <w:b/>
                <w:sz w:val="19"/>
              </w:rPr>
              <w:t>Quelle</w:t>
            </w:r>
          </w:p>
        </w:tc>
      </w:tr>
      <w:tr>
        <w:tc>
          <w:tcPr>
            <w:tcW w:type="dxa" w:w="3118"/>
          </w:tcPr>
          <w:p>
            <w:r>
              <w:rPr>
                <w:sz w:val="19"/>
              </w:rPr>
            </w:r>
            <w:r>
              <w:rPr>
                <w:rFonts w:ascii="Consolas" w:hAnsi="Consolas" w:eastAsia="Consolas"/>
                <w:sz w:val="19"/>
              </w:rPr>
              <w:t>status</w:t>
            </w:r>
          </w:p>
        </w:tc>
        <w:tc>
          <w:tcPr>
            <w:tcW w:type="dxa" w:w="6520"/>
          </w:tcPr>
          <w:p>
            <w:r>
              <w:rPr>
                <w:sz w:val="19"/>
              </w:rPr>
            </w:r>
            <w:r>
              <w:rPr>
                <w:rFonts w:ascii="Consolas" w:hAnsi="Consolas" w:eastAsia="Consolas"/>
                <w:sz w:val="19"/>
              </w:rPr>
              <w:t>ok</w:t>
            </w:r>
            <w:r>
              <w:rPr>
                <w:sz w:val="19"/>
              </w:rPr>
              <w:t xml:space="preserve"> (Storno: </w:t>
            </w:r>
            <w:r>
              <w:rPr>
                <w:rFonts w:ascii="Consolas" w:hAnsi="Consolas" w:eastAsia="Consolas"/>
                <w:sz w:val="19"/>
              </w:rPr>
              <w:t>cancelled</w:t>
            </w:r>
            <w:r>
              <w:rPr>
                <w:sz w:val="19"/>
              </w:rPr>
              <w:t>)</w:t>
            </w:r>
          </w:p>
        </w:tc>
      </w:tr>
      <w:tr>
        <w:tc>
          <w:tcPr>
            <w:tcW w:type="dxa" w:w="3118"/>
          </w:tcPr>
          <w:p>
            <w:r>
              <w:rPr>
                <w:sz w:val="19"/>
              </w:rPr>
            </w:r>
            <w:r>
              <w:rPr>
                <w:rFonts w:ascii="Consolas" w:hAnsi="Consolas" w:eastAsia="Consolas"/>
                <w:sz w:val="19"/>
              </w:rPr>
              <w:t>externalSystemId</w:t>
            </w:r>
          </w:p>
        </w:tc>
        <w:tc>
          <w:tcPr>
            <w:tcW w:type="dxa" w:w="6520"/>
          </w:tcPr>
          <w:p>
            <w:r>
              <w:rPr>
                <w:sz w:val="19"/>
              </w:rPr>
            </w:r>
            <w:r>
              <w:rPr>
                <w:sz w:val="19"/>
              </w:rPr>
              <w:t>Tour-ID</w:t>
            </w:r>
          </w:p>
        </w:tc>
      </w:tr>
      <w:tr>
        <w:tc>
          <w:tcPr>
            <w:tcW w:type="dxa" w:w="3118"/>
          </w:tcPr>
          <w:p>
            <w:r>
              <w:rPr>
                <w:sz w:val="19"/>
              </w:rPr>
            </w:r>
            <w:r>
              <w:rPr>
                <w:rFonts w:ascii="Consolas" w:hAnsi="Consolas" w:eastAsia="Consolas"/>
                <w:sz w:val="19"/>
              </w:rPr>
              <w:t>sortNumber</w:t>
            </w:r>
          </w:p>
        </w:tc>
        <w:tc>
          <w:tcPr>
            <w:tcW w:type="dxa" w:w="6520"/>
          </w:tcPr>
          <w:p>
            <w:r>
              <w:rPr>
                <w:sz w:val="19"/>
              </w:rPr>
            </w:r>
            <w:r>
              <w:rPr>
                <w:sz w:val="19"/>
              </w:rPr>
              <w:t>Tourreihenfolge der Zuordnung</w:t>
            </w:r>
          </w:p>
        </w:tc>
      </w:tr>
      <w:tr>
        <w:tc>
          <w:tcPr>
            <w:tcW w:type="dxa" w:w="3118"/>
          </w:tcPr>
          <w:p>
            <w:r>
              <w:rPr>
                <w:sz w:val="19"/>
              </w:rPr>
            </w:r>
            <w:r>
              <w:rPr>
                <w:rFonts w:ascii="Consolas" w:hAnsi="Consolas" w:eastAsia="Consolas"/>
                <w:sz w:val="19"/>
              </w:rPr>
              <w:t>orderNumber</w:t>
            </w:r>
          </w:p>
        </w:tc>
        <w:tc>
          <w:tcPr>
            <w:tcW w:type="dxa" w:w="6520"/>
          </w:tcPr>
          <w:p>
            <w:r>
              <w:rPr>
                <w:sz w:val="19"/>
              </w:rPr>
            </w:r>
            <w:r>
              <w:rPr>
                <w:sz w:val="19"/>
              </w:rPr>
              <w:t xml:space="preserve">erste gefüllte: SM-Auftrag </w:t>
            </w:r>
            <w:r>
              <w:rPr>
                <w:rFonts w:ascii="Consolas" w:hAnsi="Consolas" w:eastAsia="Consolas"/>
                <w:sz w:val="19"/>
              </w:rPr>
              <w:t>SMAUFNR</w:t>
            </w:r>
            <w:r>
              <w:rPr>
                <w:sz w:val="19"/>
              </w:rPr>
              <w:t xml:space="preserve">, EWA-Auftrag </w:t>
            </w:r>
            <w:r>
              <w:rPr>
                <w:rFonts w:ascii="Consolas" w:hAnsi="Consolas" w:eastAsia="Consolas"/>
                <w:sz w:val="19"/>
              </w:rPr>
              <w:t>ORDERNR</w:t>
            </w:r>
            <w:r>
              <w:rPr>
                <w:sz w:val="19"/>
              </w:rPr>
              <w:t xml:space="preserve">, SD-Auftrag </w:t>
            </w:r>
            <w:r>
              <w:rPr>
                <w:rFonts w:ascii="Consolas" w:hAnsi="Consolas" w:eastAsia="Consolas"/>
                <w:sz w:val="19"/>
              </w:rPr>
              <w:t>SDAUFNR</w:t>
            </w:r>
            <w:r>
              <w:rPr>
                <w:sz w:val="19"/>
              </w:rPr>
              <w:t>, EA-ID, Service-ID</w:t>
            </w:r>
          </w:p>
        </w:tc>
      </w:tr>
      <w:tr>
        <w:tc>
          <w:tcPr>
            <w:tcW w:type="dxa" w:w="3118"/>
          </w:tcPr>
          <w:p>
            <w:r>
              <w:rPr>
                <w:sz w:val="19"/>
              </w:rPr>
            </w:r>
            <w:r>
              <w:rPr>
                <w:rFonts w:ascii="Consolas" w:hAnsi="Consolas" w:eastAsia="Consolas"/>
                <w:sz w:val="19"/>
              </w:rPr>
              <w:t>orderSheet</w:t>
            </w:r>
            <w:r>
              <w:rPr>
                <w:sz w:val="19"/>
              </w:rPr>
              <w:t xml:space="preserve">, </w:t>
            </w:r>
            <w:r>
              <w:rPr>
                <w:rFonts w:ascii="Consolas" w:hAnsi="Consolas" w:eastAsia="Consolas"/>
                <w:sz w:val="19"/>
              </w:rPr>
              <w:t>orderSheetType</w:t>
            </w:r>
          </w:p>
        </w:tc>
        <w:tc>
          <w:tcPr>
            <w:tcW w:type="dxa" w:w="6520"/>
          </w:tcPr>
          <w:p>
            <w:r>
              <w:rPr>
                <w:sz w:val="19"/>
              </w:rPr>
            </w:r>
            <w:r>
              <w:rPr>
                <w:sz w:val="19"/>
              </w:rPr>
              <w:t xml:space="preserve">externe Scheinnummer </w:t>
            </w:r>
            <w:r>
              <w:rPr>
                <w:rFonts w:ascii="Consolas" w:hAnsi="Consolas" w:eastAsia="Consolas"/>
                <w:sz w:val="19"/>
              </w:rPr>
              <w:t>/WATP/NOTENR</w:t>
            </w:r>
            <w:r>
              <w:rPr>
                <w:sz w:val="19"/>
              </w:rPr>
              <w:t xml:space="preserve">, Typ </w:t>
            </w:r>
            <w:r>
              <w:rPr>
                <w:rFonts w:ascii="Consolas" w:hAnsi="Consolas" w:eastAsia="Consolas"/>
                <w:sz w:val="19"/>
              </w:rPr>
              <w:t>LS</w:t>
            </w:r>
            <w:r>
              <w:rPr>
                <w:sz w:val="19"/>
              </w:rPr>
              <w:t xml:space="preserve"> wenn gefüllt</w:t>
            </w:r>
          </w:p>
        </w:tc>
      </w:tr>
      <w:tr>
        <w:tc>
          <w:tcPr>
            <w:tcW w:type="dxa" w:w="3118"/>
          </w:tcPr>
          <w:p>
            <w:r>
              <w:rPr>
                <w:sz w:val="19"/>
              </w:rPr>
            </w:r>
            <w:r>
              <w:rPr>
                <w:rFonts w:ascii="Consolas" w:hAnsi="Consolas" w:eastAsia="Consolas"/>
                <w:sz w:val="19"/>
              </w:rPr>
              <w:t>customer</w:t>
            </w:r>
            <w:r>
              <w:rPr>
                <w:sz w:val="19"/>
              </w:rPr>
              <w:t xml:space="preserve">, </w:t>
            </w:r>
            <w:r>
              <w:rPr>
                <w:rFonts w:ascii="Consolas" w:hAnsi="Consolas" w:eastAsia="Consolas"/>
                <w:sz w:val="19"/>
              </w:rPr>
              <w:t>producer</w:t>
            </w:r>
          </w:p>
        </w:tc>
        <w:tc>
          <w:tcPr>
            <w:tcW w:type="dxa" w:w="6520"/>
          </w:tcPr>
          <w:p>
            <w:r>
              <w:rPr>
                <w:sz w:val="19"/>
              </w:rPr>
            </w:r>
            <w:r>
              <w:rPr>
                <w:sz w:val="19"/>
              </w:rPr>
              <w:t xml:space="preserve">Kunde </w:t>
            </w:r>
            <w:r>
              <w:rPr>
                <w:rFonts w:ascii="Consolas" w:hAnsi="Consolas" w:eastAsia="Consolas"/>
                <w:sz w:val="19"/>
              </w:rPr>
              <w:t>KUNNR</w:t>
            </w:r>
            <w:r>
              <w:rPr>
                <w:sz w:val="19"/>
              </w:rPr>
              <w:t xml:space="preserve"> mit Adresse (Pflicht, sonst Meldung 030)</w:t>
            </w:r>
          </w:p>
        </w:tc>
      </w:tr>
      <w:tr>
        <w:tc>
          <w:tcPr>
            <w:tcW w:type="dxa" w:w="3118"/>
          </w:tcPr>
          <w:p>
            <w:r>
              <w:rPr>
                <w:sz w:val="19"/>
              </w:rPr>
            </w:r>
            <w:r>
              <w:rPr>
                <w:rFonts w:ascii="Consolas" w:hAnsi="Consolas" w:eastAsia="Consolas"/>
                <w:sz w:val="19"/>
              </w:rPr>
              <w:t>placeOfDelivery</w:t>
            </w:r>
            <w:r>
              <w:rPr>
                <w:sz w:val="19"/>
              </w:rPr>
              <w:t xml:space="preserve">, </w:t>
            </w:r>
            <w:r>
              <w:rPr>
                <w:rFonts w:ascii="Consolas" w:hAnsi="Consolas" w:eastAsia="Consolas"/>
                <w:sz w:val="19"/>
              </w:rPr>
              <w:t>location</w:t>
            </w:r>
          </w:p>
        </w:tc>
        <w:tc>
          <w:tcPr>
            <w:tcW w:type="dxa" w:w="6520"/>
          </w:tcPr>
          <w:p>
            <w:r>
              <w:rPr>
                <w:sz w:val="19"/>
              </w:rPr>
            </w:r>
            <w:r>
              <w:rPr>
                <w:sz w:val="19"/>
              </w:rPr>
              <w:t xml:space="preserve">Warenempfänger </w:t>
            </w:r>
            <w:r>
              <w:rPr>
                <w:rFonts w:ascii="Consolas" w:hAnsi="Consolas" w:eastAsia="Consolas"/>
                <w:sz w:val="19"/>
              </w:rPr>
              <w:t>KUNWE</w:t>
            </w:r>
            <w:r>
              <w:rPr>
                <w:sz w:val="19"/>
              </w:rPr>
              <w:t>, nur wenn Adresse vollständig</w:t>
            </w:r>
          </w:p>
        </w:tc>
      </w:tr>
      <w:tr>
        <w:tc>
          <w:tcPr>
            <w:tcW w:type="dxa" w:w="3118"/>
          </w:tcPr>
          <w:p>
            <w:r>
              <w:rPr>
                <w:sz w:val="19"/>
              </w:rPr>
            </w:r>
            <w:r>
              <w:rPr>
                <w:rFonts w:ascii="Consolas" w:hAnsi="Consolas" w:eastAsia="Consolas"/>
                <w:sz w:val="19"/>
              </w:rPr>
              <w:t>carrier</w:t>
            </w:r>
          </w:p>
        </w:tc>
        <w:tc>
          <w:tcPr>
            <w:tcW w:type="dxa" w:w="6520"/>
          </w:tcPr>
          <w:p>
            <w:r>
              <w:rPr>
                <w:sz w:val="19"/>
              </w:rPr>
            </w:r>
            <w:r>
              <w:rPr>
                <w:sz w:val="19"/>
              </w:rPr>
              <w:t xml:space="preserve">Beförderer </w:t>
            </w:r>
            <w:r>
              <w:rPr>
                <w:rFonts w:ascii="Consolas" w:hAnsi="Consolas" w:eastAsia="Consolas"/>
                <w:sz w:val="19"/>
              </w:rPr>
              <w:t>TRANSPORTER</w:t>
            </w:r>
            <w:r>
              <w:rPr>
                <w:sz w:val="19"/>
              </w:rPr>
              <w:t>, sonst Standard aus der Konfiguration; nur wenn Adresse vollständig</w:t>
            </w:r>
          </w:p>
        </w:tc>
      </w:tr>
      <w:tr>
        <w:tc>
          <w:tcPr>
            <w:tcW w:type="dxa" w:w="3118"/>
          </w:tcPr>
          <w:p>
            <w:r>
              <w:rPr>
                <w:sz w:val="19"/>
              </w:rPr>
            </w:r>
            <w:r>
              <w:rPr>
                <w:rFonts w:ascii="Consolas" w:hAnsi="Consolas" w:eastAsia="Consolas"/>
                <w:sz w:val="19"/>
              </w:rPr>
              <w:t>recycler</w:t>
            </w:r>
          </w:p>
        </w:tc>
        <w:tc>
          <w:tcPr>
            <w:tcW w:type="dxa" w:w="6520"/>
          </w:tcPr>
          <w:p>
            <w:r>
              <w:rPr>
                <w:sz w:val="19"/>
              </w:rPr>
            </w:r>
            <w:r>
              <w:rPr>
                <w:sz w:val="19"/>
              </w:rPr>
              <w:t xml:space="preserve">Entsorger </w:t>
            </w:r>
            <w:r>
              <w:rPr>
                <w:rFonts w:ascii="Consolas" w:hAnsi="Consolas" w:eastAsia="Consolas"/>
                <w:sz w:val="19"/>
              </w:rPr>
              <w:t>DISPOSER</w:t>
            </w:r>
            <w:r>
              <w:rPr>
                <w:sz w:val="19"/>
              </w:rPr>
              <w:t>, sonst Standard; nur wenn Adresse vollständig</w:t>
            </w:r>
          </w:p>
        </w:tc>
      </w:tr>
      <w:tr>
        <w:tc>
          <w:tcPr>
            <w:tcW w:type="dxa" w:w="3118"/>
          </w:tcPr>
          <w:p>
            <w:r>
              <w:rPr>
                <w:sz w:val="19"/>
              </w:rPr>
            </w:r>
            <w:r>
              <w:rPr>
                <w:rFonts w:ascii="Consolas" w:hAnsi="Consolas" w:eastAsia="Consolas"/>
                <w:sz w:val="19"/>
              </w:rPr>
              <w:t>garbageKey</w:t>
            </w:r>
            <w:r>
              <w:rPr>
                <w:sz w:val="19"/>
              </w:rPr>
              <w:t xml:space="preserve">, </w:t>
            </w:r>
            <w:r>
              <w:rPr>
                <w:rFonts w:ascii="Consolas" w:hAnsi="Consolas" w:eastAsia="Consolas"/>
                <w:sz w:val="19"/>
              </w:rPr>
              <w:t>garbageName</w:t>
            </w:r>
          </w:p>
        </w:tc>
        <w:tc>
          <w:tcPr>
            <w:tcW w:type="dxa" w:w="6520"/>
          </w:tcPr>
          <w:p>
            <w:r>
              <w:rPr>
                <w:sz w:val="19"/>
              </w:rPr>
            </w:r>
            <w:r>
              <w:rPr>
                <w:rFonts w:ascii="Consolas" w:hAnsi="Consolas" w:eastAsia="Consolas"/>
                <w:sz w:val="19"/>
              </w:rPr>
              <w:t>MATERIAL#EWC_CODE</w:t>
            </w:r>
            <w:r>
              <w:rPr>
                <w:sz w:val="19"/>
              </w:rPr>
              <w:t xml:space="preserve"> (AVV-Rückfall aus dem Auftrag), Materialkurztext </w:t>
            </w:r>
            <w:r>
              <w:rPr>
                <w:rFonts w:ascii="Consolas" w:hAnsi="Consolas" w:eastAsia="Consolas"/>
                <w:sz w:val="19"/>
              </w:rPr>
              <w:t>MAKT</w:t>
            </w:r>
          </w:p>
        </w:tc>
      </w:tr>
      <w:tr>
        <w:tc>
          <w:tcPr>
            <w:tcW w:type="dxa" w:w="3118"/>
          </w:tcPr>
          <w:p>
            <w:r>
              <w:rPr>
                <w:sz w:val="19"/>
              </w:rPr>
            </w:r>
            <w:r>
              <w:rPr>
                <w:rFonts w:ascii="Consolas" w:hAnsi="Consolas" w:eastAsia="Consolas"/>
                <w:sz w:val="19"/>
              </w:rPr>
              <w:t>estimatedDuration</w:t>
            </w:r>
          </w:p>
        </w:tc>
        <w:tc>
          <w:tcPr>
            <w:tcW w:type="dxa" w:w="6520"/>
          </w:tcPr>
          <w:p>
            <w:r>
              <w:rPr>
                <w:sz w:val="19"/>
              </w:rPr>
            </w:r>
            <w:r>
              <w:rPr>
                <w:rFonts w:ascii="Consolas" w:hAnsi="Consolas" w:eastAsia="Consolas"/>
                <w:sz w:val="19"/>
              </w:rPr>
              <w:t>PLANNED_DURT</w:t>
            </w:r>
            <w:r>
              <w:rPr>
                <w:sz w:val="19"/>
              </w:rPr>
              <w:t xml:space="preserve"> HHMMSS in Minuten</w:t>
            </w:r>
          </w:p>
        </w:tc>
      </w:tr>
      <w:tr>
        <w:tc>
          <w:tcPr>
            <w:tcW w:type="dxa" w:w="3118"/>
          </w:tcPr>
          <w:p>
            <w:r>
              <w:rPr>
                <w:sz w:val="19"/>
              </w:rPr>
            </w:r>
            <w:r>
              <w:rPr>
                <w:rFonts w:ascii="Consolas" w:hAnsi="Consolas" w:eastAsia="Consolas"/>
                <w:sz w:val="19"/>
              </w:rPr>
              <w:t>plannedDate</w:t>
            </w:r>
          </w:p>
        </w:tc>
        <w:tc>
          <w:tcPr>
            <w:tcW w:type="dxa" w:w="6520"/>
          </w:tcPr>
          <w:p>
            <w:r>
              <w:rPr>
                <w:sz w:val="19"/>
              </w:rPr>
            </w:r>
            <w:r>
              <w:rPr>
                <w:sz w:val="19"/>
              </w:rPr>
              <w:t xml:space="preserve">Plandatum als </w:t>
            </w:r>
            <w:r>
              <w:rPr>
                <w:rFonts w:ascii="Consolas" w:hAnsi="Consolas" w:eastAsia="Consolas"/>
                <w:sz w:val="19"/>
              </w:rPr>
              <w:t>YYYY-MM-DDT00:00:00.000Z</w:t>
            </w:r>
          </w:p>
        </w:tc>
      </w:tr>
      <w:tr>
        <w:tc>
          <w:tcPr>
            <w:tcW w:type="dxa" w:w="3118"/>
          </w:tcPr>
          <w:p>
            <w:r>
              <w:rPr>
                <w:sz w:val="19"/>
              </w:rPr>
            </w:r>
            <w:r>
              <w:rPr>
                <w:rFonts w:ascii="Consolas" w:hAnsi="Consolas" w:eastAsia="Consolas"/>
                <w:sz w:val="19"/>
              </w:rPr>
              <w:t>executionTimeFrameStart/End</w:t>
            </w:r>
          </w:p>
        </w:tc>
        <w:tc>
          <w:tcPr>
            <w:tcW w:type="dxa" w:w="6520"/>
          </w:tcPr>
          <w:p>
            <w:r>
              <w:rPr>
                <w:sz w:val="19"/>
              </w:rPr>
            </w:r>
            <w:r>
              <w:rPr>
                <w:sz w:val="19"/>
              </w:rPr>
              <w:t xml:space="preserve">Zeitfenster des Services </w:t>
            </w:r>
            <w:r>
              <w:rPr>
                <w:rFonts w:ascii="Consolas" w:hAnsi="Consolas" w:eastAsia="Consolas"/>
                <w:sz w:val="19"/>
              </w:rPr>
              <w:t>HH:MM:SS</w:t>
            </w:r>
          </w:p>
        </w:tc>
      </w:tr>
      <w:tr>
        <w:tc>
          <w:tcPr>
            <w:tcW w:type="dxa" w:w="3118"/>
          </w:tcPr>
          <w:p>
            <w:r>
              <w:rPr>
                <w:sz w:val="19"/>
              </w:rPr>
            </w:r>
            <w:r>
              <w:rPr>
                <w:rFonts w:ascii="Consolas" w:hAnsi="Consolas" w:eastAsia="Consolas"/>
                <w:sz w:val="19"/>
              </w:rPr>
              <w:t>notes</w:t>
            </w:r>
          </w:p>
        </w:tc>
        <w:tc>
          <w:tcPr>
            <w:tcW w:type="dxa" w:w="6520"/>
          </w:tcPr>
          <w:p>
            <w:r>
              <w:rPr>
                <w:sz w:val="19"/>
              </w:rPr>
            </w:r>
            <w:r>
              <w:rPr>
                <w:sz w:val="19"/>
              </w:rPr>
              <w:t>Auftragstext, Zusatz „AUFTRAG ZU KVV“ (feste Regel), Bestellnummer, EXPRESSAUFTRAG, Entsorgungsnachweis</w:t>
            </w:r>
          </w:p>
        </w:tc>
      </w:tr>
      <w:tr>
        <w:tc>
          <w:tcPr>
            <w:tcW w:type="dxa" w:w="3118"/>
          </w:tcPr>
          <w:p>
            <w:r>
              <w:rPr>
                <w:sz w:val="19"/>
              </w:rPr>
            </w:r>
            <w:r>
              <w:rPr>
                <w:rFonts w:ascii="Consolas" w:hAnsi="Consolas" w:eastAsia="Consolas"/>
                <w:sz w:val="19"/>
              </w:rPr>
              <w:t>specialNotes</w:t>
            </w:r>
          </w:p>
        </w:tc>
        <w:tc>
          <w:tcPr>
            <w:tcW w:type="dxa" w:w="6520"/>
          </w:tcPr>
          <w:p>
            <w:r>
              <w:rPr>
                <w:sz w:val="19"/>
              </w:rPr>
            </w:r>
            <w:r>
              <w:rPr>
                <w:sz w:val="19"/>
              </w:rPr>
              <w:t>Zusatztext des Services, bei Express mit Präfix</w:t>
            </w:r>
          </w:p>
        </w:tc>
      </w:tr>
      <w:tr>
        <w:tc>
          <w:tcPr>
            <w:tcW w:type="dxa" w:w="3118"/>
          </w:tcPr>
          <w:p>
            <w:r>
              <w:rPr>
                <w:sz w:val="19"/>
              </w:rPr>
            </w:r>
            <w:r>
              <w:rPr>
                <w:rFonts w:ascii="Consolas" w:hAnsi="Consolas" w:eastAsia="Consolas"/>
                <w:sz w:val="19"/>
              </w:rPr>
              <w:t>collectiveConsignmentNoteNumber</w:t>
            </w:r>
          </w:p>
        </w:tc>
        <w:tc>
          <w:tcPr>
            <w:tcW w:type="dxa" w:w="6520"/>
          </w:tcPr>
          <w:p>
            <w:r>
              <w:rPr>
                <w:sz w:val="19"/>
              </w:rPr>
            </w:r>
            <w:r>
              <w:rPr>
                <w:sz w:val="19"/>
              </w:rPr>
              <w:t xml:space="preserve">interne Scheinnummer </w:t>
            </w:r>
            <w:r>
              <w:rPr>
                <w:rFonts w:ascii="Consolas" w:hAnsi="Consolas" w:eastAsia="Consolas"/>
                <w:sz w:val="19"/>
              </w:rPr>
              <w:t>/WATP/NOTEINTNR</w:t>
            </w:r>
          </w:p>
        </w:tc>
      </w:tr>
      <w:tr>
        <w:tc>
          <w:tcPr>
            <w:tcW w:type="dxa" w:w="3118"/>
          </w:tcPr>
          <w:p>
            <w:r>
              <w:rPr>
                <w:sz w:val="19"/>
              </w:rPr>
            </w:r>
            <w:r>
              <w:rPr>
                <w:rFonts w:ascii="Consolas" w:hAnsi="Consolas" w:eastAsia="Consolas"/>
                <w:sz w:val="19"/>
              </w:rPr>
              <w:t>team</w:t>
            </w:r>
          </w:p>
        </w:tc>
        <w:tc>
          <w:tcPr>
            <w:tcW w:type="dxa" w:w="6520"/>
          </w:tcPr>
          <w:p>
            <w:r>
              <w:rPr>
                <w:sz w:val="19"/>
              </w:rPr>
            </w:r>
            <w:r>
              <w:rPr>
                <w:sz w:val="19"/>
              </w:rPr>
              <w:t>Kolonne</w:t>
            </w:r>
          </w:p>
        </w:tc>
      </w:tr>
      <w:tr>
        <w:tc>
          <w:tcPr>
            <w:tcW w:type="dxa" w:w="3118"/>
          </w:tcPr>
          <w:p>
            <w:r>
              <w:rPr>
                <w:sz w:val="19"/>
              </w:rPr>
            </w:r>
            <w:r>
              <w:rPr>
                <w:rFonts w:ascii="Consolas" w:hAnsi="Consolas" w:eastAsia="Consolas"/>
                <w:sz w:val="19"/>
              </w:rPr>
              <w:t>signatureRequired</w:t>
            </w:r>
          </w:p>
        </w:tc>
        <w:tc>
          <w:tcPr>
            <w:tcW w:type="dxa" w:w="6520"/>
          </w:tcPr>
          <w:p>
            <w:r>
              <w:rPr>
                <w:sz w:val="19"/>
              </w:rPr>
            </w:r>
            <w:r>
              <w:rPr>
                <w:rFonts w:ascii="Consolas" w:hAnsi="Consolas" w:eastAsia="Consolas"/>
                <w:sz w:val="19"/>
              </w:rPr>
              <w:t>true</w:t>
            </w:r>
            <w:r>
              <w:rPr>
                <w:sz w:val="19"/>
              </w:rPr>
              <w:t>, wenn Auftragstext oder Zusatztext „UNTERSCHR“ enthält</w:t>
            </w:r>
          </w:p>
        </w:tc>
      </w:tr>
      <w:tr>
        <w:tc>
          <w:tcPr>
            <w:tcW w:type="dxa" w:w="3118"/>
          </w:tcPr>
          <w:p>
            <w:r>
              <w:rPr>
                <w:sz w:val="19"/>
              </w:rPr>
            </w:r>
            <w:r>
              <w:rPr>
                <w:rFonts w:ascii="Consolas" w:hAnsi="Consolas" w:eastAsia="Consolas"/>
                <w:sz w:val="19"/>
              </w:rPr>
              <w:t>containers[]</w:t>
            </w:r>
          </w:p>
        </w:tc>
        <w:tc>
          <w:tcPr>
            <w:tcW w:type="dxa" w:w="6520"/>
          </w:tcPr>
          <w:p>
            <w:r>
              <w:rPr>
                <w:sz w:val="19"/>
              </w:rPr>
            </w:r>
            <w:r>
              <w:rPr>
                <w:sz w:val="19"/>
              </w:rPr>
              <w:t xml:space="preserve">ein Behälter: Nummer alt/neu, Bewegungsart, Behältertyp, </w:t>
            </w:r>
            <w:r>
              <w:rPr>
                <w:rFonts w:ascii="Consolas" w:hAnsi="Consolas" w:eastAsia="Consolas"/>
                <w:sz w:val="19"/>
              </w:rPr>
              <w:t>containerMovementTypeInfo</w:t>
            </w:r>
            <w:r>
              <w:rPr>
                <w:sz w:val="19"/>
              </w:rPr>
              <w:t xml:space="preserve"> (Aufstellung/Wechsel/Einzug), </w:t>
            </w:r>
            <w:r>
              <w:rPr>
                <w:rFonts w:ascii="Consolas" w:hAnsi="Consolas" w:eastAsia="Consolas"/>
                <w:sz w:val="19"/>
              </w:rPr>
              <w:t>internalRemark</w:t>
            </w:r>
            <w:r>
              <w:rPr>
                <w:sz w:val="19"/>
              </w:rPr>
              <w:t xml:space="preserve"> (Zusatztext oder „keine“), </w:t>
            </w:r>
            <w:r>
              <w:rPr>
                <w:rFonts w:ascii="Consolas" w:hAnsi="Consolas" w:eastAsia="Consolas"/>
                <w:sz w:val="19"/>
              </w:rPr>
              <w:t>customerOwned = false</w:t>
            </w:r>
          </w:p>
        </w:tc>
      </w:tr>
    </w:tbl>
    <w:p/>
    <w:p>
      <w:pPr>
        <w:pStyle w:val="Heading2"/>
      </w:pPr>
      <w:r>
        <w:t>2.8 Schritt 8 und 9: Senden, Protokoll, Antwort</w:t>
      </w:r>
    </w:p>
    <w:p>
      <w:r>
        <w:rPr>
          <w:rFonts w:ascii="Consolas" w:hAnsi="Consolas" w:eastAsia="Consolas"/>
          <w:sz w:val="19"/>
        </w:rPr>
        <w:t>POST_BMS_ORDER</w:t>
      </w:r>
      <w:r>
        <w:t xml:space="preserve"> sendet das JSON als </w:t>
      </w:r>
      <w:r>
        <w:rPr>
          <w:rFonts w:ascii="Consolas" w:hAnsi="Consolas" w:eastAsia="Consolas"/>
          <w:sz w:val="19"/>
        </w:rPr>
        <w:t>application/json</w:t>
      </w:r>
      <w:r>
        <w:t xml:space="preserve"> mit </w:t>
      </w:r>
      <w:r>
        <w:rPr>
          <w:rFonts w:ascii="Consolas" w:hAnsi="Consolas" w:eastAsia="Consolas"/>
          <w:sz w:val="19"/>
        </w:rPr>
        <w:t>Authorization: Bearer …</w:t>
      </w:r>
      <w:r>
        <w:t xml:space="preserve"> an </w:t>
      </w:r>
      <w:r>
        <w:rPr>
          <w:rFonts w:ascii="Consolas" w:hAnsi="Consolas" w:eastAsia="Consolas"/>
          <w:sz w:val="19"/>
        </w:rPr>
        <w:t>/BmsApiSapTest/api/container/create-order-halle</w:t>
      </w:r>
      <w:r>
        <w:t xml:space="preserve"> über die SM59-Destination. </w:t>
      </w:r>
      <w:r>
        <w:rPr>
          <w:rFonts w:ascii="Consolas" w:hAnsi="Consolas" w:eastAsia="Consolas"/>
          <w:sz w:val="19"/>
        </w:rPr>
        <w:t>LOG_BMS_CALL</w:t>
      </w:r>
      <w:r>
        <w:t xml:space="preserve"> schreibt danach eine Zeile in </w:t>
      </w:r>
      <w:r>
        <w:rPr>
          <w:rFonts w:ascii="Consolas" w:hAnsi="Consolas" w:eastAsia="Consolas"/>
          <w:sz w:val="19"/>
        </w:rPr>
        <w:t>ZBMS_API_LOG</w:t>
      </w:r>
      <w:r>
        <w:t xml:space="preserve"> (über den RFC-Baustein </w:t>
      </w:r>
      <w:r>
        <w:rPr>
          <w:rFonts w:ascii="Consolas" w:hAnsi="Consolas" w:eastAsia="Consolas"/>
          <w:sz w:val="19"/>
        </w:rPr>
        <w:t>ZWR_BMS_LOG_WRITE</w:t>
      </w:r>
      <w:r>
        <w:t>, eigene LUW).</w:t>
      </w:r>
    </w:p>
    <w:tbl>
      <w:tblPr>
        <w:tblStyle w:val="TableGrid"/>
        <w:tblW w:type="auto" w:w="0"/>
        <w:jc w:val="center"/>
        <w:tblLook w:firstColumn="1" w:firstRow="1" w:lastColumn="0" w:lastRow="0" w:noHBand="0" w:noVBand="1" w:val="04A0"/>
      </w:tblPr>
      <w:tblGrid>
        <w:gridCol w:w="4819"/>
        <w:gridCol w:w="4819"/>
      </w:tblGrid>
      <w:tr>
        <w:tc>
          <w:tcPr>
            <w:tcW w:type="dxa" w:w="3118"/>
            <w:shd w:val="clear" w:color="auto" w:fill="D9E2F3"/>
          </w:tcPr>
          <w:p>
            <w:r/>
            <w:r>
              <w:rPr>
                <w:b/>
                <w:sz w:val="19"/>
              </w:rPr>
              <w:t>Feld in ZBMS_API_LOG</w:t>
            </w:r>
          </w:p>
        </w:tc>
        <w:tc>
          <w:tcPr>
            <w:tcW w:type="dxa" w:w="6520"/>
            <w:shd w:val="clear" w:color="auto" w:fill="D9E2F3"/>
          </w:tcPr>
          <w:p>
            <w:r/>
            <w:r>
              <w:rPr>
                <w:b/>
                <w:sz w:val="19"/>
              </w:rPr>
              <w:t>Inhalt</w:t>
            </w:r>
          </w:p>
        </w:tc>
      </w:tr>
      <w:tr>
        <w:tc>
          <w:tcPr>
            <w:tcW w:type="dxa" w:w="3118"/>
          </w:tcPr>
          <w:p>
            <w:r>
              <w:rPr>
                <w:sz w:val="19"/>
              </w:rPr>
            </w:r>
            <w:r>
              <w:rPr>
                <w:rFonts w:ascii="Consolas" w:hAnsi="Consolas" w:eastAsia="Consolas"/>
                <w:sz w:val="19"/>
              </w:rPr>
              <w:t>TOUR_UUID</w:t>
            </w:r>
            <w:r>
              <w:rPr>
                <w:sz w:val="19"/>
              </w:rPr>
              <w:t xml:space="preserve">, </w:t>
            </w:r>
            <w:r>
              <w:rPr>
                <w:rFonts w:ascii="Consolas" w:hAnsi="Consolas" w:eastAsia="Consolas"/>
                <w:sz w:val="19"/>
              </w:rPr>
              <w:t>SERVICE_UUID</w:t>
            </w:r>
          </w:p>
        </w:tc>
        <w:tc>
          <w:tcPr>
            <w:tcW w:type="dxa" w:w="6520"/>
          </w:tcPr>
          <w:p>
            <w:r>
              <w:rPr>
                <w:sz w:val="19"/>
              </w:rPr>
            </w:r>
            <w:r>
              <w:rPr>
                <w:sz w:val="19"/>
              </w:rPr>
              <w:t>Schlüssel</w:t>
            </w:r>
          </w:p>
        </w:tc>
      </w:tr>
      <w:tr>
        <w:tc>
          <w:tcPr>
            <w:tcW w:type="dxa" w:w="3118"/>
          </w:tcPr>
          <w:p>
            <w:r>
              <w:rPr>
                <w:sz w:val="19"/>
              </w:rPr>
            </w:r>
            <w:r>
              <w:rPr>
                <w:rFonts w:ascii="Consolas" w:hAnsi="Consolas" w:eastAsia="Consolas"/>
                <w:sz w:val="19"/>
              </w:rPr>
              <w:t>POBJNR</w:t>
            </w:r>
            <w:r>
              <w:rPr>
                <w:sz w:val="19"/>
              </w:rPr>
              <w:t xml:space="preserve">, </w:t>
            </w:r>
            <w:r>
              <w:rPr>
                <w:rFonts w:ascii="Consolas" w:hAnsi="Consolas" w:eastAsia="Consolas"/>
                <w:sz w:val="19"/>
              </w:rPr>
              <w:t>ORDER_NUMBER</w:t>
            </w:r>
          </w:p>
        </w:tc>
        <w:tc>
          <w:tcPr>
            <w:tcW w:type="dxa" w:w="6520"/>
          </w:tcPr>
          <w:p>
            <w:r>
              <w:rPr>
                <w:sz w:val="19"/>
              </w:rPr>
            </w:r>
            <w:r>
              <w:rPr>
                <w:sz w:val="19"/>
              </w:rPr>
              <w:t>Entsorgungsauftrag, Auftragsnummer im BMS</w:t>
            </w:r>
          </w:p>
        </w:tc>
      </w:tr>
      <w:tr>
        <w:tc>
          <w:tcPr>
            <w:tcW w:type="dxa" w:w="3118"/>
          </w:tcPr>
          <w:p>
            <w:r>
              <w:rPr>
                <w:sz w:val="19"/>
              </w:rPr>
            </w:r>
            <w:r>
              <w:rPr>
                <w:rFonts w:ascii="Consolas" w:hAnsi="Consolas" w:eastAsia="Consolas"/>
                <w:sz w:val="19"/>
              </w:rPr>
              <w:t>ENDPOINT</w:t>
            </w:r>
            <w:r>
              <w:rPr>
                <w:sz w:val="19"/>
              </w:rPr>
              <w:t xml:space="preserve">, </w:t>
            </w:r>
            <w:r>
              <w:rPr>
                <w:rFonts w:ascii="Consolas" w:hAnsi="Consolas" w:eastAsia="Consolas"/>
                <w:sz w:val="19"/>
              </w:rPr>
              <w:t>DIRECTION</w:t>
            </w:r>
          </w:p>
        </w:tc>
        <w:tc>
          <w:tcPr>
            <w:tcW w:type="dxa" w:w="6520"/>
          </w:tcPr>
          <w:p>
            <w:r>
              <w:rPr>
                <w:sz w:val="19"/>
              </w:rPr>
            </w:r>
            <w:r>
              <w:rPr>
                <w:sz w:val="19"/>
              </w:rPr>
              <w:t xml:space="preserve">Pfad, </w:t>
            </w:r>
            <w:r>
              <w:rPr>
                <w:rFonts w:ascii="Consolas" w:hAnsi="Consolas" w:eastAsia="Consolas"/>
                <w:sz w:val="19"/>
              </w:rPr>
              <w:t>OUTBOUND</w:t>
            </w:r>
          </w:p>
        </w:tc>
      </w:tr>
      <w:tr>
        <w:tc>
          <w:tcPr>
            <w:tcW w:type="dxa" w:w="3118"/>
          </w:tcPr>
          <w:p>
            <w:r>
              <w:rPr>
                <w:sz w:val="19"/>
              </w:rPr>
            </w:r>
            <w:r>
              <w:rPr>
                <w:rFonts w:ascii="Consolas" w:hAnsi="Consolas" w:eastAsia="Consolas"/>
                <w:sz w:val="19"/>
              </w:rPr>
              <w:t>HTTP_STATUS</w:t>
            </w:r>
          </w:p>
        </w:tc>
        <w:tc>
          <w:tcPr>
            <w:tcW w:type="dxa" w:w="6520"/>
          </w:tcPr>
          <w:p>
            <w:r>
              <w:rPr>
                <w:sz w:val="19"/>
              </w:rPr>
            </w:r>
            <w:r>
              <w:rPr>
                <w:sz w:val="19"/>
              </w:rPr>
              <w:t>Antwortcode</w:t>
            </w:r>
          </w:p>
        </w:tc>
      </w:tr>
      <w:tr>
        <w:tc>
          <w:tcPr>
            <w:tcW w:type="dxa" w:w="3118"/>
          </w:tcPr>
          <w:p>
            <w:r>
              <w:rPr>
                <w:sz w:val="19"/>
              </w:rPr>
            </w:r>
            <w:r>
              <w:rPr>
                <w:rFonts w:ascii="Consolas" w:hAnsi="Consolas" w:eastAsia="Consolas"/>
                <w:sz w:val="19"/>
              </w:rPr>
              <w:t>REQUEST_PAYLOAD</w:t>
            </w:r>
            <w:r>
              <w:rPr>
                <w:sz w:val="19"/>
              </w:rPr>
              <w:t xml:space="preserve">, </w:t>
            </w:r>
            <w:r>
              <w:rPr>
                <w:rFonts w:ascii="Consolas" w:hAnsi="Consolas" w:eastAsia="Consolas"/>
                <w:sz w:val="19"/>
              </w:rPr>
              <w:t>RESPONSE_BODY</w:t>
            </w:r>
          </w:p>
        </w:tc>
        <w:tc>
          <w:tcPr>
            <w:tcW w:type="dxa" w:w="6520"/>
          </w:tcPr>
          <w:p>
            <w:r>
              <w:rPr>
                <w:sz w:val="19"/>
              </w:rPr>
            </w:r>
            <w:r>
              <w:rPr>
                <w:sz w:val="19"/>
              </w:rPr>
              <w:t>JSON hin und zurück (heute CHAR 1333, siehe offene Punkte)</w:t>
            </w:r>
          </w:p>
        </w:tc>
      </w:tr>
      <w:tr>
        <w:tc>
          <w:tcPr>
            <w:tcW w:type="dxa" w:w="3118"/>
          </w:tcPr>
          <w:p>
            <w:r>
              <w:rPr>
                <w:sz w:val="19"/>
              </w:rPr>
            </w:r>
            <w:r>
              <w:rPr>
                <w:rFonts w:ascii="Consolas" w:hAnsi="Consolas" w:eastAsia="Consolas"/>
                <w:sz w:val="19"/>
              </w:rPr>
              <w:t>CREATED_AT</w:t>
            </w:r>
            <w:r>
              <w:rPr>
                <w:sz w:val="19"/>
              </w:rPr>
              <w:t xml:space="preserve">, </w:t>
            </w:r>
            <w:r>
              <w:rPr>
                <w:rFonts w:ascii="Consolas" w:hAnsi="Consolas" w:eastAsia="Consolas"/>
                <w:sz w:val="19"/>
              </w:rPr>
              <w:t>CREATED_BY</w:t>
            </w:r>
          </w:p>
        </w:tc>
        <w:tc>
          <w:tcPr>
            <w:tcW w:type="dxa" w:w="6520"/>
          </w:tcPr>
          <w:p>
            <w:r>
              <w:rPr>
                <w:sz w:val="19"/>
              </w:rPr>
            </w:r>
            <w:r>
              <w:rPr>
                <w:sz w:val="19"/>
              </w:rPr>
              <w:t>Zeitstempel, Benutzer</w:t>
            </w:r>
          </w:p>
        </w:tc>
      </w:tr>
    </w:tbl>
    <w:p/>
    <w:p>
      <w:r>
        <w:t xml:space="preserve">Antwort 200 oder 201: Meldung 021 (Erfolg), Service-Status FREIGEGEBEN. Jede andere Antwort: Meldung 022 mit dem Fehlertext aus </w:t>
      </w:r>
      <w:r>
        <w:rPr>
          <w:rFonts w:ascii="Consolas" w:hAnsi="Consolas" w:eastAsia="Consolas"/>
          <w:sz w:val="19"/>
        </w:rPr>
        <w:t>error.message</w:t>
      </w:r>
      <w:r>
        <w:t xml:space="preserve"> bzw. den ersten 80 Zeichen des Antworttextes, Service-Status ERROR. Der vollständige Antworttext steht im Protokoll.</w:t>
      </w:r>
    </w:p>
    <w:p>
      <w:pPr>
        <w:pStyle w:val="Heading2"/>
      </w:pPr>
      <w:r>
        <w:t>2.9 Status je Service und je Tour</w:t>
      </w:r>
    </w:p>
    <w:p>
      <w:r>
        <w:t xml:space="preserve">Nach jeder Antwort ruft die Aktion </w:t>
      </w:r>
      <w:r>
        <w:rPr>
          <w:rFonts w:ascii="Consolas" w:hAnsi="Consolas" w:eastAsia="Consolas"/>
          <w:sz w:val="19"/>
        </w:rPr>
        <w:t>ZWR_BMS_UPDATE_SERVICE</w:t>
      </w:r>
      <w:r>
        <w:t xml:space="preserve"> mit </w:t>
      </w:r>
      <w:r>
        <w:rPr>
          <w:rFonts w:ascii="Consolas" w:hAnsi="Consolas" w:eastAsia="Consolas"/>
          <w:sz w:val="19"/>
        </w:rPr>
        <w:t>DESTINATION 'NONE'</w:t>
      </w:r>
      <w:r>
        <w:t xml:space="preserve"> auf (Kapitel 6). Schlägt das Schreiben fehl, erhält der Disponent die Warnung 046; der Auftrag im BMS bleibt davon unberührt.</w:t>
      </w:r>
    </w:p>
    <w:p>
      <w:r>
        <w:t xml:space="preserve">Am Ende jeder Tour: Wurde kein Service gesendet, ist die Tour fehlgeschlagen (Schlüssel in </w:t>
      </w:r>
      <w:r>
        <w:rPr>
          <w:rFonts w:ascii="Consolas" w:hAnsi="Consolas" w:eastAsia="Consolas"/>
          <w:sz w:val="19"/>
        </w:rPr>
        <w:t>failed</w:t>
      </w:r>
      <w:r>
        <w:t xml:space="preserve">, damit RAP die Fehler nicht zu Warnungen abschwächt). Sonst erhält die Tour über </w:t>
      </w:r>
      <w:r>
        <w:rPr>
          <w:rFonts w:ascii="Consolas" w:hAnsi="Consolas" w:eastAsia="Consolas"/>
          <w:sz w:val="19"/>
        </w:rPr>
        <w:t>MODIFY ENTITIES /plce/r_pdtour ENTITY extcustom</w:t>
      </w:r>
      <w:r>
        <w:t xml:space="preserve"> (bei fehlendem Satz </w:t>
      </w:r>
      <w:r>
        <w:rPr>
          <w:rFonts w:ascii="Consolas" w:hAnsi="Consolas" w:eastAsia="Consolas"/>
          <w:sz w:val="19"/>
        </w:rPr>
        <w:t>CREATE BY _ExtCustom</w:t>
      </w:r>
      <w:r>
        <w:t>) den Status:</w:t>
      </w:r>
    </w:p>
    <w:tbl>
      <w:tblPr>
        <w:tblStyle w:val="TableGrid"/>
        <w:tblW w:type="auto" w:w="0"/>
        <w:jc w:val="center"/>
        <w:tblLook w:firstColumn="1" w:firstRow="1" w:lastColumn="0" w:lastRow="0" w:noHBand="0" w:noVBand="1" w:val="04A0"/>
      </w:tblPr>
      <w:tblGrid>
        <w:gridCol w:w="4819"/>
        <w:gridCol w:w="4819"/>
      </w:tblGrid>
      <w:tr>
        <w:tc>
          <w:tcPr>
            <w:tcW w:type="dxa" w:w="3118"/>
            <w:shd w:val="clear" w:color="auto" w:fill="D9E2F3"/>
          </w:tcPr>
          <w:p>
            <w:r/>
            <w:r>
              <w:rPr>
                <w:b/>
                <w:sz w:val="19"/>
              </w:rPr>
              <w:t>Status</w:t>
            </w:r>
          </w:p>
        </w:tc>
        <w:tc>
          <w:tcPr>
            <w:tcW w:type="dxa" w:w="6520"/>
            <w:shd w:val="clear" w:color="auto" w:fill="D9E2F3"/>
          </w:tcPr>
          <w:p>
            <w:r/>
            <w:r>
              <w:rPr>
                <w:b/>
                <w:sz w:val="19"/>
              </w:rPr>
              <w:t>Bedingung</w:t>
            </w:r>
          </w:p>
        </w:tc>
      </w:tr>
      <w:tr>
        <w:tc>
          <w:tcPr>
            <w:tcW w:type="dxa" w:w="3118"/>
          </w:tcPr>
          <w:p>
            <w:r>
              <w:rPr>
                <w:sz w:val="19"/>
              </w:rPr>
            </w:r>
            <w:r>
              <w:rPr>
                <w:rFonts w:ascii="Consolas" w:hAnsi="Consolas" w:eastAsia="Consolas"/>
                <w:sz w:val="19"/>
              </w:rPr>
              <w:t>SENT</w:t>
            </w:r>
          </w:p>
        </w:tc>
        <w:tc>
          <w:tcPr>
            <w:tcW w:type="dxa" w:w="6520"/>
          </w:tcPr>
          <w:p>
            <w:r>
              <w:rPr>
                <w:sz w:val="19"/>
              </w:rPr>
            </w:r>
            <w:r>
              <w:rPr>
                <w:sz w:val="19"/>
              </w:rPr>
              <w:t>alle Services gesendet, kein Fehler</w:t>
            </w:r>
          </w:p>
        </w:tc>
      </w:tr>
      <w:tr>
        <w:tc>
          <w:tcPr>
            <w:tcW w:type="dxa" w:w="3118"/>
          </w:tcPr>
          <w:p>
            <w:r>
              <w:rPr>
                <w:sz w:val="19"/>
              </w:rPr>
            </w:r>
            <w:r>
              <w:rPr>
                <w:rFonts w:ascii="Consolas" w:hAnsi="Consolas" w:eastAsia="Consolas"/>
                <w:sz w:val="19"/>
              </w:rPr>
              <w:t>PARTIAL</w:t>
            </w:r>
          </w:p>
        </w:tc>
        <w:tc>
          <w:tcPr>
            <w:tcW w:type="dxa" w:w="6520"/>
          </w:tcPr>
          <w:p>
            <w:r>
              <w:rPr>
                <w:sz w:val="19"/>
              </w:rPr>
            </w:r>
            <w:r>
              <w:rPr>
                <w:sz w:val="19"/>
              </w:rPr>
              <w:t>mindestens ein Service gesendet, mindestens ein Fehler</w:t>
            </w:r>
          </w:p>
        </w:tc>
      </w:tr>
      <w:tr>
        <w:tc>
          <w:tcPr>
            <w:tcW w:type="dxa" w:w="3118"/>
          </w:tcPr>
          <w:p>
            <w:r>
              <w:rPr>
                <w:sz w:val="19"/>
              </w:rPr>
            </w:r>
            <w:r>
              <w:rPr>
                <w:rFonts w:ascii="Consolas" w:hAnsi="Consolas" w:eastAsia="Consolas"/>
                <w:sz w:val="19"/>
              </w:rPr>
              <w:t>ERROR</w:t>
            </w:r>
          </w:p>
        </w:tc>
        <w:tc>
          <w:tcPr>
            <w:tcW w:type="dxa" w:w="6520"/>
          </w:tcPr>
          <w:p>
            <w:r>
              <w:rPr>
                <w:sz w:val="19"/>
              </w:rPr>
            </w:r>
            <w:r>
              <w:rPr>
                <w:sz w:val="19"/>
              </w:rPr>
              <w:t>Login fehlgeschlagen</w:t>
            </w:r>
          </w:p>
        </w:tc>
      </w:tr>
      <w:tr>
        <w:tc>
          <w:tcPr>
            <w:tcW w:type="dxa" w:w="3118"/>
          </w:tcPr>
          <w:p>
            <w:r>
              <w:rPr>
                <w:sz w:val="19"/>
              </w:rPr>
            </w:r>
            <w:r>
              <w:rPr>
                <w:sz w:val="19"/>
              </w:rPr>
              <w:t>fehlgeschlagen ohne Status</w:t>
            </w:r>
          </w:p>
        </w:tc>
        <w:tc>
          <w:tcPr>
            <w:tcW w:type="dxa" w:w="6520"/>
          </w:tcPr>
          <w:p>
            <w:r>
              <w:rPr>
                <w:sz w:val="19"/>
              </w:rPr>
            </w:r>
            <w:r>
              <w:rPr>
                <w:sz w:val="19"/>
              </w:rPr>
              <w:t>kein Service gesendet (alle gesperrt oder abgelehnt)</w:t>
            </w:r>
          </w:p>
        </w:tc>
      </w:tr>
    </w:tbl>
    <w:p/>
    <w:p>
      <w:pPr>
        <w:pStyle w:val="Heading2"/>
      </w:pPr>
      <w:r>
        <w:t>2.10 Der Ablauf als Bild</w:t>
      </w:r>
    </w:p>
    <w:p>
      <w:pPr>
        <w:spacing w:after="0"/>
        <w:ind w:left="283"/>
      </w:pPr>
      <w:r>
        <w:rPr>
          <w:rFonts w:ascii="Consolas" w:hAnsi="Consolas" w:eastAsia="Consolas"/>
          <w:sz w:val="18"/>
        </w:rPr>
        <w:t>Disponent klickt [Tour an BMS freigeben]</w:t>
      </w:r>
    </w:p>
    <w:p>
      <w:pPr>
        <w:spacing w:after="0"/>
        <w:ind w:left="283"/>
      </w:pPr>
      <w:r>
        <w:rPr>
          <w:rFonts w:ascii="Consolas" w:hAnsi="Consolas" w:eastAsia="Consolas"/>
          <w:sz w:val="18"/>
        </w:rPr>
        <w:t xml:space="preserve">  |</w:t>
      </w:r>
    </w:p>
    <w:p>
      <w:pPr>
        <w:spacing w:after="0"/>
        <w:ind w:left="283"/>
      </w:pPr>
      <w:r>
        <w:rPr>
          <w:rFonts w:ascii="Consolas" w:hAnsi="Consolas" w:eastAsia="Consolas"/>
          <w:sz w:val="18"/>
        </w:rPr>
        <w:t xml:space="preserve">  v</w:t>
      </w:r>
    </w:p>
    <w:p>
      <w:pPr>
        <w:spacing w:after="0"/>
        <w:ind w:left="283"/>
      </w:pPr>
      <w:r>
        <w:rPr>
          <w:rFonts w:ascii="Consolas" w:hAnsi="Consolas" w:eastAsia="Consolas"/>
          <w:sz w:val="18"/>
        </w:rPr>
        <w:t>1-4  Touren, Zuordnungen, Services, Abfalldaten, Entsorgungsauftraege lesen</w:t>
      </w:r>
    </w:p>
    <w:p>
      <w:pPr>
        <w:spacing w:after="0"/>
        <w:ind w:left="283"/>
      </w:pPr>
      <w:r>
        <w:rPr>
          <w:rFonts w:ascii="Consolas" w:hAnsi="Consolas" w:eastAsia="Consolas"/>
          <w:sz w:val="18"/>
        </w:rPr>
        <w:t xml:space="preserve">  |</w:t>
      </w:r>
    </w:p>
    <w:p>
      <w:pPr>
        <w:spacing w:after="0"/>
        <w:ind w:left="283"/>
      </w:pPr>
      <w:r>
        <w:rPr>
          <w:rFonts w:ascii="Consolas" w:hAnsi="Consolas" w:eastAsia="Consolas"/>
          <w:sz w:val="18"/>
        </w:rPr>
        <w:t xml:space="preserve">  v</w:t>
      </w:r>
    </w:p>
    <w:p>
      <w:pPr>
        <w:spacing w:after="0"/>
        <w:ind w:left="283"/>
      </w:pPr>
      <w:r>
        <w:rPr>
          <w:rFonts w:ascii="Consolas" w:hAnsi="Consolas" w:eastAsia="Consolas"/>
          <w:sz w:val="18"/>
        </w:rPr>
        <w:t>4b   Signaturpruefung fuer alle EAPs (CHECK_NOTE_SIGNATURES)</w:t>
      </w:r>
    </w:p>
    <w:p>
      <w:pPr>
        <w:spacing w:after="0"/>
        <w:ind w:left="283"/>
      </w:pPr>
      <w:r>
        <w:rPr>
          <w:rFonts w:ascii="Consolas" w:hAnsi="Consolas" w:eastAsia="Consolas"/>
          <w:sz w:val="18"/>
        </w:rPr>
        <w:t>4c   je Tour: Meldung je gesperrtem Service, Zaehlung gesperrt / gesamt</w:t>
      </w:r>
    </w:p>
    <w:p>
      <w:pPr>
        <w:spacing w:after="0"/>
        <w:ind w:left="283"/>
      </w:pPr>
      <w:r>
        <w:rPr>
          <w:rFonts w:ascii="Consolas" w:hAnsi="Consolas" w:eastAsia="Consolas"/>
          <w:sz w:val="18"/>
        </w:rPr>
        <w:t xml:space="preserve">  |</w:t>
      </w:r>
    </w:p>
    <w:p>
      <w:pPr>
        <w:spacing w:after="0"/>
        <w:ind w:left="283"/>
      </w:pPr>
      <w:r>
        <w:rPr>
          <w:rFonts w:ascii="Consolas" w:hAnsi="Consolas" w:eastAsia="Consolas"/>
          <w:sz w:val="18"/>
        </w:rPr>
        <w:t xml:space="preserve">  v</w:t>
      </w:r>
    </w:p>
    <w:p>
      <w:pPr>
        <w:spacing w:after="0"/>
        <w:ind w:left="283"/>
      </w:pPr>
      <w:r>
        <w:rPr>
          <w:rFonts w:ascii="Consolas" w:hAnsi="Consolas" w:eastAsia="Consolas"/>
          <w:sz w:val="18"/>
        </w:rPr>
        <w:t>CFG  ZTOUR_BMS_CFG ok?  -- nein --&gt; Meldung 020, Abbruch fuer alle Touren</w:t>
      </w:r>
    </w:p>
    <w:p>
      <w:pPr>
        <w:spacing w:after="0"/>
        <w:ind w:left="283"/>
      </w:pPr>
      <w:r>
        <w:rPr>
          <w:rFonts w:ascii="Consolas" w:hAnsi="Consolas" w:eastAsia="Consolas"/>
          <w:sz w:val="18"/>
        </w:rPr>
        <w:t xml:space="preserve">  | ja</w:t>
      </w:r>
    </w:p>
    <w:p>
      <w:pPr>
        <w:spacing w:after="0"/>
        <w:ind w:left="283"/>
      </w:pPr>
      <w:r>
        <w:rPr>
          <w:rFonts w:ascii="Consolas" w:hAnsi="Consolas" w:eastAsia="Consolas"/>
          <w:sz w:val="18"/>
        </w:rPr>
        <w:t xml:space="preserve">  v</w:t>
      </w:r>
    </w:p>
    <w:p>
      <w:pPr>
        <w:spacing w:after="0"/>
        <w:ind w:left="283"/>
      </w:pPr>
      <w:r>
        <w:rPr>
          <w:rFonts w:ascii="Consolas" w:hAnsi="Consolas" w:eastAsia="Consolas"/>
          <w:sz w:val="18"/>
        </w:rPr>
        <w:t>5    Adressen (BUT020 + ADRC)</w:t>
      </w:r>
    </w:p>
    <w:p>
      <w:pPr>
        <w:spacing w:after="0"/>
        <w:ind w:left="283"/>
      </w:pPr>
      <w:r>
        <w:rPr>
          <w:rFonts w:ascii="Consolas" w:hAnsi="Consolas" w:eastAsia="Consolas"/>
          <w:sz w:val="18"/>
        </w:rPr>
        <w:t xml:space="preserve">  |</w:t>
      </w:r>
    </w:p>
    <w:p>
      <w:pPr>
        <w:spacing w:after="0"/>
        <w:ind w:left="283"/>
      </w:pPr>
      <w:r>
        <w:rPr>
          <w:rFonts w:ascii="Consolas" w:hAnsi="Consolas" w:eastAsia="Consolas"/>
          <w:sz w:val="18"/>
        </w:rPr>
        <w:t xml:space="preserve">  v  je Tour</w:t>
      </w:r>
    </w:p>
    <w:p>
      <w:pPr>
        <w:spacing w:after="0"/>
        <w:ind w:left="283"/>
      </w:pPr>
      <w:r>
        <w:rPr>
          <w:rFonts w:ascii="Consolas" w:hAnsi="Consolas" w:eastAsia="Consolas"/>
          <w:sz w:val="18"/>
        </w:rPr>
        <w:t>6a0  alle Services gesperrt? -- ja --&gt; Tour fehlgeschlagen, kein BMS-Kontakt</w:t>
      </w:r>
    </w:p>
    <w:p>
      <w:pPr>
        <w:spacing w:after="0"/>
        <w:ind w:left="283"/>
      </w:pPr>
      <w:r>
        <w:rPr>
          <w:rFonts w:ascii="Consolas" w:hAnsi="Consolas" w:eastAsia="Consolas"/>
          <w:sz w:val="18"/>
        </w:rPr>
        <w:t xml:space="preserve">  | nein</w:t>
      </w:r>
    </w:p>
    <w:p>
      <w:pPr>
        <w:spacing w:after="0"/>
        <w:ind w:left="283"/>
      </w:pPr>
      <w:r>
        <w:rPr>
          <w:rFonts w:ascii="Consolas" w:hAnsi="Consolas" w:eastAsia="Consolas"/>
          <w:sz w:val="18"/>
        </w:rPr>
        <w:t>6a   Kolonne     6b  Login (Token) -- Fehler --&gt; Tour ERROR</w:t>
      </w:r>
    </w:p>
    <w:p>
      <w:pPr>
        <w:spacing w:after="0"/>
        <w:ind w:left="283"/>
      </w:pPr>
      <w:r>
        <w:rPr>
          <w:rFonts w:ascii="Consolas" w:hAnsi="Consolas" w:eastAsia="Consolas"/>
          <w:sz w:val="18"/>
        </w:rPr>
        <w:t xml:space="preserve">  |</w:t>
      </w:r>
    </w:p>
    <w:p>
      <w:pPr>
        <w:spacing w:after="0"/>
        <w:ind w:left="283"/>
      </w:pPr>
      <w:r>
        <w:rPr>
          <w:rFonts w:ascii="Consolas" w:hAnsi="Consolas" w:eastAsia="Consolas"/>
          <w:sz w:val="18"/>
        </w:rPr>
        <w:t xml:space="preserve">  v  je Service</w:t>
      </w:r>
    </w:p>
    <w:p>
      <w:pPr>
        <w:spacing w:after="0"/>
        <w:ind w:left="283"/>
      </w:pPr>
      <w:r>
        <w:rPr>
          <w:rFonts w:ascii="Consolas" w:hAnsi="Consolas" w:eastAsia="Consolas"/>
          <w:sz w:val="18"/>
        </w:rPr>
        <w:t>6b   Service / EAP vorhanden? (025 / 029)</w:t>
      </w:r>
    </w:p>
    <w:p>
      <w:pPr>
        <w:spacing w:after="0"/>
        <w:ind w:left="283"/>
      </w:pPr>
      <w:r>
        <w:rPr>
          <w:rFonts w:ascii="Consolas" w:hAnsi="Consolas" w:eastAsia="Consolas"/>
          <w:sz w:val="18"/>
        </w:rPr>
        <w:t>6b2  gesperrt? -&gt; ueberspringen</w:t>
      </w:r>
    </w:p>
    <w:p>
      <w:pPr>
        <w:spacing w:after="0"/>
        <w:ind w:left="283"/>
      </w:pPr>
      <w:r>
        <w:rPr>
          <w:rFonts w:ascii="Consolas" w:hAnsi="Consolas" w:eastAsia="Consolas"/>
          <w:sz w:val="18"/>
        </w:rPr>
        <w:t>6c   Bewegungsart (026)   6c2 Behaeltertyp (023)   6d Behaelternummern (034)</w:t>
      </w:r>
    </w:p>
    <w:p>
      <w:pPr>
        <w:spacing w:after="0"/>
        <w:ind w:left="283"/>
      </w:pPr>
      <w:r>
        <w:rPr>
          <w:rFonts w:ascii="Consolas" w:hAnsi="Consolas" w:eastAsia="Consolas"/>
          <w:sz w:val="18"/>
        </w:rPr>
        <w:t>6h   Kundenadresse (030)  6l  Plandatum (028)</w:t>
      </w:r>
    </w:p>
    <w:p>
      <w:pPr>
        <w:spacing w:after="0"/>
        <w:ind w:left="283"/>
      </w:pPr>
      <w:r>
        <w:rPr>
          <w:rFonts w:ascii="Consolas" w:hAnsi="Consolas" w:eastAsia="Consolas"/>
          <w:sz w:val="18"/>
        </w:rPr>
        <w:t>6m/7 JSON bauen und serialisieren</w:t>
      </w:r>
    </w:p>
    <w:p>
      <w:pPr>
        <w:spacing w:after="0"/>
        <w:ind w:left="283"/>
      </w:pPr>
      <w:r>
        <w:rPr>
          <w:rFonts w:ascii="Consolas" w:hAnsi="Consolas" w:eastAsia="Consolas"/>
          <w:sz w:val="18"/>
        </w:rPr>
        <w:t>8    POST create-order-halle, Protokoll ZBMS_API_LOG</w:t>
      </w:r>
    </w:p>
    <w:p>
      <w:pPr>
        <w:spacing w:after="0"/>
        <w:ind w:left="283"/>
      </w:pPr>
      <w:r>
        <w:rPr>
          <w:rFonts w:ascii="Consolas" w:hAnsi="Consolas" w:eastAsia="Consolas"/>
          <w:sz w:val="18"/>
        </w:rPr>
        <w:t>9    200/201 -&gt; 021, FREIGEGEBEN   sonst -&gt; 022, ERROR</w:t>
      </w:r>
    </w:p>
    <w:p>
      <w:pPr>
        <w:spacing w:after="0"/>
        <w:ind w:left="283"/>
      </w:pPr>
      <w:r>
        <w:rPr>
          <w:rFonts w:ascii="Consolas" w:hAnsi="Consolas" w:eastAsia="Consolas"/>
          <w:sz w:val="18"/>
        </w:rPr>
        <w:t xml:space="preserve">     ZWR_BMS_UPDATE_SERVICE (Service + EAP), Fehler -&gt; Warnung 046</w:t>
      </w:r>
    </w:p>
    <w:p>
      <w:pPr>
        <w:spacing w:after="0"/>
        <w:ind w:left="283"/>
      </w:pPr>
      <w:r>
        <w:rPr>
          <w:rFonts w:ascii="Consolas" w:hAnsi="Consolas" w:eastAsia="Consolas"/>
          <w:sz w:val="18"/>
        </w:rPr>
        <w:t xml:space="preserve">  |</w:t>
      </w:r>
    </w:p>
    <w:p>
      <w:pPr>
        <w:spacing w:after="0"/>
        <w:ind w:left="283"/>
      </w:pPr>
      <w:r>
        <w:rPr>
          <w:rFonts w:ascii="Consolas" w:hAnsi="Consolas" w:eastAsia="Consolas"/>
          <w:sz w:val="18"/>
        </w:rPr>
        <w:t xml:space="preserve">  v</w:t>
      </w:r>
    </w:p>
    <w:p>
      <w:pPr>
        <w:spacing w:after="0"/>
        <w:ind w:left="283"/>
      </w:pPr>
      <w:r>
        <w:rPr>
          <w:rFonts w:ascii="Consolas" w:hAnsi="Consolas" w:eastAsia="Consolas"/>
          <w:sz w:val="18"/>
        </w:rPr>
        <w:t>10   Tourstatus SENT / PARTIAL / ERROR / fehlgeschlagen</w:t>
      </w:r>
    </w:p>
    <w:p/>
    <w:p>
      <w:r>
        <w:br w:type="page"/>
      </w:r>
    </w:p>
    <w:p>
      <w:pPr>
        <w:pStyle w:val="Heading1"/>
      </w:pPr>
      <w:r>
        <w:t>3 Die Signaturprüfung</w:t>
      </w:r>
    </w:p>
    <w:p>
      <w:pPr>
        <w:pStyle w:val="Heading2"/>
      </w:pPr>
      <w:r>
        <w:t>3.1 Anforderung</w:t>
      </w:r>
    </w:p>
    <w:p>
      <w:r>
        <w:t>User Story UST-S.AA.0006-005: Ein Auftrag darf erst dann vom Fahrer auf dem BMS übergeben werden, wenn die notwendigen elektronischen Signaturen je Scheinart vorliegen. Begleitschein (BS) und Sammelbegleitschein (SBS) werden auf die zwei Layer Erzeuger (ERZ) und Beförderer (BEF) geprüft; der Übernahmeschein (ÜS) benötigt keine Signatur, hinter ihm liegt aber immer ein SBS, und dieser muss signiert sein. Ein Quittungsbeleg ist anstelle der Signatur akzeptabel. Fehlt eine Signatur, sieht der Disponent eine Meldung und klickt nach dem Nachholen erneut auf „Tour an BMS freigeben“.</w:t>
      </w:r>
    </w:p>
    <w:p>
      <w:r>
        <w:t>Abnahmekriterium HWS vom 21.09.2026: Die Prüfung beschränkt sich auf Nachweise, die am eANV teilnehmen.</w:t>
      </w:r>
    </w:p>
    <w:p>
      <w:r>
        <w:t>Entscheidung vom 23.09.2026 nach Abgleich mit der Spezifikation: Kein Auftrag wird gesendet, solange die Signatur nicht nachweisbar ist. Das gilt auch für Aufträge ohne Schein. Folge: Das BMS erhält nur noch nachweispflichtige Aufträge. Einzige Ausnahme ist das Abnahmekriterium vom 21.09.2026.</w:t>
      </w:r>
    </w:p>
    <w:p>
      <w:pPr>
        <w:pStyle w:val="Heading2"/>
      </w:pPr>
      <w:r>
        <w:t>3.2 Die Regel</w:t>
      </w:r>
    </w:p>
    <w:p>
      <w:r>
        <w:t>Geprüft wird der Schein am Entsorgungsauftrag (</w:t>
      </w:r>
      <w:r>
        <w:rPr>
          <w:rFonts w:ascii="Consolas" w:hAnsi="Consolas" w:eastAsia="Consolas"/>
          <w:sz w:val="19"/>
        </w:rPr>
        <w:t>EWA_ORDER_OBJECT-/WATP/NOTEINTNR</w:t>
      </w:r>
      <w:r>
        <w:t xml:space="preserve">). Ein Begleitschein prüft sich selbst; ein Übernahmeschein prüft den Sammelbegleitschein hinter </w:t>
      </w:r>
      <w:r>
        <w:rPr>
          <w:rFonts w:ascii="Consolas" w:hAnsi="Consolas" w:eastAsia="Consolas"/>
          <w:sz w:val="19"/>
        </w:rPr>
        <w:t>/WATP/TARBNOTES-COLLECT_NOTE</w:t>
      </w:r>
      <w:r>
        <w:t>. Auf dem neuesten, nicht gelöschten ZKS-Dokument des geprüften Scheins (</w:t>
      </w:r>
      <w:r>
        <w:rPr>
          <w:rFonts w:ascii="Consolas" w:hAnsi="Consolas" w:eastAsia="Consolas"/>
          <w:sz w:val="19"/>
        </w:rPr>
        <w:t>/WATP/TARBZKSDOC</w:t>
      </w:r>
      <w:r>
        <w:t>) gilt:</w:t>
      </w:r>
    </w:p>
    <w:p>
      <w:pPr>
        <w:pStyle w:val="ListBullet"/>
      </w:pPr>
      <w:r>
        <w:t xml:space="preserve">Erzeuger erledigt, wenn </w:t>
      </w:r>
      <w:r>
        <w:rPr>
          <w:rFonts w:ascii="Consolas" w:hAnsi="Consolas" w:eastAsia="Consolas"/>
          <w:sz w:val="19"/>
        </w:rPr>
        <w:t>SIGNATUR_ERZ</w:t>
      </w:r>
      <w:r>
        <w:t xml:space="preserve"> oder </w:t>
      </w:r>
      <w:r>
        <w:rPr>
          <w:rFonts w:ascii="Consolas" w:hAnsi="Consolas" w:eastAsia="Consolas"/>
          <w:sz w:val="19"/>
        </w:rPr>
        <w:t>QUITTUNG_ERZ</w:t>
      </w:r>
      <w:r>
        <w:t xml:space="preserve"> gefüllt ist.</w:t>
      </w:r>
    </w:p>
    <w:p>
      <w:pPr>
        <w:pStyle w:val="ListBullet"/>
      </w:pPr>
      <w:r>
        <w:t xml:space="preserve">Beförderer erledigt, wenn </w:t>
      </w:r>
      <w:r>
        <w:rPr>
          <w:rFonts w:ascii="Consolas" w:hAnsi="Consolas" w:eastAsia="Consolas"/>
          <w:sz w:val="19"/>
        </w:rPr>
        <w:t>SIGNATUR_BE1</w:t>
      </w:r>
      <w:r>
        <w:t xml:space="preserve"> oder </w:t>
      </w:r>
      <w:r>
        <w:rPr>
          <w:rFonts w:ascii="Consolas" w:hAnsi="Consolas" w:eastAsia="Consolas"/>
          <w:sz w:val="19"/>
        </w:rPr>
        <w:t>QUITTUNG_BEF</w:t>
      </w:r>
      <w:r>
        <w:t xml:space="preserve"> gefüllt ist.</w:t>
      </w:r>
    </w:p>
    <w:p>
      <w:pPr>
        <w:pStyle w:val="ListBullet"/>
      </w:pPr>
      <w:r>
        <w:t>Der Entsorger wird nicht geprüft; er signiert nach der Anlieferung.</w:t>
      </w:r>
    </w:p>
    <w:p>
      <w:r>
        <w:t xml:space="preserve">Die Regel ist dieselbe wie in </w:t>
      </w:r>
      <w:r>
        <w:rPr>
          <w:rFonts w:ascii="Consolas" w:hAnsi="Consolas" w:eastAsia="Consolas"/>
          <w:sz w:val="19"/>
        </w:rPr>
        <w:t>ZCL_WR_AXNS_INTERFACE_EANV-&gt;CHECK_IS_LAST_LAYER_SIGNED</w:t>
      </w:r>
      <w:r>
        <w:t xml:space="preserve"> (Signatur oder Quittung je Rolle) und in </w:t>
      </w:r>
      <w:r>
        <w:rPr>
          <w:rFonts w:ascii="Consolas" w:hAnsi="Consolas" w:eastAsia="Consolas"/>
          <w:sz w:val="19"/>
        </w:rPr>
        <w:t>ZCL_WR_EEWA_BO_WDORDERITEM-&gt;ZZ_CHECK_NOTE_SIGNATURE</w:t>
      </w:r>
      <w:r>
        <w:t xml:space="preserve"> (#41911, Buchungsprüfung), beschränkt auf die zwei Layer ERZ und BEF.</w:t>
      </w:r>
    </w:p>
    <w:p>
      <w:pPr>
        <w:pStyle w:val="Heading2"/>
      </w:pPr>
      <w:r>
        <w:t>3.3 Datenmodell</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D9E2F3"/>
          </w:tcPr>
          <w:p>
            <w:r/>
            <w:r>
              <w:rPr>
                <w:b/>
                <w:sz w:val="19"/>
              </w:rPr>
              <w:t>Tabelle / Feld</w:t>
            </w:r>
          </w:p>
        </w:tc>
        <w:tc>
          <w:tcPr>
            <w:tcW w:type="dxa" w:w="6236"/>
            <w:shd w:val="clear" w:color="auto" w:fill="D9E2F3"/>
          </w:tcPr>
          <w:p>
            <w:r/>
            <w:r>
              <w:rPr>
                <w:b/>
                <w:sz w:val="19"/>
              </w:rPr>
              <w:t>Bedeutung</w:t>
            </w:r>
          </w:p>
        </w:tc>
      </w:tr>
      <w:tr>
        <w:tc>
          <w:tcPr>
            <w:tcW w:type="dxa" w:w="3402"/>
          </w:tcPr>
          <w:p>
            <w:r>
              <w:rPr>
                <w:sz w:val="19"/>
              </w:rPr>
            </w:r>
            <w:r>
              <w:rPr>
                <w:rFonts w:ascii="Consolas" w:hAnsi="Consolas" w:eastAsia="Consolas"/>
                <w:sz w:val="19"/>
              </w:rPr>
              <w:t>EWA_ORDER_OBJECT-/WATP/NOTEINTNR</w:t>
            </w:r>
          </w:p>
        </w:tc>
        <w:tc>
          <w:tcPr>
            <w:tcW w:type="dxa" w:w="6236"/>
          </w:tcPr>
          <w:p>
            <w:r>
              <w:rPr>
                <w:sz w:val="19"/>
              </w:rPr>
            </w:r>
            <w:r>
              <w:rPr>
                <w:sz w:val="19"/>
              </w:rPr>
              <w:t xml:space="preserve">interne Scheinnummer am Auftrag, Domäne </w:t>
            </w:r>
            <w:r>
              <w:rPr>
                <w:rFonts w:ascii="Consolas" w:hAnsi="Consolas" w:eastAsia="Consolas"/>
                <w:sz w:val="19"/>
              </w:rPr>
              <w:t>/WATP/NOTEINTNR</w:t>
            </w:r>
            <w:r>
              <w:rPr>
                <w:sz w:val="19"/>
              </w:rPr>
              <w:t xml:space="preserve"> mit ALPHA-Konvertierung (20 Stellen, führende Nullen); leer = kein Schein</w:t>
            </w:r>
          </w:p>
        </w:tc>
      </w:tr>
      <w:tr>
        <w:tc>
          <w:tcPr>
            <w:tcW w:type="dxa" w:w="3402"/>
          </w:tcPr>
          <w:p>
            <w:r>
              <w:rPr>
                <w:sz w:val="19"/>
              </w:rPr>
            </w:r>
            <w:r>
              <w:rPr>
                <w:rFonts w:ascii="Consolas" w:hAnsi="Consolas" w:eastAsia="Consolas"/>
                <w:sz w:val="19"/>
              </w:rPr>
              <w:t>/WATP/TARBNOTES-CERTTYPE</w:t>
            </w:r>
          </w:p>
        </w:tc>
        <w:tc>
          <w:tcPr>
            <w:tcW w:type="dxa" w:w="6236"/>
          </w:tcPr>
          <w:p>
            <w:r>
              <w:rPr>
                <w:sz w:val="19"/>
              </w:rPr>
            </w:r>
            <w:r>
              <w:rPr>
                <w:sz w:val="19"/>
              </w:rPr>
              <w:t xml:space="preserve">Scheinart: </w:t>
            </w:r>
            <w:r>
              <w:rPr>
                <w:rFonts w:ascii="Consolas" w:hAnsi="Consolas" w:eastAsia="Consolas"/>
                <w:sz w:val="19"/>
              </w:rPr>
              <w:t>BS_DE</w:t>
            </w:r>
            <w:r>
              <w:rPr>
                <w:sz w:val="19"/>
              </w:rPr>
              <w:t xml:space="preserve"> Begleitschein, </w:t>
            </w:r>
            <w:r>
              <w:rPr>
                <w:rFonts w:ascii="Consolas" w:hAnsi="Consolas" w:eastAsia="Consolas"/>
                <w:sz w:val="19"/>
              </w:rPr>
              <w:t>UES_DE</w:t>
            </w:r>
            <w:r>
              <w:rPr>
                <w:sz w:val="19"/>
              </w:rPr>
              <w:t xml:space="preserve"> Übernahmeschein, </w:t>
            </w:r>
            <w:r>
              <w:rPr>
                <w:rFonts w:ascii="Consolas" w:hAnsi="Consolas" w:eastAsia="Consolas"/>
                <w:sz w:val="19"/>
              </w:rPr>
              <w:t>SBS_DE</w:t>
            </w:r>
            <w:r>
              <w:rPr>
                <w:sz w:val="19"/>
              </w:rPr>
              <w:t xml:space="preserve"> Sammelbegleitschein (Customizing </w:t>
            </w:r>
            <w:r>
              <w:rPr>
                <w:rFonts w:ascii="Consolas" w:hAnsi="Consolas" w:eastAsia="Consolas"/>
                <w:sz w:val="19"/>
              </w:rPr>
              <w:t>/WATP/TTCERTTYP</w:t>
            </w:r>
            <w:r>
              <w:rPr>
                <w:sz w:val="19"/>
              </w:rPr>
              <w:t>)</w:t>
            </w:r>
          </w:p>
        </w:tc>
      </w:tr>
      <w:tr>
        <w:tc>
          <w:tcPr>
            <w:tcW w:type="dxa" w:w="3402"/>
          </w:tcPr>
          <w:p>
            <w:r>
              <w:rPr>
                <w:sz w:val="19"/>
              </w:rPr>
            </w:r>
            <w:r>
              <w:rPr>
                <w:rFonts w:ascii="Consolas" w:hAnsi="Consolas" w:eastAsia="Consolas"/>
                <w:sz w:val="19"/>
              </w:rPr>
              <w:t>/WATP/TARBNOTES-NOTENR</w:t>
            </w:r>
          </w:p>
        </w:tc>
        <w:tc>
          <w:tcPr>
            <w:tcW w:type="dxa" w:w="6236"/>
          </w:tcPr>
          <w:p>
            <w:r>
              <w:rPr>
                <w:sz w:val="19"/>
              </w:rPr>
            </w:r>
            <w:r>
              <w:rPr>
                <w:sz w:val="19"/>
              </w:rPr>
              <w:t>externe Scheinnummer, erscheint in der Meldung</w:t>
            </w:r>
          </w:p>
        </w:tc>
      </w:tr>
      <w:tr>
        <w:tc>
          <w:tcPr>
            <w:tcW w:type="dxa" w:w="3402"/>
          </w:tcPr>
          <w:p>
            <w:r>
              <w:rPr>
                <w:sz w:val="19"/>
              </w:rPr>
            </w:r>
            <w:r>
              <w:rPr>
                <w:rFonts w:ascii="Consolas" w:hAnsi="Consolas" w:eastAsia="Consolas"/>
                <w:sz w:val="19"/>
              </w:rPr>
              <w:t>/WATP/TARBNOTES-COLLECT_NOTE</w:t>
            </w:r>
          </w:p>
        </w:tc>
        <w:tc>
          <w:tcPr>
            <w:tcW w:type="dxa" w:w="6236"/>
          </w:tcPr>
          <w:p>
            <w:r>
              <w:rPr>
                <w:sz w:val="19"/>
              </w:rPr>
            </w:r>
            <w:r>
              <w:rPr>
                <w:sz w:val="19"/>
              </w:rPr>
              <w:t>beim ÜS die interne Nummer des SBS</w:t>
            </w:r>
          </w:p>
        </w:tc>
      </w:tr>
      <w:tr>
        <w:tc>
          <w:tcPr>
            <w:tcW w:type="dxa" w:w="3402"/>
          </w:tcPr>
          <w:p>
            <w:r>
              <w:rPr>
                <w:sz w:val="19"/>
              </w:rPr>
            </w:r>
            <w:r>
              <w:rPr>
                <w:rFonts w:ascii="Consolas" w:hAnsi="Consolas" w:eastAsia="Consolas"/>
                <w:sz w:val="19"/>
              </w:rPr>
              <w:t>/WATP/TARBNOTES-NWINTNR</w:t>
            </w:r>
          </w:p>
        </w:tc>
        <w:tc>
          <w:tcPr>
            <w:tcW w:type="dxa" w:w="6236"/>
          </w:tcPr>
          <w:p>
            <w:r>
              <w:rPr>
                <w:sz w:val="19"/>
              </w:rPr>
            </w:r>
            <w:r>
              <w:rPr>
                <w:sz w:val="19"/>
              </w:rPr>
              <w:t>der Nachweis (EN / SN), zu dem der Schein gehört</w:t>
            </w:r>
          </w:p>
        </w:tc>
      </w:tr>
      <w:tr>
        <w:tc>
          <w:tcPr>
            <w:tcW w:type="dxa" w:w="3402"/>
          </w:tcPr>
          <w:p>
            <w:r>
              <w:rPr>
                <w:sz w:val="19"/>
              </w:rPr>
            </w:r>
            <w:r>
              <w:rPr>
                <w:rFonts w:ascii="Consolas" w:hAnsi="Consolas" w:eastAsia="Consolas"/>
                <w:sz w:val="19"/>
              </w:rPr>
              <w:t>/WATP/TARBNW-DIGI_SIG</w:t>
            </w:r>
            <w:r>
              <w:rPr>
                <w:sz w:val="19"/>
              </w:rPr>
              <w:t xml:space="preserve">, </w:t>
            </w:r>
            <w:r>
              <w:rPr>
                <w:rFonts w:ascii="Consolas" w:hAnsi="Consolas" w:eastAsia="Consolas"/>
                <w:sz w:val="19"/>
              </w:rPr>
              <w:t>LOEVM</w:t>
            </w:r>
          </w:p>
        </w:tc>
        <w:tc>
          <w:tcPr>
            <w:tcW w:type="dxa" w:w="6236"/>
          </w:tcPr>
          <w:p>
            <w:r>
              <w:rPr>
                <w:sz w:val="19"/>
              </w:rPr>
            </w:r>
            <w:r>
              <w:rPr>
                <w:rFonts w:ascii="Consolas" w:hAnsi="Consolas" w:eastAsia="Consolas"/>
                <w:sz w:val="19"/>
              </w:rPr>
              <w:t>X</w:t>
            </w:r>
            <w:r>
              <w:rPr>
                <w:sz w:val="19"/>
              </w:rPr>
              <w:t xml:space="preserve"> = Nachweis nimmt am eANV teil; gelöschte Nachweise zählen nicht</w:t>
            </w:r>
          </w:p>
        </w:tc>
      </w:tr>
      <w:tr>
        <w:tc>
          <w:tcPr>
            <w:tcW w:type="dxa" w:w="3402"/>
          </w:tcPr>
          <w:p>
            <w:r>
              <w:rPr>
                <w:sz w:val="19"/>
              </w:rPr>
            </w:r>
            <w:r>
              <w:rPr>
                <w:rFonts w:ascii="Consolas" w:hAnsi="Consolas" w:eastAsia="Consolas"/>
                <w:sz w:val="19"/>
              </w:rPr>
              <w:t>/WATP/TARBZKSDOC</w:t>
            </w:r>
          </w:p>
        </w:tc>
        <w:tc>
          <w:tcPr>
            <w:tcW w:type="dxa" w:w="6236"/>
          </w:tcPr>
          <w:p>
            <w:r>
              <w:rPr>
                <w:sz w:val="19"/>
              </w:rPr>
            </w:r>
            <w:r>
              <w:rPr>
                <w:sz w:val="19"/>
              </w:rPr>
              <w:t xml:space="preserve">ZKS-Dokument je Schein, Schlüssel </w:t>
            </w:r>
            <w:r>
              <w:rPr>
                <w:rFonts w:ascii="Consolas" w:hAnsi="Consolas" w:eastAsia="Consolas"/>
                <w:sz w:val="19"/>
              </w:rPr>
              <w:t>DOC_ID</w:t>
            </w:r>
            <w:r>
              <w:rPr>
                <w:sz w:val="19"/>
              </w:rPr>
              <w:t xml:space="preserve">, </w:t>
            </w:r>
            <w:r>
              <w:rPr>
                <w:rFonts w:ascii="Consolas" w:hAnsi="Consolas" w:eastAsia="Consolas"/>
                <w:sz w:val="19"/>
              </w:rPr>
              <w:t>NOTEINTNR</w:t>
            </w:r>
            <w:r>
              <w:rPr>
                <w:sz w:val="19"/>
              </w:rPr>
              <w:t xml:space="preserve"> 1:n; </w:t>
            </w:r>
            <w:r>
              <w:rPr>
                <w:rFonts w:ascii="Consolas" w:hAnsi="Consolas" w:eastAsia="Consolas"/>
                <w:sz w:val="19"/>
              </w:rPr>
              <w:t>SIGNATUR_ERZ</w:t>
            </w:r>
            <w:r>
              <w:rPr>
                <w:sz w:val="19"/>
              </w:rPr>
              <w:t>/</w:t>
            </w:r>
            <w:r>
              <w:rPr>
                <w:rFonts w:ascii="Consolas" w:hAnsi="Consolas" w:eastAsia="Consolas"/>
                <w:sz w:val="19"/>
              </w:rPr>
              <w:t>QUITTUNG_ERZ</w:t>
            </w:r>
            <w:r>
              <w:rPr>
                <w:sz w:val="19"/>
              </w:rPr>
              <w:t xml:space="preserve">, </w:t>
            </w:r>
            <w:r>
              <w:rPr>
                <w:rFonts w:ascii="Consolas" w:hAnsi="Consolas" w:eastAsia="Consolas"/>
                <w:sz w:val="19"/>
              </w:rPr>
              <w:t>SIGNATUR_BE1</w:t>
            </w:r>
            <w:r>
              <w:rPr>
                <w:sz w:val="19"/>
              </w:rPr>
              <w:t>/</w:t>
            </w:r>
            <w:r>
              <w:rPr>
                <w:rFonts w:ascii="Consolas" w:hAnsi="Consolas" w:eastAsia="Consolas"/>
                <w:sz w:val="19"/>
              </w:rPr>
              <w:t>QUITTUNG_BEF</w:t>
            </w:r>
            <w:r>
              <w:rPr>
                <w:sz w:val="19"/>
              </w:rPr>
              <w:t xml:space="preserve">, </w:t>
            </w:r>
            <w:r>
              <w:rPr>
                <w:rFonts w:ascii="Consolas" w:hAnsi="Consolas" w:eastAsia="Consolas"/>
                <w:sz w:val="19"/>
              </w:rPr>
              <w:t>LOEVM</w:t>
            </w:r>
            <w:r>
              <w:rPr>
                <w:sz w:val="19"/>
              </w:rPr>
              <w:t xml:space="preserve">, </w:t>
            </w:r>
            <w:r>
              <w:rPr>
                <w:rFonts w:ascii="Consolas" w:hAnsi="Consolas" w:eastAsia="Consolas"/>
                <w:sz w:val="19"/>
              </w:rPr>
              <w:t>ADM_AETIMESTAMP</w:t>
            </w:r>
            <w:r>
              <w:rPr>
                <w:sz w:val="19"/>
              </w:rPr>
              <w:t xml:space="preserve">, </w:t>
            </w:r>
            <w:r>
              <w:rPr>
                <w:rFonts w:ascii="Consolas" w:hAnsi="Consolas" w:eastAsia="Consolas"/>
                <w:sz w:val="19"/>
              </w:rPr>
              <w:t>ADM_ERTIMESTAMP</w:t>
            </w:r>
          </w:p>
        </w:tc>
      </w:tr>
    </w:tbl>
    <w:p/>
    <w:p>
      <w:pPr>
        <w:pStyle w:val="Heading2"/>
      </w:pPr>
      <w:r>
        <w:t>3.4 Ablauf der Methode CHECK_NOTE_SIGNATURES</w:t>
      </w:r>
    </w:p>
    <w:p>
      <w:r>
        <w:t>Eingabe: eine Zeile je Entsorgungsauftrag (</w:t>
      </w:r>
      <w:r>
        <w:rPr>
          <w:rFonts w:ascii="Consolas" w:hAnsi="Consolas" w:eastAsia="Consolas"/>
          <w:sz w:val="19"/>
        </w:rPr>
        <w:t>POBJNR</w:t>
      </w:r>
      <w:r>
        <w:t xml:space="preserve">, </w:t>
      </w:r>
      <w:r>
        <w:rPr>
          <w:rFonts w:ascii="Consolas" w:hAnsi="Consolas" w:eastAsia="Consolas"/>
          <w:sz w:val="19"/>
        </w:rPr>
        <w:t>NOTEINTNR</w:t>
      </w:r>
      <w:r>
        <w:t>). Ausgabe: eine Zeile je Auftrag, der nicht gesendet werden darf (</w:t>
      </w:r>
      <w:r>
        <w:rPr>
          <w:rFonts w:ascii="Consolas" w:hAnsi="Consolas" w:eastAsia="Consolas"/>
          <w:sz w:val="19"/>
        </w:rPr>
        <w:t>POBJNR</w:t>
      </w:r>
      <w:r>
        <w:t xml:space="preserve">, geprüfter Schein, </w:t>
      </w:r>
      <w:r>
        <w:rPr>
          <w:rFonts w:ascii="Consolas" w:hAnsi="Consolas" w:eastAsia="Consolas"/>
          <w:sz w:val="19"/>
        </w:rPr>
        <w:t>MSGNO</w:t>
      </w:r>
      <w:r>
        <w:t xml:space="preserve">, </w:t>
      </w:r>
      <w:r>
        <w:rPr>
          <w:rFonts w:ascii="Consolas" w:hAnsi="Consolas" w:eastAsia="Consolas"/>
          <w:sz w:val="19"/>
        </w:rPr>
        <w:t>V2</w:t>
      </w:r>
      <w:r>
        <w:t xml:space="preserve"> Scheinnummer, </w:t>
      </w:r>
      <w:r>
        <w:rPr>
          <w:rFonts w:ascii="Consolas" w:hAnsi="Consolas" w:eastAsia="Consolas"/>
          <w:sz w:val="19"/>
        </w:rPr>
        <w:t>V3</w:t>
      </w:r>
      <w:r>
        <w:t xml:space="preserve"> Scheinart). Alle Lesezugriffe sind Massenzugriffe, die Methode wird einmal je Freigabe aufgerufen.</w:t>
      </w:r>
    </w:p>
    <w:tbl>
      <w:tblPr>
        <w:tblStyle w:val="TableGrid"/>
        <w:tblW w:type="auto" w:w="0"/>
        <w:jc w:val="center"/>
        <w:tblLook w:firstColumn="1" w:firstRow="1" w:lastColumn="0" w:lastRow="0" w:noHBand="0" w:noVBand="1" w:val="04A0"/>
      </w:tblPr>
      <w:tblGrid>
        <w:gridCol w:w="3213"/>
        <w:gridCol w:w="3213"/>
        <w:gridCol w:w="3213"/>
      </w:tblGrid>
      <w:tr>
        <w:tc>
          <w:tcPr>
            <w:tcW w:type="dxa" w:w="794"/>
            <w:shd w:val="clear" w:color="auto" w:fill="D9E2F3"/>
          </w:tcPr>
          <w:p>
            <w:r/>
            <w:r>
              <w:rPr>
                <w:b/>
                <w:sz w:val="19"/>
              </w:rPr>
              <w:t>Schritt</w:t>
            </w:r>
          </w:p>
        </w:tc>
        <w:tc>
          <w:tcPr>
            <w:tcW w:type="dxa" w:w="4876"/>
            <w:shd w:val="clear" w:color="auto" w:fill="D9E2F3"/>
          </w:tcPr>
          <w:p>
            <w:r/>
            <w:r>
              <w:rPr>
                <w:b/>
                <w:sz w:val="19"/>
              </w:rPr>
              <w:t>Was passiert</w:t>
            </w:r>
          </w:p>
        </w:tc>
        <w:tc>
          <w:tcPr>
            <w:tcW w:type="dxa" w:w="3969"/>
            <w:shd w:val="clear" w:color="auto" w:fill="D9E2F3"/>
          </w:tcPr>
          <w:p>
            <w:r/>
            <w:r>
              <w:rPr>
                <w:b/>
                <w:sz w:val="19"/>
              </w:rPr>
              <w:t>Ergebnis</w:t>
            </w:r>
          </w:p>
        </w:tc>
      </w:tr>
      <w:tr>
        <w:tc>
          <w:tcPr>
            <w:tcW w:type="dxa" w:w="794"/>
          </w:tcPr>
          <w:p>
            <w:r>
              <w:rPr>
                <w:sz w:val="19"/>
              </w:rPr>
            </w:r>
            <w:r>
              <w:rPr>
                <w:sz w:val="19"/>
              </w:rPr>
              <w:t>0</w:t>
            </w:r>
          </w:p>
        </w:tc>
        <w:tc>
          <w:tcPr>
            <w:tcW w:type="dxa" w:w="4876"/>
          </w:tcPr>
          <w:p>
            <w:r>
              <w:rPr>
                <w:sz w:val="19"/>
              </w:rPr>
            </w:r>
            <w:r>
              <w:rPr>
                <w:sz w:val="19"/>
              </w:rPr>
              <w:t xml:space="preserve">eANV-Implementierung des Systems über </w:t>
            </w:r>
            <w:r>
              <w:rPr>
                <w:rFonts w:ascii="Consolas" w:hAnsi="Consolas" w:eastAsia="Consolas"/>
                <w:sz w:val="19"/>
              </w:rPr>
              <w:t>/WATP/CL_BO_ARBEANVCFG=&gt;CL_GET_INTERFACE_EANV( )-&gt;GET_INTERFACENAME( )</w:t>
            </w:r>
          </w:p>
        </w:tc>
        <w:tc>
          <w:tcPr>
            <w:tcW w:type="dxa" w:w="3969"/>
          </w:tcPr>
          <w:p>
            <w:r>
              <w:rPr>
                <w:sz w:val="19"/>
              </w:rPr>
            </w:r>
            <w:r>
              <w:rPr>
                <w:sz w:val="19"/>
              </w:rPr>
              <w:t>nicht AXIANS → Prüfung aus, nichts gesperrt</w:t>
            </w:r>
          </w:p>
        </w:tc>
      </w:tr>
      <w:tr>
        <w:tc>
          <w:tcPr>
            <w:tcW w:type="dxa" w:w="794"/>
          </w:tcPr>
          <w:p>
            <w:r>
              <w:rPr>
                <w:sz w:val="19"/>
              </w:rPr>
            </w:r>
            <w:r>
              <w:rPr>
                <w:sz w:val="19"/>
              </w:rPr>
              <w:t>1</w:t>
            </w:r>
          </w:p>
        </w:tc>
        <w:tc>
          <w:tcPr>
            <w:tcW w:type="dxa" w:w="4876"/>
          </w:tcPr>
          <w:p>
            <w:r>
              <w:rPr>
                <w:sz w:val="19"/>
              </w:rPr>
            </w:r>
            <w:r>
              <w:rPr>
                <w:sz w:val="19"/>
              </w:rPr>
              <w:t>Aufträge aufteilen</w:t>
            </w:r>
          </w:p>
        </w:tc>
        <w:tc>
          <w:tcPr>
            <w:tcW w:type="dxa" w:w="3969"/>
          </w:tcPr>
          <w:p>
            <w:r>
              <w:rPr>
                <w:sz w:val="19"/>
              </w:rPr>
            </w:r>
            <w:r>
              <w:rPr>
                <w:rFonts w:ascii="Consolas" w:hAnsi="Consolas" w:eastAsia="Consolas"/>
                <w:sz w:val="19"/>
              </w:rPr>
              <w:t>NOTEINTNR</w:t>
            </w:r>
            <w:r>
              <w:rPr>
                <w:sz w:val="19"/>
              </w:rPr>
              <w:t xml:space="preserve"> leer → gesperrt, Meldung 047; sonst Schlüssel sammeln</w:t>
            </w:r>
          </w:p>
        </w:tc>
      </w:tr>
      <w:tr>
        <w:tc>
          <w:tcPr>
            <w:tcW w:type="dxa" w:w="794"/>
          </w:tcPr>
          <w:p>
            <w:r>
              <w:rPr>
                <w:sz w:val="19"/>
              </w:rPr>
            </w:r>
            <w:r>
              <w:rPr>
                <w:sz w:val="19"/>
              </w:rPr>
              <w:t>2</w:t>
            </w:r>
          </w:p>
        </w:tc>
        <w:tc>
          <w:tcPr>
            <w:tcW w:type="dxa" w:w="4876"/>
          </w:tcPr>
          <w:p>
            <w:r>
              <w:rPr>
                <w:sz w:val="19"/>
              </w:rPr>
            </w:r>
            <w:r>
              <w:rPr>
                <w:sz w:val="19"/>
              </w:rPr>
              <w:t xml:space="preserve">Scheine aus </w:t>
            </w:r>
            <w:r>
              <w:rPr>
                <w:rFonts w:ascii="Consolas" w:hAnsi="Consolas" w:eastAsia="Consolas"/>
                <w:sz w:val="19"/>
              </w:rPr>
              <w:t>/WATP/TARBNOTES</w:t>
            </w:r>
            <w:r>
              <w:rPr>
                <w:sz w:val="19"/>
              </w:rPr>
              <w:t xml:space="preserve"> lesen</w:t>
            </w:r>
          </w:p>
        </w:tc>
        <w:tc>
          <w:tcPr>
            <w:tcW w:type="dxa" w:w="3969"/>
          </w:tcPr>
          <w:p>
            <w:r>
              <w:rPr>
                <w:sz w:val="19"/>
              </w:rPr>
            </w:r>
            <w:r>
              <w:rPr>
                <w:sz w:val="19"/>
              </w:rPr>
              <w:t>Scheinart, Nummer, Sammler-Schein, Nachweis</w:t>
            </w:r>
          </w:p>
        </w:tc>
      </w:tr>
      <w:tr>
        <w:tc>
          <w:tcPr>
            <w:tcW w:type="dxa" w:w="794"/>
          </w:tcPr>
          <w:p>
            <w:r>
              <w:rPr>
                <w:sz w:val="19"/>
              </w:rPr>
            </w:r>
            <w:r>
              <w:rPr>
                <w:sz w:val="19"/>
              </w:rPr>
              <w:t>3</w:t>
            </w:r>
          </w:p>
        </w:tc>
        <w:tc>
          <w:tcPr>
            <w:tcW w:type="dxa" w:w="4876"/>
          </w:tcPr>
          <w:p>
            <w:r>
              <w:rPr>
                <w:sz w:val="19"/>
              </w:rPr>
            </w:r>
            <w:r>
              <w:rPr>
                <w:sz w:val="19"/>
              </w:rPr>
              <w:t>Sammelbegleitscheine hinter den ÜS nachlesen (zweiter Zugriff)</w:t>
            </w:r>
          </w:p>
        </w:tc>
        <w:tc>
          <w:tcPr>
            <w:tcW w:type="dxa" w:w="3969"/>
          </w:tcPr>
          <w:p>
            <w:r>
              <w:rPr>
                <w:sz w:val="19"/>
              </w:rPr>
            </w:r>
            <w:r>
              <w:rPr>
                <w:rFonts w:ascii="Consolas" w:hAnsi="Consolas" w:eastAsia="Consolas"/>
                <w:sz w:val="19"/>
              </w:rPr>
              <w:t>lt_notes</w:t>
            </w:r>
            <w:r>
              <w:rPr>
                <w:sz w:val="19"/>
              </w:rPr>
              <w:t xml:space="preserve"> enthält jetzt auch die SBS</w:t>
            </w:r>
          </w:p>
        </w:tc>
      </w:tr>
      <w:tr>
        <w:tc>
          <w:tcPr>
            <w:tcW w:type="dxa" w:w="794"/>
          </w:tcPr>
          <w:p>
            <w:r>
              <w:rPr>
                <w:sz w:val="19"/>
              </w:rPr>
            </w:r>
            <w:r>
              <w:rPr>
                <w:sz w:val="19"/>
              </w:rPr>
              <w:t>4</w:t>
            </w:r>
          </w:p>
        </w:tc>
        <w:tc>
          <w:tcPr>
            <w:tcW w:type="dxa" w:w="4876"/>
          </w:tcPr>
          <w:p>
            <w:r>
              <w:rPr>
                <w:sz w:val="19"/>
              </w:rPr>
            </w:r>
            <w:r>
              <w:rPr>
                <w:sz w:val="19"/>
              </w:rPr>
              <w:t>je Auftrag den zu prüfenden Schein bestimmen</w:t>
            </w:r>
          </w:p>
        </w:tc>
        <w:tc>
          <w:tcPr>
            <w:tcW w:type="dxa" w:w="3969"/>
          </w:tcPr>
          <w:p>
            <w:r>
              <w:rPr>
                <w:sz w:val="19"/>
              </w:rPr>
            </w:r>
            <w:r>
              <w:rPr>
                <w:sz w:val="19"/>
              </w:rPr>
              <w:t xml:space="preserve">Schein nicht gefunden → 050; BS/SBS → Schein selbst; ÜS → SBS aus </w:t>
            </w:r>
            <w:r>
              <w:rPr>
                <w:rFonts w:ascii="Consolas" w:hAnsi="Consolas" w:eastAsia="Consolas"/>
                <w:sz w:val="19"/>
              </w:rPr>
              <w:t>COLLECT_NOTE</w:t>
            </w:r>
            <w:r>
              <w:rPr>
                <w:sz w:val="19"/>
              </w:rPr>
              <w:t>, fehlt er → 049; andere Scheinart → 051</w:t>
            </w:r>
          </w:p>
        </w:tc>
      </w:tr>
      <w:tr>
        <w:tc>
          <w:tcPr>
            <w:tcW w:type="dxa" w:w="794"/>
          </w:tcPr>
          <w:p>
            <w:r>
              <w:rPr>
                <w:sz w:val="19"/>
              </w:rPr>
            </w:r>
            <w:r>
              <w:rPr>
                <w:sz w:val="19"/>
              </w:rPr>
              <w:t>4b</w:t>
            </w:r>
          </w:p>
        </w:tc>
        <w:tc>
          <w:tcPr>
            <w:tcW w:type="dxa" w:w="4876"/>
          </w:tcPr>
          <w:p>
            <w:r>
              <w:rPr>
                <w:sz w:val="19"/>
              </w:rPr>
            </w:r>
            <w:r>
              <w:rPr>
                <w:sz w:val="19"/>
              </w:rPr>
              <w:t xml:space="preserve">eANV-Filter: Nachweis aus </w:t>
            </w:r>
            <w:r>
              <w:rPr>
                <w:rFonts w:ascii="Consolas" w:hAnsi="Consolas" w:eastAsia="Consolas"/>
                <w:sz w:val="19"/>
              </w:rPr>
              <w:t>/WATP/TARBNW</w:t>
            </w:r>
            <w:r>
              <w:rPr>
                <w:sz w:val="19"/>
              </w:rPr>
              <w:t xml:space="preserve"> mit </w:t>
            </w:r>
            <w:r>
              <w:rPr>
                <w:rFonts w:ascii="Consolas" w:hAnsi="Consolas" w:eastAsia="Consolas"/>
                <w:sz w:val="19"/>
              </w:rPr>
              <w:t>DIGI_SIG = X</w:t>
            </w:r>
          </w:p>
        </w:tc>
        <w:tc>
          <w:tcPr>
            <w:tcW w:type="dxa" w:w="3969"/>
          </w:tcPr>
          <w:p>
            <w:r>
              <w:rPr>
                <w:sz w:val="19"/>
              </w:rPr>
            </w:r>
            <w:r>
              <w:rPr>
                <w:sz w:val="19"/>
              </w:rPr>
              <w:t>Nachweis nicht eANV, keiner oder gelöscht → nicht geprüft, Auftrag läuft weiter</w:t>
            </w:r>
          </w:p>
        </w:tc>
      </w:tr>
      <w:tr>
        <w:tc>
          <w:tcPr>
            <w:tcW w:type="dxa" w:w="794"/>
          </w:tcPr>
          <w:p>
            <w:r>
              <w:rPr>
                <w:sz w:val="19"/>
              </w:rPr>
            </w:r>
            <w:r>
              <w:rPr>
                <w:sz w:val="19"/>
              </w:rPr>
              <w:t>5</w:t>
            </w:r>
          </w:p>
        </w:tc>
        <w:tc>
          <w:tcPr>
            <w:tcW w:type="dxa" w:w="4876"/>
          </w:tcPr>
          <w:p>
            <w:r>
              <w:rPr>
                <w:sz w:val="19"/>
              </w:rPr>
            </w:r>
            <w:r>
              <w:rPr>
                <w:sz w:val="19"/>
              </w:rPr>
              <w:t xml:space="preserve">neuestes nicht gelöschtes ZKS-Dokument je geprüftem Schein (Sortierung </w:t>
            </w:r>
            <w:r>
              <w:rPr>
                <w:rFonts w:ascii="Consolas" w:hAnsi="Consolas" w:eastAsia="Consolas"/>
                <w:sz w:val="19"/>
              </w:rPr>
              <w:t>ADM_AETIMESTAMP</w:t>
            </w:r>
            <w:r>
              <w:rPr>
                <w:sz w:val="19"/>
              </w:rPr>
              <w:t xml:space="preserve">, </w:t>
            </w:r>
            <w:r>
              <w:rPr>
                <w:rFonts w:ascii="Consolas" w:hAnsi="Consolas" w:eastAsia="Consolas"/>
                <w:sz w:val="19"/>
              </w:rPr>
              <w:t>ADM_ERTIMESTAMP</w:t>
            </w:r>
            <w:r>
              <w:rPr>
                <w:sz w:val="19"/>
              </w:rPr>
              <w:t xml:space="preserve">, </w:t>
            </w:r>
            <w:r>
              <w:rPr>
                <w:rFonts w:ascii="Consolas" w:hAnsi="Consolas" w:eastAsia="Consolas"/>
                <w:sz w:val="19"/>
              </w:rPr>
              <w:t>DOC_ID</w:t>
            </w:r>
            <w:r>
              <w:rPr>
                <w:sz w:val="19"/>
              </w:rPr>
              <w:t xml:space="preserve"> absteigend)</w:t>
            </w:r>
          </w:p>
        </w:tc>
        <w:tc>
          <w:tcPr>
            <w:tcW w:type="dxa" w:w="3969"/>
          </w:tcPr>
          <w:p>
            <w:r>
              <w:rPr>
                <w:sz w:val="19"/>
              </w:rPr>
            </w:r>
            <w:r>
              <w:rPr>
                <w:sz w:val="19"/>
              </w:rPr>
              <w:t>ein Dokument je Schein</w:t>
            </w:r>
          </w:p>
        </w:tc>
      </w:tr>
      <w:tr>
        <w:tc>
          <w:tcPr>
            <w:tcW w:type="dxa" w:w="794"/>
          </w:tcPr>
          <w:p>
            <w:r>
              <w:rPr>
                <w:sz w:val="19"/>
              </w:rPr>
            </w:r>
            <w:r>
              <w:rPr>
                <w:sz w:val="19"/>
              </w:rPr>
              <w:t>6</w:t>
            </w:r>
          </w:p>
        </w:tc>
        <w:tc>
          <w:tcPr>
            <w:tcW w:type="dxa" w:w="4876"/>
          </w:tcPr>
          <w:p>
            <w:r>
              <w:rPr>
                <w:sz w:val="19"/>
              </w:rPr>
            </w:r>
            <w:r>
              <w:rPr>
                <w:sz w:val="19"/>
              </w:rPr>
              <w:t>Regel anwenden</w:t>
            </w:r>
          </w:p>
        </w:tc>
        <w:tc>
          <w:tcPr>
            <w:tcW w:type="dxa" w:w="3969"/>
          </w:tcPr>
          <w:p>
            <w:r>
              <w:rPr>
                <w:sz w:val="19"/>
              </w:rPr>
            </w:r>
            <w:r>
              <w:rPr>
                <w:sz w:val="19"/>
              </w:rPr>
              <w:t>kein Dokument → 048; Erzeuger fehlt → 042; Beförderer fehlt → 052; beide fehlen → 053; beide da → nicht in der Ausgabe</w:t>
            </w:r>
          </w:p>
        </w:tc>
      </w:tr>
      <w:tr>
        <w:tc>
          <w:tcPr>
            <w:tcW w:type="dxa" w:w="794"/>
          </w:tcPr>
          <w:p>
            <w:r>
              <w:rPr>
                <w:sz w:val="19"/>
              </w:rPr>
            </w:r>
            <w:r>
              <w:rPr>
                <w:sz w:val="19"/>
              </w:rPr>
              <w:t>7</w:t>
            </w:r>
          </w:p>
        </w:tc>
        <w:tc>
          <w:tcPr>
            <w:tcW w:type="dxa" w:w="4876"/>
          </w:tcPr>
          <w:p>
            <w:r>
              <w:rPr>
                <w:sz w:val="19"/>
              </w:rPr>
            </w:r>
            <w:r>
              <w:rPr>
                <w:sz w:val="19"/>
              </w:rPr>
              <w:t>Meldungsvariablen füllen</w:t>
            </w:r>
          </w:p>
        </w:tc>
        <w:tc>
          <w:tcPr>
            <w:tcW w:type="dxa" w:w="3969"/>
          </w:tcPr>
          <w:p>
            <w:r>
              <w:rPr>
                <w:sz w:val="19"/>
              </w:rPr>
            </w:r>
            <w:r>
              <w:rPr>
                <w:rFonts w:ascii="Consolas" w:hAnsi="Consolas" w:eastAsia="Consolas"/>
                <w:sz w:val="19"/>
              </w:rPr>
              <w:t>V2</w:t>
            </w:r>
            <w:r>
              <w:rPr>
                <w:sz w:val="19"/>
              </w:rPr>
              <w:t xml:space="preserve"> = externe Nummer (</w:t>
            </w:r>
            <w:r>
              <w:rPr>
                <w:rFonts w:ascii="Consolas" w:hAnsi="Consolas" w:eastAsia="Consolas"/>
                <w:sz w:val="19"/>
              </w:rPr>
              <w:t>ALPHA = OUT</w:t>
            </w:r>
            <w:r>
              <w:rPr>
                <w:sz w:val="19"/>
              </w:rPr>
              <w:t xml:space="preserve">), </w:t>
            </w:r>
            <w:r>
              <w:rPr>
                <w:rFonts w:ascii="Consolas" w:hAnsi="Consolas" w:eastAsia="Consolas"/>
                <w:sz w:val="19"/>
              </w:rPr>
              <w:t>V3</w:t>
            </w:r>
            <w:r>
              <w:rPr>
                <w:sz w:val="19"/>
              </w:rPr>
              <w:t xml:space="preserve"> = Scheinart</w:t>
            </w:r>
          </w:p>
        </w:tc>
      </w:tr>
    </w:tbl>
    <w:p/>
    <w:p>
      <w:pPr>
        <w:pStyle w:val="Heading2"/>
      </w:pPr>
      <w:r>
        <w:t>3.5 Entscheidungen</w:t>
      </w:r>
    </w:p>
    <w:tbl>
      <w:tblPr>
        <w:tblStyle w:val="TableGrid"/>
        <w:tblW w:type="auto" w:w="0"/>
        <w:jc w:val="center"/>
        <w:tblLook w:firstColumn="1" w:firstRow="1" w:lastColumn="0" w:lastRow="0" w:noHBand="0" w:noVBand="1" w:val="04A0"/>
      </w:tblPr>
      <w:tblGrid>
        <w:gridCol w:w="3213"/>
        <w:gridCol w:w="3213"/>
        <w:gridCol w:w="3213"/>
      </w:tblGrid>
      <w:tr>
        <w:tc>
          <w:tcPr>
            <w:tcW w:type="dxa" w:w="680"/>
            <w:shd w:val="clear" w:color="auto" w:fill="D9E2F3"/>
          </w:tcPr>
          <w:p>
            <w:r/>
            <w:r>
              <w:rPr>
                <w:b/>
                <w:sz w:val="19"/>
              </w:rPr>
              <w:t>Nr.</w:t>
            </w:r>
          </w:p>
        </w:tc>
        <w:tc>
          <w:tcPr>
            <w:tcW w:type="dxa" w:w="2438"/>
            <w:shd w:val="clear" w:color="auto" w:fill="D9E2F3"/>
          </w:tcPr>
          <w:p>
            <w:r/>
            <w:r>
              <w:rPr>
                <w:b/>
                <w:sz w:val="19"/>
              </w:rPr>
              <w:t>Fall</w:t>
            </w:r>
          </w:p>
        </w:tc>
        <w:tc>
          <w:tcPr>
            <w:tcW w:type="dxa" w:w="6520"/>
            <w:shd w:val="clear" w:color="auto" w:fill="D9E2F3"/>
          </w:tcPr>
          <w:p>
            <w:r/>
            <w:r>
              <w:rPr>
                <w:b/>
                <w:sz w:val="19"/>
              </w:rPr>
              <w:t>Entscheidung</w:t>
            </w:r>
          </w:p>
        </w:tc>
      </w:tr>
      <w:tr>
        <w:tc>
          <w:tcPr>
            <w:tcW w:type="dxa" w:w="680"/>
          </w:tcPr>
          <w:p>
            <w:r>
              <w:rPr>
                <w:sz w:val="19"/>
              </w:rPr>
            </w:r>
            <w:r>
              <w:rPr>
                <w:sz w:val="19"/>
              </w:rPr>
              <w:t>A1</w:t>
            </w:r>
          </w:p>
        </w:tc>
        <w:tc>
          <w:tcPr>
            <w:tcW w:type="dxa" w:w="2438"/>
          </w:tcPr>
          <w:p>
            <w:r>
              <w:rPr>
                <w:sz w:val="19"/>
              </w:rPr>
            </w:r>
            <w:r>
              <w:rPr>
                <w:sz w:val="19"/>
              </w:rPr>
              <w:t>Auftrag ohne Schein</w:t>
            </w:r>
          </w:p>
        </w:tc>
        <w:tc>
          <w:tcPr>
            <w:tcW w:type="dxa" w:w="6520"/>
          </w:tcPr>
          <w:p>
            <w:r>
              <w:rPr>
                <w:sz w:val="19"/>
              </w:rPr>
            </w:r>
            <w:r>
              <w:rPr>
                <w:sz w:val="19"/>
              </w:rPr>
              <w:t>nicht freigegeben, Meldung 047 (23.09.2026)</w:t>
            </w:r>
          </w:p>
        </w:tc>
      </w:tr>
      <w:tr>
        <w:tc>
          <w:tcPr>
            <w:tcW w:type="dxa" w:w="680"/>
          </w:tcPr>
          <w:p>
            <w:r>
              <w:rPr>
                <w:sz w:val="19"/>
              </w:rPr>
            </w:r>
            <w:r>
              <w:rPr>
                <w:sz w:val="19"/>
              </w:rPr>
              <w:t>A2</w:t>
            </w:r>
          </w:p>
        </w:tc>
        <w:tc>
          <w:tcPr>
            <w:tcW w:type="dxa" w:w="2438"/>
          </w:tcPr>
          <w:p>
            <w:r>
              <w:rPr>
                <w:sz w:val="19"/>
              </w:rPr>
            </w:r>
            <w:r>
              <w:rPr>
                <w:sz w:val="19"/>
              </w:rPr>
              <w:t>mehrere ÜS auf einem SBS</w:t>
            </w:r>
          </w:p>
        </w:tc>
        <w:tc>
          <w:tcPr>
            <w:tcW w:type="dxa" w:w="6520"/>
          </w:tcPr>
          <w:p>
            <w:r>
              <w:rPr>
                <w:sz w:val="19"/>
              </w:rPr>
            </w:r>
            <w:r>
              <w:rPr>
                <w:sz w:val="19"/>
              </w:rPr>
              <w:t>eine Meldung je Auftrag</w:t>
            </w:r>
          </w:p>
        </w:tc>
      </w:tr>
      <w:tr>
        <w:tc>
          <w:tcPr>
            <w:tcW w:type="dxa" w:w="680"/>
          </w:tcPr>
          <w:p>
            <w:r>
              <w:rPr>
                <w:sz w:val="19"/>
              </w:rPr>
            </w:r>
            <w:r>
              <w:rPr>
                <w:sz w:val="19"/>
              </w:rPr>
              <w:t>A3</w:t>
            </w:r>
          </w:p>
        </w:tc>
        <w:tc>
          <w:tcPr>
            <w:tcW w:type="dxa" w:w="2438"/>
          </w:tcPr>
          <w:p>
            <w:r>
              <w:rPr>
                <w:sz w:val="19"/>
              </w:rPr>
            </w:r>
            <w:r>
              <w:rPr>
                <w:sz w:val="19"/>
              </w:rPr>
              <w:t>Storno</w:t>
            </w:r>
          </w:p>
        </w:tc>
        <w:tc>
          <w:tcPr>
            <w:tcW w:type="dxa" w:w="6520"/>
          </w:tcPr>
          <w:p>
            <w:r>
              <w:rPr>
                <w:sz w:val="19"/>
              </w:rPr>
            </w:r>
            <w:r>
              <w:rPr>
                <w:sz w:val="19"/>
              </w:rPr>
              <w:t>keine Signaturprüfung</w:t>
            </w:r>
          </w:p>
        </w:tc>
      </w:tr>
      <w:tr>
        <w:tc>
          <w:tcPr>
            <w:tcW w:type="dxa" w:w="680"/>
          </w:tcPr>
          <w:p>
            <w:r>
              <w:rPr>
                <w:sz w:val="19"/>
              </w:rPr>
            </w:r>
            <w:r>
              <w:rPr>
                <w:sz w:val="19"/>
              </w:rPr>
              <w:t>A4</w:t>
            </w:r>
          </w:p>
        </w:tc>
        <w:tc>
          <w:tcPr>
            <w:tcW w:type="dxa" w:w="2438"/>
          </w:tcPr>
          <w:p>
            <w:r>
              <w:rPr>
                <w:sz w:val="19"/>
              </w:rPr>
            </w:r>
            <w:r>
              <w:rPr>
                <w:sz w:val="19"/>
              </w:rPr>
              <w:t>Quittungsbeleg</w:t>
            </w:r>
          </w:p>
        </w:tc>
        <w:tc>
          <w:tcPr>
            <w:tcW w:type="dxa" w:w="6520"/>
          </w:tcPr>
          <w:p>
            <w:r>
              <w:rPr>
                <w:sz w:val="19"/>
              </w:rPr>
            </w:r>
            <w:r>
              <w:rPr>
                <w:sz w:val="19"/>
              </w:rPr>
              <w:t>ersetzt die Signatur derselben Rolle</w:t>
            </w:r>
          </w:p>
        </w:tc>
      </w:tr>
      <w:tr>
        <w:tc>
          <w:tcPr>
            <w:tcW w:type="dxa" w:w="680"/>
          </w:tcPr>
          <w:p>
            <w:r>
              <w:rPr>
                <w:sz w:val="19"/>
              </w:rPr>
            </w:r>
            <w:r>
              <w:rPr>
                <w:sz w:val="19"/>
              </w:rPr>
              <w:t>A5</w:t>
            </w:r>
          </w:p>
        </w:tc>
        <w:tc>
          <w:tcPr>
            <w:tcW w:type="dxa" w:w="2438"/>
          </w:tcPr>
          <w:p>
            <w:r>
              <w:rPr>
                <w:sz w:val="19"/>
              </w:rPr>
            </w:r>
            <w:r>
              <w:rPr>
                <w:sz w:val="19"/>
              </w:rPr>
              <w:t>Entsorger</w:t>
            </w:r>
          </w:p>
        </w:tc>
        <w:tc>
          <w:tcPr>
            <w:tcW w:type="dxa" w:w="6520"/>
          </w:tcPr>
          <w:p>
            <w:r>
              <w:rPr>
                <w:sz w:val="19"/>
              </w:rPr>
            </w:r>
            <w:r>
              <w:rPr>
                <w:sz w:val="19"/>
              </w:rPr>
              <w:t>nie geprüft</w:t>
            </w:r>
          </w:p>
        </w:tc>
      </w:tr>
      <w:tr>
        <w:tc>
          <w:tcPr>
            <w:tcW w:type="dxa" w:w="680"/>
          </w:tcPr>
          <w:p>
            <w:r>
              <w:rPr>
                <w:sz w:val="19"/>
              </w:rPr>
            </w:r>
            <w:r>
              <w:rPr>
                <w:sz w:val="19"/>
              </w:rPr>
              <w:t>A6</w:t>
            </w:r>
          </w:p>
        </w:tc>
        <w:tc>
          <w:tcPr>
            <w:tcW w:type="dxa" w:w="2438"/>
          </w:tcPr>
          <w:p>
            <w:r>
              <w:rPr>
                <w:sz w:val="19"/>
              </w:rPr>
            </w:r>
            <w:r>
              <w:rPr>
                <w:sz w:val="19"/>
              </w:rPr>
              <w:t>mehrere ZKS-Dokumente</w:t>
            </w:r>
          </w:p>
        </w:tc>
        <w:tc>
          <w:tcPr>
            <w:tcW w:type="dxa" w:w="6520"/>
          </w:tcPr>
          <w:p>
            <w:r>
              <w:rPr>
                <w:sz w:val="19"/>
              </w:rPr>
            </w:r>
            <w:r>
              <w:rPr>
                <w:sz w:val="19"/>
              </w:rPr>
              <w:t>das neueste nicht gelöschte zählt</w:t>
            </w:r>
          </w:p>
        </w:tc>
      </w:tr>
      <w:tr>
        <w:tc>
          <w:tcPr>
            <w:tcW w:type="dxa" w:w="680"/>
          </w:tcPr>
          <w:p>
            <w:r>
              <w:rPr>
                <w:sz w:val="19"/>
              </w:rPr>
            </w:r>
            <w:r>
              <w:rPr>
                <w:sz w:val="19"/>
              </w:rPr>
              <w:t>A7</w:t>
            </w:r>
          </w:p>
        </w:tc>
        <w:tc>
          <w:tcPr>
            <w:tcW w:type="dxa" w:w="2438"/>
          </w:tcPr>
          <w:p>
            <w:r>
              <w:rPr>
                <w:sz w:val="19"/>
              </w:rPr>
            </w:r>
            <w:r>
              <w:rPr>
                <w:sz w:val="19"/>
              </w:rPr>
              <w:t>Schein ohne ZKS-Dokument</w:t>
            </w:r>
          </w:p>
        </w:tc>
        <w:tc>
          <w:tcPr>
            <w:tcW w:type="dxa" w:w="6520"/>
          </w:tcPr>
          <w:p>
            <w:r>
              <w:rPr>
                <w:sz w:val="19"/>
              </w:rPr>
            </w:r>
            <w:r>
              <w:rPr>
                <w:sz w:val="19"/>
              </w:rPr>
              <w:t>nicht freigegeben, Meldung 048 (bewusste Abweichung zu #41911, das einen Schein ohne Dokument durchlässt)</w:t>
            </w:r>
          </w:p>
        </w:tc>
      </w:tr>
      <w:tr>
        <w:tc>
          <w:tcPr>
            <w:tcW w:type="dxa" w:w="680"/>
          </w:tcPr>
          <w:p>
            <w:r>
              <w:rPr>
                <w:sz w:val="19"/>
              </w:rPr>
            </w:r>
            <w:r>
              <w:rPr>
                <w:sz w:val="19"/>
              </w:rPr>
              <w:t>A8</w:t>
            </w:r>
          </w:p>
        </w:tc>
        <w:tc>
          <w:tcPr>
            <w:tcW w:type="dxa" w:w="2438"/>
          </w:tcPr>
          <w:p>
            <w:r>
              <w:rPr>
                <w:sz w:val="19"/>
              </w:rPr>
            </w:r>
            <w:r>
              <w:rPr>
                <w:sz w:val="19"/>
              </w:rPr>
              <w:t>ÜS ohne SBS</w:t>
            </w:r>
          </w:p>
        </w:tc>
        <w:tc>
          <w:tcPr>
            <w:tcW w:type="dxa" w:w="6520"/>
          </w:tcPr>
          <w:p>
            <w:r>
              <w:rPr>
                <w:sz w:val="19"/>
              </w:rPr>
            </w:r>
            <w:r>
              <w:rPr>
                <w:sz w:val="19"/>
              </w:rPr>
              <w:t>nicht freigegeben, Meldung 049</w:t>
            </w:r>
          </w:p>
        </w:tc>
      </w:tr>
      <w:tr>
        <w:tc>
          <w:tcPr>
            <w:tcW w:type="dxa" w:w="680"/>
          </w:tcPr>
          <w:p>
            <w:r>
              <w:rPr>
                <w:sz w:val="19"/>
              </w:rPr>
            </w:r>
            <w:r>
              <w:rPr>
                <w:sz w:val="19"/>
              </w:rPr>
              <w:t>A9</w:t>
            </w:r>
          </w:p>
        </w:tc>
        <w:tc>
          <w:tcPr>
            <w:tcW w:type="dxa" w:w="2438"/>
          </w:tcPr>
          <w:p>
            <w:r>
              <w:rPr>
                <w:sz w:val="19"/>
              </w:rPr>
            </w:r>
            <w:r>
              <w:rPr>
                <w:sz w:val="19"/>
              </w:rPr>
              <w:t>andere Scheinart</w:t>
            </w:r>
          </w:p>
        </w:tc>
        <w:tc>
          <w:tcPr>
            <w:tcW w:type="dxa" w:w="6520"/>
          </w:tcPr>
          <w:p>
            <w:r>
              <w:rPr>
                <w:sz w:val="19"/>
              </w:rPr>
            </w:r>
            <w:r>
              <w:rPr>
                <w:sz w:val="19"/>
              </w:rPr>
              <w:t>nicht freigegeben, Meldung 051 (kommt heute nicht vor, Sicherheitsnetz)</w:t>
            </w:r>
          </w:p>
        </w:tc>
      </w:tr>
      <w:tr>
        <w:tc>
          <w:tcPr>
            <w:tcW w:type="dxa" w:w="680"/>
          </w:tcPr>
          <w:p>
            <w:r>
              <w:rPr>
                <w:sz w:val="19"/>
              </w:rPr>
            </w:r>
            <w:r>
              <w:rPr>
                <w:sz w:val="19"/>
              </w:rPr>
              <w:t>A10</w:t>
            </w:r>
          </w:p>
        </w:tc>
        <w:tc>
          <w:tcPr>
            <w:tcW w:type="dxa" w:w="2438"/>
          </w:tcPr>
          <w:p>
            <w:r>
              <w:rPr>
                <w:sz w:val="19"/>
              </w:rPr>
            </w:r>
            <w:r>
              <w:rPr>
                <w:sz w:val="19"/>
              </w:rPr>
              <w:t>Scheinnummer ohne Schein</w:t>
            </w:r>
          </w:p>
        </w:tc>
        <w:tc>
          <w:tcPr>
            <w:tcW w:type="dxa" w:w="6520"/>
          </w:tcPr>
          <w:p>
            <w:r>
              <w:rPr>
                <w:sz w:val="19"/>
              </w:rPr>
            </w:r>
            <w:r>
              <w:rPr>
                <w:sz w:val="19"/>
              </w:rPr>
              <w:t>nicht freigegeben, Meldung 050</w:t>
            </w:r>
          </w:p>
        </w:tc>
      </w:tr>
      <w:tr>
        <w:tc>
          <w:tcPr>
            <w:tcW w:type="dxa" w:w="680"/>
          </w:tcPr>
          <w:p>
            <w:r>
              <w:rPr>
                <w:sz w:val="19"/>
              </w:rPr>
            </w:r>
            <w:r>
              <w:rPr>
                <w:sz w:val="19"/>
              </w:rPr>
              <w:t>A11</w:t>
            </w:r>
          </w:p>
        </w:tc>
        <w:tc>
          <w:tcPr>
            <w:tcW w:type="dxa" w:w="2438"/>
          </w:tcPr>
          <w:p>
            <w:r>
              <w:rPr>
                <w:sz w:val="19"/>
              </w:rPr>
            </w:r>
            <w:r>
              <w:rPr>
                <w:sz w:val="19"/>
              </w:rPr>
              <w:t>eANV-Implementierung</w:t>
            </w:r>
          </w:p>
        </w:tc>
        <w:tc>
          <w:tcPr>
            <w:tcW w:type="dxa" w:w="6520"/>
          </w:tcPr>
          <w:p>
            <w:r>
              <w:rPr>
                <w:sz w:val="19"/>
              </w:rPr>
            </w:r>
            <w:r>
              <w:rPr>
                <w:sz w:val="19"/>
              </w:rPr>
              <w:t>Prüfung nur bei AXIANS; in TI4 der Fall, für Produktion im eANV-Customizing zu bestätigen. Bei einer anderen Implementierung läuft die Prüfung nicht und alle Aufträge würden gesendet.</w:t>
            </w:r>
          </w:p>
        </w:tc>
      </w:tr>
      <w:tr>
        <w:tc>
          <w:tcPr>
            <w:tcW w:type="dxa" w:w="680"/>
          </w:tcPr>
          <w:p>
            <w:r>
              <w:rPr>
                <w:sz w:val="19"/>
              </w:rPr>
            </w:r>
            <w:r>
              <w:rPr>
                <w:sz w:val="19"/>
              </w:rPr>
              <w:t>A12</w:t>
            </w:r>
          </w:p>
        </w:tc>
        <w:tc>
          <w:tcPr>
            <w:tcW w:type="dxa" w:w="2438"/>
          </w:tcPr>
          <w:p>
            <w:r>
              <w:rPr>
                <w:sz w:val="19"/>
              </w:rPr>
            </w:r>
            <w:r>
              <w:rPr>
                <w:sz w:val="19"/>
              </w:rPr>
              <w:t>Nachweis nicht eANV</w:t>
            </w:r>
          </w:p>
        </w:tc>
        <w:tc>
          <w:tcPr>
            <w:tcW w:type="dxa" w:w="6520"/>
          </w:tcPr>
          <w:p>
            <w:r>
              <w:rPr>
                <w:sz w:val="19"/>
              </w:rPr>
            </w:r>
            <w:r>
              <w:rPr>
                <w:sz w:val="19"/>
              </w:rPr>
              <w:t>nicht signaturpflichtig, Auftrag läuft ohne Meldung weiter (AK HWS 21.09.2026); ohne diesen Filter würde A7 einen Papierschein dauerhaft sperren</w:t>
            </w:r>
          </w:p>
        </w:tc>
      </w:tr>
      <w:tr>
        <w:tc>
          <w:tcPr>
            <w:tcW w:type="dxa" w:w="680"/>
          </w:tcPr>
          <w:p>
            <w:r>
              <w:rPr>
                <w:sz w:val="19"/>
              </w:rPr>
            </w:r>
            <w:r>
              <w:rPr>
                <w:sz w:val="19"/>
              </w:rPr>
              <w:t>A13</w:t>
            </w:r>
          </w:p>
        </w:tc>
        <w:tc>
          <w:tcPr>
            <w:tcW w:type="dxa" w:w="2438"/>
          </w:tcPr>
          <w:p>
            <w:r>
              <w:rPr>
                <w:sz w:val="19"/>
              </w:rPr>
            </w:r>
            <w:r>
              <w:rPr>
                <w:sz w:val="19"/>
              </w:rPr>
              <w:t>Regel gesamt</w:t>
            </w:r>
          </w:p>
        </w:tc>
        <w:tc>
          <w:tcPr>
            <w:tcW w:type="dxa" w:w="6520"/>
          </w:tcPr>
          <w:p>
            <w:r>
              <w:rPr>
                <w:sz w:val="19"/>
              </w:rPr>
            </w:r>
            <w:r>
              <w:rPr>
                <w:sz w:val="19"/>
              </w:rPr>
              <w:t>Ein Auftrag wird nur gesendet, wenn BS bzw. SBS von Erzeuger und Beförderer signiert oder quittiert ist; jeder andere Fall sperrt mit Meldung; einzige Ausnahme A12</w:t>
            </w:r>
          </w:p>
        </w:tc>
      </w:tr>
    </w:tbl>
    <w:p/>
    <w:p>
      <w:pPr>
        <w:pStyle w:val="Heading2"/>
      </w:pPr>
      <w:r>
        <w:t>3.6 Die Meldungen</w:t>
      </w:r>
    </w:p>
    <w:p>
      <w:r>
        <w:t xml:space="preserve">Meldungsklasse </w:t>
      </w:r>
      <w:r>
        <w:rPr>
          <w:rFonts w:ascii="Consolas" w:hAnsi="Consolas" w:eastAsia="Consolas"/>
          <w:sz w:val="19"/>
        </w:rPr>
        <w:t>Z_MSG_SVR_TOUR_EXT</w:t>
      </w:r>
      <w:r>
        <w:t xml:space="preserve">. </w:t>
      </w:r>
      <w:r>
        <w:rPr>
          <w:rFonts w:ascii="Consolas" w:hAnsi="Consolas" w:eastAsia="Consolas"/>
          <w:sz w:val="19"/>
        </w:rPr>
        <w:t>&amp;1</w:t>
      </w:r>
      <w:r>
        <w:t xml:space="preserve"> EA-ID des Services, </w:t>
      </w:r>
      <w:r>
        <w:rPr>
          <w:rFonts w:ascii="Consolas" w:hAnsi="Consolas" w:eastAsia="Consolas"/>
          <w:sz w:val="19"/>
        </w:rPr>
        <w:t>&amp;2</w:t>
      </w:r>
      <w:r>
        <w:t xml:space="preserve"> externe Scheinnummer, </w:t>
      </w:r>
      <w:r>
        <w:rPr>
          <w:rFonts w:ascii="Consolas" w:hAnsi="Consolas" w:eastAsia="Consolas"/>
          <w:sz w:val="19"/>
        </w:rPr>
        <w:t>&amp;3</w:t>
      </w:r>
      <w:r>
        <w:t xml:space="preserve"> Scheinart. Jede Meldung hat einen Langtext mit Diagnose und Vorgehen, den das Cockpit unter den Details der Meldung zeigt.</w:t>
      </w:r>
    </w:p>
    <w:tbl>
      <w:tblPr>
        <w:tblStyle w:val="TableGrid"/>
        <w:tblW w:type="auto" w:w="0"/>
        <w:jc w:val="center"/>
        <w:tblLook w:firstColumn="1" w:firstRow="1" w:lastColumn="0" w:lastRow="0" w:noHBand="0" w:noVBand="1" w:val="04A0"/>
      </w:tblPr>
      <w:tblGrid>
        <w:gridCol w:w="3213"/>
        <w:gridCol w:w="3213"/>
        <w:gridCol w:w="3213"/>
      </w:tblGrid>
      <w:tr>
        <w:tc>
          <w:tcPr>
            <w:tcW w:type="dxa" w:w="680"/>
            <w:shd w:val="clear" w:color="auto" w:fill="D9E2F3"/>
          </w:tcPr>
          <w:p>
            <w:r/>
            <w:r>
              <w:rPr>
                <w:b/>
                <w:sz w:val="19"/>
              </w:rPr>
              <w:t>Nr</w:t>
            </w:r>
          </w:p>
        </w:tc>
        <w:tc>
          <w:tcPr>
            <w:tcW w:type="dxa" w:w="4139"/>
            <w:shd w:val="clear" w:color="auto" w:fill="D9E2F3"/>
          </w:tcPr>
          <w:p>
            <w:r/>
            <w:r>
              <w:rPr>
                <w:b/>
                <w:sz w:val="19"/>
              </w:rPr>
              <w:t>Kurztext</w:t>
            </w:r>
          </w:p>
        </w:tc>
        <w:tc>
          <w:tcPr>
            <w:tcW w:type="dxa" w:w="4819"/>
            <w:shd w:val="clear" w:color="auto" w:fill="D9E2F3"/>
          </w:tcPr>
          <w:p>
            <w:r/>
            <w:r>
              <w:rPr>
                <w:b/>
                <w:sz w:val="19"/>
              </w:rPr>
              <w:t>Langtext (Kern)</w:t>
            </w:r>
          </w:p>
        </w:tc>
      </w:tr>
      <w:tr>
        <w:tc>
          <w:tcPr>
            <w:tcW w:type="dxa" w:w="680"/>
          </w:tcPr>
          <w:p>
            <w:r>
              <w:rPr>
                <w:sz w:val="19"/>
              </w:rPr>
            </w:r>
            <w:r>
              <w:rPr>
                <w:sz w:val="19"/>
              </w:rPr>
              <w:t>042</w:t>
            </w:r>
          </w:p>
        </w:tc>
        <w:tc>
          <w:tcPr>
            <w:tcW w:type="dxa" w:w="4139"/>
          </w:tcPr>
          <w:p>
            <w:r>
              <w:rPr>
                <w:sz w:val="19"/>
              </w:rPr>
            </w:r>
            <w:r>
              <w:rPr>
                <w:sz w:val="19"/>
              </w:rPr>
              <w:t>EA-ID &amp;1: Schein &amp;2 (&amp;3): Erzeuger-Signatur fehlt, Auftrag gesperrt</w:t>
            </w:r>
          </w:p>
        </w:tc>
        <w:tc>
          <w:tcPr>
            <w:tcW w:type="dxa" w:w="4819"/>
          </w:tcPr>
          <w:p>
            <w:r>
              <w:rPr>
                <w:sz w:val="19"/>
              </w:rPr>
            </w:r>
            <w:r>
              <w:rPr>
                <w:sz w:val="19"/>
              </w:rPr>
              <w:t>Schein im eANV noch nicht vom Erzeuger signiert oder quittiert. Signatur einholen, erneut freigeben.</w:t>
            </w:r>
          </w:p>
        </w:tc>
      </w:tr>
      <w:tr>
        <w:tc>
          <w:tcPr>
            <w:tcW w:type="dxa" w:w="680"/>
          </w:tcPr>
          <w:p>
            <w:r>
              <w:rPr>
                <w:sz w:val="19"/>
              </w:rPr>
            </w:r>
            <w:r>
              <w:rPr>
                <w:sz w:val="19"/>
              </w:rPr>
              <w:t>047</w:t>
            </w:r>
          </w:p>
        </w:tc>
        <w:tc>
          <w:tcPr>
            <w:tcW w:type="dxa" w:w="4139"/>
          </w:tcPr>
          <w:p>
            <w:r>
              <w:rPr>
                <w:sz w:val="19"/>
              </w:rPr>
            </w:r>
            <w:r>
              <w:rPr>
                <w:sz w:val="19"/>
              </w:rPr>
              <w:t>EA-ID &amp;1: Auftrag hat keinen Schein, keine Freigabe an BMS möglich</w:t>
            </w:r>
          </w:p>
        </w:tc>
        <w:tc>
          <w:tcPr>
            <w:tcW w:type="dxa" w:w="4819"/>
          </w:tcPr>
          <w:p>
            <w:r>
              <w:rPr>
                <w:sz w:val="19"/>
              </w:rPr>
            </w:r>
            <w:r>
              <w:rPr>
                <w:sz w:val="19"/>
              </w:rPr>
              <w:t>Ohne Schein ist keine Signatur nachweisbar. Schein am Auftrag hinterlegen und signieren lassen.</w:t>
            </w:r>
          </w:p>
        </w:tc>
      </w:tr>
      <w:tr>
        <w:tc>
          <w:tcPr>
            <w:tcW w:type="dxa" w:w="680"/>
          </w:tcPr>
          <w:p>
            <w:r>
              <w:rPr>
                <w:sz w:val="19"/>
              </w:rPr>
            </w:r>
            <w:r>
              <w:rPr>
                <w:sz w:val="19"/>
              </w:rPr>
              <w:t>048</w:t>
            </w:r>
          </w:p>
        </w:tc>
        <w:tc>
          <w:tcPr>
            <w:tcW w:type="dxa" w:w="4139"/>
          </w:tcPr>
          <w:p>
            <w:r>
              <w:rPr>
                <w:sz w:val="19"/>
              </w:rPr>
            </w:r>
            <w:r>
              <w:rPr>
                <w:sz w:val="19"/>
              </w:rPr>
              <w:t>EA-ID &amp;1: Schein &amp;2 (&amp;3): noch kein eANV-Dokument, also keine Signatur</w:t>
            </w:r>
          </w:p>
        </w:tc>
        <w:tc>
          <w:tcPr>
            <w:tcW w:type="dxa" w:w="4819"/>
          </w:tcPr>
          <w:p>
            <w:r>
              <w:rPr>
                <w:sz w:val="19"/>
              </w:rPr>
            </w:r>
            <w:r>
              <w:rPr>
                <w:sz w:val="19"/>
              </w:rPr>
              <w:t>Schein noch nicht an die ZKS übermittelt oder Rückmeldung fehlt (</w:t>
            </w:r>
            <w:r>
              <w:rPr>
                <w:rFonts w:ascii="Consolas" w:hAnsi="Consolas" w:eastAsia="Consolas"/>
                <w:sz w:val="19"/>
              </w:rPr>
              <w:t>/WATP/ARB_ZKSDOCS</w:t>
            </w:r>
            <w:r>
              <w:rPr>
                <w:sz w:val="19"/>
              </w:rPr>
              <w:t>). Übermitteln bzw. abwarten, erneut freigeben.</w:t>
            </w:r>
          </w:p>
        </w:tc>
      </w:tr>
      <w:tr>
        <w:tc>
          <w:tcPr>
            <w:tcW w:type="dxa" w:w="680"/>
          </w:tcPr>
          <w:p>
            <w:r>
              <w:rPr>
                <w:sz w:val="19"/>
              </w:rPr>
            </w:r>
            <w:r>
              <w:rPr>
                <w:sz w:val="19"/>
              </w:rPr>
              <w:t>049</w:t>
            </w:r>
          </w:p>
        </w:tc>
        <w:tc>
          <w:tcPr>
            <w:tcW w:type="dxa" w:w="4139"/>
          </w:tcPr>
          <w:p>
            <w:r>
              <w:rPr>
                <w:sz w:val="19"/>
              </w:rPr>
            </w:r>
            <w:r>
              <w:rPr>
                <w:sz w:val="19"/>
              </w:rPr>
              <w:t>EA-ID &amp;1: Übernahmeschein &amp;2 hat keinen Sammelbegleitschein, gesperrt</w:t>
            </w:r>
          </w:p>
        </w:tc>
        <w:tc>
          <w:tcPr>
            <w:tcW w:type="dxa" w:w="4819"/>
          </w:tcPr>
          <w:p>
            <w:r>
              <w:rPr>
                <w:sz w:val="19"/>
              </w:rPr>
            </w:r>
            <w:r>
              <w:rPr>
                <w:sz w:val="19"/>
              </w:rPr>
              <w:t>Der ÜS wird nicht signiert, geprüft wird sein SBS; dieser fehlt. SBS anlegen und zuordnen (</w:t>
            </w:r>
            <w:r>
              <w:rPr>
                <w:rFonts w:ascii="Consolas" w:hAnsi="Consolas" w:eastAsia="Consolas"/>
                <w:sz w:val="19"/>
              </w:rPr>
              <w:t>/WATP/ARB_NOTES</w:t>
            </w:r>
            <w:r>
              <w:rPr>
                <w:sz w:val="19"/>
              </w:rPr>
              <w:t>).</w:t>
            </w:r>
          </w:p>
        </w:tc>
      </w:tr>
      <w:tr>
        <w:tc>
          <w:tcPr>
            <w:tcW w:type="dxa" w:w="680"/>
          </w:tcPr>
          <w:p>
            <w:r>
              <w:rPr>
                <w:sz w:val="19"/>
              </w:rPr>
            </w:r>
            <w:r>
              <w:rPr>
                <w:sz w:val="19"/>
              </w:rPr>
              <w:t>050</w:t>
            </w:r>
          </w:p>
        </w:tc>
        <w:tc>
          <w:tcPr>
            <w:tcW w:type="dxa" w:w="4139"/>
          </w:tcPr>
          <w:p>
            <w:r>
              <w:rPr>
                <w:sz w:val="19"/>
              </w:rPr>
            </w:r>
            <w:r>
              <w:rPr>
                <w:sz w:val="19"/>
              </w:rPr>
              <w:t>EA-ID &amp;1: Scheinnummer &amp;2 am Auftrag existiert nicht (Datenfehler)</w:t>
            </w:r>
          </w:p>
        </w:tc>
        <w:tc>
          <w:tcPr>
            <w:tcW w:type="dxa" w:w="4819"/>
          </w:tcPr>
          <w:p>
            <w:r>
              <w:rPr>
                <w:sz w:val="19"/>
              </w:rPr>
            </w:r>
            <w:r>
              <w:rPr>
                <w:sz w:val="19"/>
              </w:rPr>
              <w:t>Auftrag verweist auf eine Scheinnummer ohne Schein. Auftrag korrigieren, sonst Anwendungsbetreuung.</w:t>
            </w:r>
          </w:p>
        </w:tc>
      </w:tr>
      <w:tr>
        <w:tc>
          <w:tcPr>
            <w:tcW w:type="dxa" w:w="680"/>
          </w:tcPr>
          <w:p>
            <w:r>
              <w:rPr>
                <w:sz w:val="19"/>
              </w:rPr>
            </w:r>
            <w:r>
              <w:rPr>
                <w:sz w:val="19"/>
              </w:rPr>
              <w:t>051</w:t>
            </w:r>
          </w:p>
        </w:tc>
        <w:tc>
          <w:tcPr>
            <w:tcW w:type="dxa" w:w="4139"/>
          </w:tcPr>
          <w:p>
            <w:r>
              <w:rPr>
                <w:sz w:val="19"/>
              </w:rPr>
            </w:r>
            <w:r>
              <w:rPr>
                <w:sz w:val="19"/>
              </w:rPr>
              <w:t>EA-ID &amp;1: Schein &amp;2 hat unbekannte Scheinart &amp;3, Signatur nicht prüfbar</w:t>
            </w:r>
          </w:p>
        </w:tc>
        <w:tc>
          <w:tcPr>
            <w:tcW w:type="dxa" w:w="4819"/>
          </w:tcPr>
          <w:p>
            <w:r>
              <w:rPr>
                <w:sz w:val="19"/>
              </w:rPr>
            </w:r>
            <w:r>
              <w:rPr>
                <w:sz w:val="19"/>
              </w:rPr>
              <w:t>Nur BS, SBS und ÜS sind prüfbar. Anwendungsbetreuung informieren.</w:t>
            </w:r>
          </w:p>
        </w:tc>
      </w:tr>
      <w:tr>
        <w:tc>
          <w:tcPr>
            <w:tcW w:type="dxa" w:w="680"/>
          </w:tcPr>
          <w:p>
            <w:r>
              <w:rPr>
                <w:sz w:val="19"/>
              </w:rPr>
            </w:r>
            <w:r>
              <w:rPr>
                <w:sz w:val="19"/>
              </w:rPr>
              <w:t>052</w:t>
            </w:r>
          </w:p>
        </w:tc>
        <w:tc>
          <w:tcPr>
            <w:tcW w:type="dxa" w:w="4139"/>
          </w:tcPr>
          <w:p>
            <w:r>
              <w:rPr>
                <w:sz w:val="19"/>
              </w:rPr>
            </w:r>
            <w:r>
              <w:rPr>
                <w:sz w:val="19"/>
              </w:rPr>
              <w:t>EA-ID &amp;1: Schein &amp;2 (&amp;3): Beförderer-Signatur fehlt, Auftrag gesperrt</w:t>
            </w:r>
          </w:p>
        </w:tc>
        <w:tc>
          <w:tcPr>
            <w:tcW w:type="dxa" w:w="4819"/>
          </w:tcPr>
          <w:p>
            <w:r>
              <w:rPr>
                <w:sz w:val="19"/>
              </w:rPr>
            </w:r>
            <w:r>
              <w:rPr>
                <w:sz w:val="19"/>
              </w:rPr>
              <w:t>wie 042, Rolle Beförderer</w:t>
            </w:r>
          </w:p>
        </w:tc>
      </w:tr>
      <w:tr>
        <w:tc>
          <w:tcPr>
            <w:tcW w:type="dxa" w:w="680"/>
          </w:tcPr>
          <w:p>
            <w:r>
              <w:rPr>
                <w:sz w:val="19"/>
              </w:rPr>
            </w:r>
            <w:r>
              <w:rPr>
                <w:sz w:val="19"/>
              </w:rPr>
              <w:t>053</w:t>
            </w:r>
          </w:p>
        </w:tc>
        <w:tc>
          <w:tcPr>
            <w:tcW w:type="dxa" w:w="4139"/>
          </w:tcPr>
          <w:p>
            <w:r>
              <w:rPr>
                <w:sz w:val="19"/>
              </w:rPr>
            </w:r>
            <w:r>
              <w:rPr>
                <w:sz w:val="19"/>
              </w:rPr>
              <w:t>EA-ID &amp;1: Schein &amp;2 (&amp;3): Signatur Erzeuger+Beförderer fehlt, gesperrt</w:t>
            </w:r>
          </w:p>
        </w:tc>
        <w:tc>
          <w:tcPr>
            <w:tcW w:type="dxa" w:w="4819"/>
          </w:tcPr>
          <w:p>
            <w:r>
              <w:rPr>
                <w:sz w:val="19"/>
              </w:rPr>
            </w:r>
            <w:r>
              <w:rPr>
                <w:sz w:val="19"/>
              </w:rPr>
              <w:t>wie 042, beide Rollen</w:t>
            </w:r>
          </w:p>
        </w:tc>
      </w:tr>
    </w:tbl>
    <w:p/>
    <w:p>
      <w:pPr>
        <w:pStyle w:val="Heading2"/>
      </w:pPr>
      <w:r>
        <w:t>3.7 Der Ablauf für den Fachbereich</w:t>
      </w:r>
    </w:p>
    <w:p>
      <w:pPr>
        <w:spacing w:after="0"/>
        <w:ind w:left="283"/>
      </w:pPr>
      <w:r>
        <w:rPr>
          <w:rFonts w:ascii="Consolas" w:hAnsi="Consolas" w:eastAsia="Consolas"/>
          <w:sz w:val="18"/>
        </w:rPr>
        <w:t>Fuer jeden Auftrag der Tour:</w:t>
      </w:r>
    </w:p>
    <w:p>
      <w:pPr>
        <w:spacing w:after="0"/>
        <w:ind w:left="283"/>
      </w:pPr>
      <w:r>
        <w:rPr>
          <w:rFonts w:ascii="Consolas" w:hAnsi="Consolas" w:eastAsia="Consolas"/>
          <w:sz w:val="18"/>
        </w:rPr>
      </w:r>
    </w:p>
    <w:p>
      <w:pPr>
        <w:spacing w:after="0"/>
        <w:ind w:left="283"/>
      </w:pPr>
      <w:r>
        <w:rPr>
          <w:rFonts w:ascii="Consolas" w:hAnsi="Consolas" w:eastAsia="Consolas"/>
          <w:sz w:val="18"/>
        </w:rPr>
        <w:t>1  Hat der Auftrag einen Schein?          EWA_ORDER_OBJECT-/WATP/NOTEINTNR</w:t>
      </w:r>
    </w:p>
    <w:p>
      <w:pPr>
        <w:spacing w:after="0"/>
        <w:ind w:left="283"/>
      </w:pPr>
      <w:r>
        <w:rPr>
          <w:rFonts w:ascii="Consolas" w:hAnsi="Consolas" w:eastAsia="Consolas"/>
          <w:sz w:val="18"/>
        </w:rPr>
        <w:t xml:space="preserve">     nein -&gt; STOPP 047</w:t>
      </w:r>
    </w:p>
    <w:p>
      <w:pPr>
        <w:spacing w:after="0"/>
        <w:ind w:left="283"/>
      </w:pPr>
      <w:r>
        <w:rPr>
          <w:rFonts w:ascii="Consolas" w:hAnsi="Consolas" w:eastAsia="Consolas"/>
          <w:sz w:val="18"/>
        </w:rPr>
        <w:t>2  Welche Scheinart?                       /WATP/TARBNOTES-CERTTYPE</w:t>
      </w:r>
    </w:p>
    <w:p>
      <w:pPr>
        <w:spacing w:after="0"/>
        <w:ind w:left="283"/>
      </w:pPr>
      <w:r>
        <w:rPr>
          <w:rFonts w:ascii="Consolas" w:hAnsi="Consolas" w:eastAsia="Consolas"/>
          <w:sz w:val="18"/>
        </w:rPr>
        <w:t xml:space="preserve">     Schein existiert nicht -&gt; STOPP 050</w:t>
      </w:r>
    </w:p>
    <w:p>
      <w:pPr>
        <w:spacing w:after="0"/>
        <w:ind w:left="283"/>
      </w:pPr>
      <w:r>
        <w:rPr>
          <w:rFonts w:ascii="Consolas" w:hAnsi="Consolas" w:eastAsia="Consolas"/>
          <w:sz w:val="18"/>
        </w:rPr>
        <w:t xml:space="preserve">     BS  -&gt; geprueft wird der BS</w:t>
      </w:r>
    </w:p>
    <w:p>
      <w:pPr>
        <w:spacing w:after="0"/>
        <w:ind w:left="283"/>
      </w:pPr>
      <w:r>
        <w:rPr>
          <w:rFonts w:ascii="Consolas" w:hAnsi="Consolas" w:eastAsia="Consolas"/>
          <w:sz w:val="18"/>
        </w:rPr>
        <w:t xml:space="preserve">     UES -&gt; geprueft wird der SBS aus COLLECT_NOTE; fehlt -&gt; STOPP 049</w:t>
      </w:r>
    </w:p>
    <w:p>
      <w:pPr>
        <w:spacing w:after="0"/>
        <w:ind w:left="283"/>
      </w:pPr>
      <w:r>
        <w:rPr>
          <w:rFonts w:ascii="Consolas" w:hAnsi="Consolas" w:eastAsia="Consolas"/>
          <w:sz w:val="18"/>
        </w:rPr>
        <w:t xml:space="preserve">     andere -&gt; STOPP 051</w:t>
      </w:r>
    </w:p>
    <w:p>
      <w:pPr>
        <w:spacing w:after="0"/>
        <w:ind w:left="283"/>
      </w:pPr>
      <w:r>
        <w:rPr>
          <w:rFonts w:ascii="Consolas" w:hAnsi="Consolas" w:eastAsia="Consolas"/>
          <w:sz w:val="18"/>
        </w:rPr>
        <w:t>3  Nimmt der Nachweis am eANV teil?        /WATP/TARBNW-DIGI_SIG</w:t>
      </w:r>
    </w:p>
    <w:p>
      <w:pPr>
        <w:spacing w:after="0"/>
        <w:ind w:left="283"/>
      </w:pPr>
      <w:r>
        <w:rPr>
          <w:rFonts w:ascii="Consolas" w:hAnsi="Consolas" w:eastAsia="Consolas"/>
          <w:sz w:val="18"/>
        </w:rPr>
        <w:t xml:space="preserve">     nein (Papier) -&gt; WEITER ohne Signaturpruefung</w:t>
      </w:r>
    </w:p>
    <w:p>
      <w:pPr>
        <w:spacing w:after="0"/>
        <w:ind w:left="283"/>
      </w:pPr>
      <w:r>
        <w:rPr>
          <w:rFonts w:ascii="Consolas" w:hAnsi="Consolas" w:eastAsia="Consolas"/>
          <w:sz w:val="18"/>
        </w:rPr>
        <w:t>4  Gibt es ein ZKS-Dokument?               /WATP/TARBZKSDOC (neuestes, LOEVM leer)</w:t>
      </w:r>
    </w:p>
    <w:p>
      <w:pPr>
        <w:spacing w:after="0"/>
        <w:ind w:left="283"/>
      </w:pPr>
      <w:r>
        <w:rPr>
          <w:rFonts w:ascii="Consolas" w:hAnsi="Consolas" w:eastAsia="Consolas"/>
          <w:sz w:val="18"/>
        </w:rPr>
        <w:t xml:space="preserve">     nein -&gt; STOPP 048</w:t>
      </w:r>
    </w:p>
    <w:p>
      <w:pPr>
        <w:spacing w:after="0"/>
        <w:ind w:left="283"/>
      </w:pPr>
      <w:r>
        <w:rPr>
          <w:rFonts w:ascii="Consolas" w:hAnsi="Consolas" w:eastAsia="Consolas"/>
          <w:sz w:val="18"/>
        </w:rPr>
        <w:t>5  Erzeuger und Befoerderer signiert?      SIGNATUR_ERZ/QUITTUNG_ERZ, SIGNATUR_BE1/QUITTUNG_BEF</w:t>
      </w:r>
    </w:p>
    <w:p>
      <w:pPr>
        <w:spacing w:after="0"/>
        <w:ind w:left="283"/>
      </w:pPr>
      <w:r>
        <w:rPr>
          <w:rFonts w:ascii="Consolas" w:hAnsi="Consolas" w:eastAsia="Consolas"/>
          <w:sz w:val="18"/>
        </w:rPr>
        <w:t xml:space="preserve">     Erzeuger fehlt -&gt; STOPP 042   Befoerderer fehlt -&gt; STOPP 052   beide -&gt; STOPP 053</w:t>
      </w:r>
    </w:p>
    <w:p>
      <w:pPr>
        <w:spacing w:after="0"/>
        <w:ind w:left="283"/>
      </w:pPr>
      <w:r>
        <w:rPr>
          <w:rFonts w:ascii="Consolas" w:hAnsi="Consolas" w:eastAsia="Consolas"/>
          <w:sz w:val="18"/>
        </w:rPr>
        <w:t xml:space="preserve">     beide da -&gt; WEITER: uebrige Pruefungen, Auftrag geht an das BMS</w:t>
      </w:r>
    </w:p>
    <w:p>
      <w:pPr>
        <w:spacing w:after="0"/>
        <w:ind w:left="283"/>
      </w:pPr>
      <w:r>
        <w:rPr>
          <w:rFonts w:ascii="Consolas" w:hAnsi="Consolas" w:eastAsia="Consolas"/>
          <w:sz w:val="18"/>
        </w:rPr>
      </w:r>
    </w:p>
    <w:p>
      <w:pPr>
        <w:spacing w:after="0"/>
        <w:ind w:left="283"/>
      </w:pPr>
      <w:r>
        <w:rPr>
          <w:rFonts w:ascii="Consolas" w:hAnsi="Consolas" w:eastAsia="Consolas"/>
          <w:sz w:val="18"/>
        </w:rPr>
        <w:t>STOPP = Auftrag wird nicht gesendet, Meldung mit EA-ID im Cockpit; die uebrigen</w:t>
      </w:r>
    </w:p>
    <w:p>
      <w:pPr>
        <w:spacing w:after="0"/>
        <w:ind w:left="283"/>
      </w:pPr>
      <w:r>
        <w:rPr>
          <w:rFonts w:ascii="Consolas" w:hAnsi="Consolas" w:eastAsia="Consolas"/>
          <w:sz w:val="18"/>
        </w:rPr>
        <w:t>Auftraege der Tour laufen weiter; nach dem Nachholen erneut freigeben.</w:t>
      </w:r>
    </w:p>
    <w:p/>
    <w:p>
      <w:r>
        <w:br w:type="page"/>
      </w:r>
    </w:p>
    <w:p>
      <w:pPr>
        <w:pStyle w:val="Heading1"/>
      </w:pPr>
      <w:r>
        <w:t>4 Storno</w:t>
      </w:r>
    </w:p>
    <w:p>
      <w:r>
        <w:t xml:space="preserve">Die BMS-API hat keinen Storno-Endpunkt. Ein Storno ist derselbe Aufruf </w:t>
      </w:r>
      <w:r>
        <w:rPr>
          <w:rFonts w:ascii="Consolas" w:hAnsi="Consolas" w:eastAsia="Consolas"/>
          <w:sz w:val="19"/>
        </w:rPr>
        <w:t>create-order-halle</w:t>
      </w:r>
      <w:r>
        <w:t xml:space="preserve"> mit </w:t>
      </w:r>
      <w:r>
        <w:rPr>
          <w:rFonts w:ascii="Consolas" w:hAnsi="Consolas" w:eastAsia="Consolas"/>
          <w:sz w:val="19"/>
        </w:rPr>
        <w:t>status = cancelled</w:t>
      </w:r>
      <w:r>
        <w:t xml:space="preserve">. Damit das BMS genau den Auftrag wiedererkennt, den es angenommen hat, wird der Payload aus </w:t>
      </w:r>
      <w:r>
        <w:rPr>
          <w:rFonts w:ascii="Consolas" w:hAnsi="Consolas" w:eastAsia="Consolas"/>
          <w:sz w:val="19"/>
        </w:rPr>
        <w:t>ZBMS_API_LOG</w:t>
      </w:r>
      <w:r>
        <w:t xml:space="preserve"> gelesen und nur das Statusfeld geändert.</w:t>
      </w:r>
    </w:p>
    <w:p>
      <w:pPr>
        <w:pStyle w:val="ListNumber"/>
      </w:pPr>
      <w:r>
        <w:t>Konfiguration lesen wie bei der Freigabe (Meldung 020 bei Fehler).</w:t>
      </w:r>
    </w:p>
    <w:p>
      <w:pPr>
        <w:pStyle w:val="ListNumber"/>
      </w:pPr>
      <w:r>
        <w:t>Tour und Services lesen; nur Services im BMS-Status FREIGEGEBEN sind stornierbar.</w:t>
      </w:r>
    </w:p>
    <w:p>
      <w:pPr>
        <w:pStyle w:val="ListNumber"/>
      </w:pPr>
      <w:r>
        <w:t xml:space="preserve">Letzten protokollierten Payload des Services aus </w:t>
      </w:r>
      <w:r>
        <w:rPr>
          <w:rFonts w:ascii="Consolas" w:hAnsi="Consolas" w:eastAsia="Consolas"/>
          <w:sz w:val="19"/>
        </w:rPr>
        <w:t>ZBMS_API_LOG</w:t>
      </w:r>
      <w:r>
        <w:t xml:space="preserve"> lesen; fehlt er: Meldung 027. Statusfeld auf </w:t>
      </w:r>
      <w:r>
        <w:rPr>
          <w:rFonts w:ascii="Consolas" w:hAnsi="Consolas" w:eastAsia="Consolas"/>
          <w:sz w:val="19"/>
        </w:rPr>
        <w:t>cancelled</w:t>
      </w:r>
      <w:r>
        <w:t xml:space="preserve"> setzen; misslingt das: Meldung 031.</w:t>
      </w:r>
    </w:p>
    <w:p>
      <w:pPr>
        <w:pStyle w:val="ListNumber"/>
      </w:pPr>
      <w:r>
        <w:t>Login, POST, Protokoll wie bei der Freigabe.</w:t>
      </w:r>
    </w:p>
    <w:p>
      <w:pPr>
        <w:pStyle w:val="ListNumber"/>
      </w:pPr>
      <w:r>
        <w:t xml:space="preserve">200/201: Meldung 032, Status STORNIERT über </w:t>
      </w:r>
      <w:r>
        <w:rPr>
          <w:rFonts w:ascii="Consolas" w:hAnsi="Consolas" w:eastAsia="Consolas"/>
          <w:sz w:val="19"/>
        </w:rPr>
        <w:t>ZWR_BMS_UPDATE_SERVICE</w:t>
      </w:r>
      <w:r>
        <w:t>; sonst Meldung 033 mit dem BMS-Fehlertext.</w:t>
      </w:r>
    </w:p>
    <w:p>
      <w:r>
        <w:t xml:space="preserve">Der Storno prüft keine Signaturen: Ein bereits gesendeter Auftrag darf jederzeit zurückgezogen werden. Voraussetzung für einen verlässlichen Storno ist, dass </w:t>
      </w:r>
      <w:r>
        <w:rPr>
          <w:rFonts w:ascii="Consolas" w:hAnsi="Consolas" w:eastAsia="Consolas"/>
          <w:sz w:val="19"/>
        </w:rPr>
        <w:t>REQUEST_PAYLOAD</w:t>
      </w:r>
      <w:r>
        <w:t xml:space="preserve"> den vollständigen JSON hält (siehe offene Punkte).</w:t>
      </w:r>
    </w:p>
    <w:p>
      <w:pPr>
        <w:pStyle w:val="Heading1"/>
      </w:pPr>
      <w:r>
        <w:t>5 Die HTTP-Aufrufe</w:t>
      </w:r>
    </w:p>
    <w:tbl>
      <w:tblPr>
        <w:tblStyle w:val="TableGrid"/>
        <w:tblW w:type="auto" w:w="0"/>
        <w:jc w:val="center"/>
        <w:tblLook w:firstColumn="1" w:firstRow="1" w:lastColumn="0" w:lastRow="0" w:noHBand="0" w:noVBand="1" w:val="04A0"/>
      </w:tblPr>
      <w:tblGrid>
        <w:gridCol w:w="4819"/>
        <w:gridCol w:w="4819"/>
      </w:tblGrid>
      <w:tr>
        <w:tc>
          <w:tcPr>
            <w:tcW w:type="dxa" w:w="2268"/>
            <w:shd w:val="clear" w:color="auto" w:fill="D9E2F3"/>
          </w:tcPr>
          <w:p>
            <w:r/>
            <w:r>
              <w:rPr>
                <w:b/>
                <w:sz w:val="19"/>
              </w:rPr>
              <w:t>Aufruf</w:t>
            </w:r>
          </w:p>
        </w:tc>
        <w:tc>
          <w:tcPr>
            <w:tcW w:type="dxa" w:w="7370"/>
            <w:shd w:val="clear" w:color="auto" w:fill="D9E2F3"/>
          </w:tcPr>
          <w:p>
            <w:r/>
            <w:r>
              <w:rPr>
                <w:b/>
                <w:sz w:val="19"/>
              </w:rPr>
              <w:t>Details</w:t>
            </w:r>
          </w:p>
        </w:tc>
      </w:tr>
      <w:tr>
        <w:tc>
          <w:tcPr>
            <w:tcW w:type="dxa" w:w="2268"/>
          </w:tcPr>
          <w:p>
            <w:r>
              <w:rPr>
                <w:sz w:val="19"/>
              </w:rPr>
            </w:r>
            <w:r>
              <w:rPr>
                <w:sz w:val="19"/>
              </w:rPr>
              <w:t>Login</w:t>
            </w:r>
          </w:p>
        </w:tc>
        <w:tc>
          <w:tcPr>
            <w:tcW w:type="dxa" w:w="7370"/>
          </w:tcPr>
          <w:p>
            <w:r>
              <w:rPr>
                <w:sz w:val="19"/>
              </w:rPr>
            </w:r>
            <w:r>
              <w:rPr>
                <w:rFonts w:ascii="Consolas" w:hAnsi="Consolas" w:eastAsia="Consolas"/>
                <w:sz w:val="19"/>
              </w:rPr>
              <w:t>POST /BmsApiSapTest/api/user/authenticate/user</w:t>
            </w:r>
            <w:r>
              <w:rPr>
                <w:sz w:val="19"/>
              </w:rPr>
              <w:t xml:space="preserve">, Body </w:t>
            </w:r>
            <w:r>
              <w:rPr>
                <w:rFonts w:ascii="Consolas" w:hAnsi="Consolas" w:eastAsia="Consolas"/>
                <w:sz w:val="19"/>
              </w:rPr>
              <w:t>{ "username": …, "password": … }</w:t>
            </w:r>
            <w:r>
              <w:rPr>
                <w:sz w:val="19"/>
              </w:rPr>
              <w:t xml:space="preserve">, Antwort </w:t>
            </w:r>
            <w:r>
              <w:rPr>
                <w:rFonts w:ascii="Consolas" w:hAnsi="Consolas" w:eastAsia="Consolas"/>
                <w:sz w:val="19"/>
              </w:rPr>
              <w:t>data.accessToken</w:t>
            </w:r>
            <w:r>
              <w:rPr>
                <w:sz w:val="19"/>
              </w:rPr>
              <w:t xml:space="preserve"> (und </w:t>
            </w:r>
            <w:r>
              <w:rPr>
                <w:rFonts w:ascii="Consolas" w:hAnsi="Consolas" w:eastAsia="Consolas"/>
                <w:sz w:val="19"/>
              </w:rPr>
              <w:t>refreshToken</w:t>
            </w:r>
            <w:r>
              <w:rPr>
                <w:sz w:val="19"/>
              </w:rPr>
              <w:t xml:space="preserve">); gesendet als </w:t>
            </w:r>
            <w:r>
              <w:rPr>
                <w:rFonts w:ascii="Consolas" w:hAnsi="Consolas" w:eastAsia="Consolas"/>
                <w:sz w:val="19"/>
              </w:rPr>
              <w:t>Authorization: Bearer &lt;token&gt;</w:t>
            </w:r>
          </w:p>
        </w:tc>
      </w:tr>
      <w:tr>
        <w:tc>
          <w:tcPr>
            <w:tcW w:type="dxa" w:w="2268"/>
          </w:tcPr>
          <w:p>
            <w:r>
              <w:rPr>
                <w:sz w:val="19"/>
              </w:rPr>
            </w:r>
            <w:r>
              <w:rPr>
                <w:sz w:val="19"/>
              </w:rPr>
              <w:t>Auftrag anlegen / stornieren</w:t>
            </w:r>
          </w:p>
        </w:tc>
        <w:tc>
          <w:tcPr>
            <w:tcW w:type="dxa" w:w="7370"/>
          </w:tcPr>
          <w:p>
            <w:r>
              <w:rPr>
                <w:sz w:val="19"/>
              </w:rPr>
            </w:r>
            <w:r>
              <w:rPr>
                <w:rFonts w:ascii="Consolas" w:hAnsi="Consolas" w:eastAsia="Consolas"/>
                <w:sz w:val="19"/>
              </w:rPr>
              <w:t>POST /BmsApiSapTest/api/container/create-order-halle</w:t>
            </w:r>
            <w:r>
              <w:rPr>
                <w:sz w:val="19"/>
              </w:rPr>
              <w:t xml:space="preserve">, </w:t>
            </w:r>
            <w:r>
              <w:rPr>
                <w:rFonts w:ascii="Consolas" w:hAnsi="Consolas" w:eastAsia="Consolas"/>
                <w:sz w:val="19"/>
              </w:rPr>
              <w:t>Content-Type: application/json</w:t>
            </w:r>
            <w:r>
              <w:rPr>
                <w:sz w:val="19"/>
              </w:rPr>
              <w:t xml:space="preserve">, Body = </w:t>
            </w:r>
            <w:r>
              <w:rPr>
                <w:rFonts w:ascii="Consolas" w:hAnsi="Consolas" w:eastAsia="Consolas"/>
                <w:sz w:val="19"/>
              </w:rPr>
              <w:t>InputOrder</w:t>
            </w:r>
          </w:p>
        </w:tc>
      </w:tr>
      <w:tr>
        <w:tc>
          <w:tcPr>
            <w:tcW w:type="dxa" w:w="2268"/>
          </w:tcPr>
          <w:p>
            <w:r>
              <w:rPr>
                <w:sz w:val="19"/>
              </w:rPr>
            </w:r>
            <w:r>
              <w:rPr>
                <w:sz w:val="19"/>
              </w:rPr>
              <w:t>Client</w:t>
            </w:r>
          </w:p>
        </w:tc>
        <w:tc>
          <w:tcPr>
            <w:tcW w:type="dxa" w:w="7370"/>
          </w:tcPr>
          <w:p>
            <w:r>
              <w:rPr>
                <w:sz w:val="19"/>
              </w:rPr>
            </w:r>
            <w:r>
              <w:rPr>
                <w:rFonts w:ascii="Consolas" w:hAnsi="Consolas" w:eastAsia="Consolas"/>
                <w:sz w:val="19"/>
              </w:rPr>
              <w:t>cl_http_client=&gt;create_by_destination</w:t>
            </w:r>
            <w:r>
              <w:rPr>
                <w:sz w:val="19"/>
              </w:rPr>
              <w:t xml:space="preserve"> mit der SM59-Destination aus </w:t>
            </w:r>
            <w:r>
              <w:rPr>
                <w:rFonts w:ascii="Consolas" w:hAnsi="Consolas" w:eastAsia="Consolas"/>
                <w:sz w:val="19"/>
              </w:rPr>
              <w:t>ZTOUR_BMS_CFG</w:t>
            </w:r>
            <w:r>
              <w:rPr>
                <w:sz w:val="19"/>
              </w:rPr>
              <w:t xml:space="preserve">, Pfad über </w:t>
            </w:r>
            <w:r>
              <w:rPr>
                <w:rFonts w:ascii="Consolas" w:hAnsi="Consolas" w:eastAsia="Consolas"/>
                <w:sz w:val="19"/>
              </w:rPr>
              <w:t>set_request_uri</w:t>
            </w:r>
          </w:p>
        </w:tc>
      </w:tr>
      <w:tr>
        <w:tc>
          <w:tcPr>
            <w:tcW w:type="dxa" w:w="2268"/>
          </w:tcPr>
          <w:p>
            <w:r>
              <w:rPr>
                <w:sz w:val="19"/>
              </w:rPr>
            </w:r>
            <w:r>
              <w:rPr>
                <w:sz w:val="19"/>
              </w:rPr>
              <w:t>Fehlerantworten</w:t>
            </w:r>
          </w:p>
        </w:tc>
        <w:tc>
          <w:tcPr>
            <w:tcW w:type="dxa" w:w="7370"/>
          </w:tcPr>
          <w:p>
            <w:r>
              <w:rPr>
                <w:sz w:val="19"/>
              </w:rPr>
            </w:r>
            <w:r>
              <w:rPr>
                <w:sz w:val="19"/>
              </w:rPr>
              <w:t xml:space="preserve">400 mit </w:t>
            </w:r>
            <w:r>
              <w:rPr>
                <w:rFonts w:ascii="Consolas" w:hAnsi="Consolas" w:eastAsia="Consolas"/>
                <w:sz w:val="19"/>
              </w:rPr>
              <w:t>errors</w:t>
            </w:r>
            <w:r>
              <w:rPr>
                <w:sz w:val="19"/>
              </w:rPr>
              <w:t xml:space="preserve"> oder </w:t>
            </w:r>
            <w:r>
              <w:rPr>
                <w:rFonts w:ascii="Consolas" w:hAnsi="Consolas" w:eastAsia="Consolas"/>
                <w:sz w:val="19"/>
              </w:rPr>
              <w:t>error.message</w:t>
            </w:r>
            <w:r>
              <w:rPr>
                <w:sz w:val="19"/>
              </w:rPr>
              <w:t xml:space="preserve">; 500 mit generischem Titel und </w:t>
            </w:r>
            <w:r>
              <w:rPr>
                <w:rFonts w:ascii="Consolas" w:hAnsi="Consolas" w:eastAsia="Consolas"/>
                <w:sz w:val="19"/>
              </w:rPr>
              <w:t>traceId</w:t>
            </w:r>
            <w:r>
              <w:rPr>
                <w:sz w:val="19"/>
              </w:rPr>
              <w:t>; beides vollständig im Protokoll</w:t>
            </w:r>
          </w:p>
        </w:tc>
      </w:tr>
    </w:tbl>
    <w:p/>
    <w:p>
      <w:pPr>
        <w:pStyle w:val="Heading1"/>
      </w:pPr>
      <w:r>
        <w:t>6 Die Statusfortschreibung</w:t>
      </w:r>
    </w:p>
    <w:p>
      <w:r>
        <w:t xml:space="preserve">Bis zum 21.09.2026 schrieb </w:t>
      </w:r>
      <w:r>
        <w:rPr>
          <w:rFonts w:ascii="Consolas" w:hAnsi="Consolas" w:eastAsia="Consolas"/>
          <w:sz w:val="19"/>
        </w:rPr>
        <w:t>ZWR_BMS_UPDATE_SERVICE</w:t>
      </w:r>
      <w:r>
        <w:t xml:space="preserve"> nur </w:t>
      </w:r>
      <w:r>
        <w:rPr>
          <w:rFonts w:ascii="Consolas" w:hAnsi="Consolas" w:eastAsia="Consolas"/>
          <w:sz w:val="19"/>
        </w:rPr>
        <w:t>/PLCE/TPDSRVCST</w:t>
      </w:r>
      <w:r>
        <w:t xml:space="preserve"> per direktem </w:t>
      </w:r>
      <w:r>
        <w:rPr>
          <w:rFonts w:ascii="Consolas" w:hAnsi="Consolas" w:eastAsia="Consolas"/>
          <w:sz w:val="19"/>
        </w:rPr>
        <w:t>MODIFY</w:t>
      </w:r>
      <w:r>
        <w:t xml:space="preserve">, und die Aufrufe passten nicht zur Schnittstelle des Bausteins, sodass nach dem ersten Status je Service nichts mehr ankam; </w:t>
      </w:r>
      <w:r>
        <w:rPr>
          <w:rFonts w:ascii="Consolas" w:hAnsi="Consolas" w:eastAsia="Consolas"/>
          <w:sz w:val="19"/>
        </w:rPr>
        <w:t>EWA_ORDER_OBJECT</w:t>
      </w:r>
      <w:r>
        <w:t xml:space="preserve"> wurde nie geschrieben. Seit dem 22.09.2026 (Fassung v3) schreibt der Baustein ohne jeden Tabellenzugriff und ohne Texte im Coding.</w:t>
      </w:r>
    </w:p>
    <w:p>
      <w:pPr>
        <w:pStyle w:val="Heading2"/>
      </w:pPr>
      <w:r>
        <w:t>6.1 Schnittstelle</w:t>
      </w:r>
    </w:p>
    <w:tbl>
      <w:tblPr>
        <w:tblStyle w:val="TableGrid"/>
        <w:tblW w:type="auto" w:w="0"/>
        <w:jc w:val="center"/>
        <w:tblLook w:firstColumn="1" w:firstRow="1" w:lastColumn="0" w:lastRow="0" w:noHBand="0" w:noVBand="1" w:val="04A0"/>
      </w:tblPr>
      <w:tblGrid>
        <w:gridCol w:w="3213"/>
        <w:gridCol w:w="3213"/>
        <w:gridCol w:w="3213"/>
      </w:tblGrid>
      <w:tr>
        <w:tc>
          <w:tcPr>
            <w:tcW w:type="dxa" w:w="2551"/>
            <w:shd w:val="clear" w:color="auto" w:fill="D9E2F3"/>
          </w:tcPr>
          <w:p>
            <w:r/>
            <w:r>
              <w:rPr>
                <w:b/>
                <w:sz w:val="19"/>
              </w:rPr>
              <w:t>Parameter</w:t>
            </w:r>
          </w:p>
        </w:tc>
        <w:tc>
          <w:tcPr>
            <w:tcW w:type="dxa" w:w="2835"/>
            <w:shd w:val="clear" w:color="auto" w:fill="D9E2F3"/>
          </w:tcPr>
          <w:p>
            <w:r/>
            <w:r>
              <w:rPr>
                <w:b/>
                <w:sz w:val="19"/>
              </w:rPr>
              <w:t>Typ</w:t>
            </w:r>
          </w:p>
        </w:tc>
        <w:tc>
          <w:tcPr>
            <w:tcW w:type="dxa" w:w="4252"/>
            <w:shd w:val="clear" w:color="auto" w:fill="D9E2F3"/>
          </w:tcPr>
          <w:p>
            <w:r/>
            <w:r>
              <w:rPr>
                <w:b/>
                <w:sz w:val="19"/>
              </w:rPr>
              <w:t>Bedeutung</w:t>
            </w:r>
          </w:p>
        </w:tc>
      </w:tr>
      <w:tr>
        <w:tc>
          <w:tcPr>
            <w:tcW w:type="dxa" w:w="2551"/>
          </w:tcPr>
          <w:p>
            <w:r>
              <w:rPr>
                <w:sz w:val="19"/>
              </w:rPr>
            </w:r>
            <w:r>
              <w:rPr>
                <w:rFonts w:ascii="Consolas" w:hAnsi="Consolas" w:eastAsia="Consolas"/>
                <w:sz w:val="19"/>
              </w:rPr>
              <w:t>IV_SERVICE_UUID</w:t>
            </w:r>
          </w:p>
        </w:tc>
        <w:tc>
          <w:tcPr>
            <w:tcW w:type="dxa" w:w="2835"/>
          </w:tcPr>
          <w:p>
            <w:r>
              <w:rPr>
                <w:sz w:val="19"/>
              </w:rPr>
            </w:r>
            <w:r>
              <w:rPr>
                <w:rFonts w:ascii="Consolas" w:hAnsi="Consolas" w:eastAsia="Consolas"/>
                <w:sz w:val="19"/>
              </w:rPr>
              <w:t>/PLCE/PDSERVICE_UUID</w:t>
            </w:r>
          </w:p>
        </w:tc>
        <w:tc>
          <w:tcPr>
            <w:tcW w:type="dxa" w:w="4252"/>
          </w:tcPr>
          <w:p>
            <w:r>
              <w:rPr>
                <w:sz w:val="19"/>
              </w:rPr>
            </w:r>
            <w:r>
              <w:rPr>
                <w:sz w:val="19"/>
              </w:rPr>
              <w:t>Service</w:t>
            </w:r>
          </w:p>
        </w:tc>
      </w:tr>
      <w:tr>
        <w:tc>
          <w:tcPr>
            <w:tcW w:type="dxa" w:w="2551"/>
          </w:tcPr>
          <w:p>
            <w:r>
              <w:rPr>
                <w:sz w:val="19"/>
              </w:rPr>
            </w:r>
            <w:r>
              <w:rPr>
                <w:rFonts w:ascii="Consolas" w:hAnsi="Consolas" w:eastAsia="Consolas"/>
                <w:sz w:val="19"/>
              </w:rPr>
              <w:t>IV_POBJNR</w:t>
            </w:r>
          </w:p>
        </w:tc>
        <w:tc>
          <w:tcPr>
            <w:tcW w:type="dxa" w:w="2835"/>
          </w:tcPr>
          <w:p>
            <w:r>
              <w:rPr>
                <w:sz w:val="19"/>
              </w:rPr>
            </w:r>
            <w:r>
              <w:rPr>
                <w:rFonts w:ascii="Consolas" w:hAnsi="Consolas" w:eastAsia="Consolas"/>
                <w:sz w:val="19"/>
              </w:rPr>
              <w:t>J_OBJNR</w:t>
            </w:r>
            <w:r>
              <w:rPr>
                <w:sz w:val="19"/>
              </w:rPr>
              <w:t>, optional</w:t>
            </w:r>
          </w:p>
        </w:tc>
        <w:tc>
          <w:tcPr>
            <w:tcW w:type="dxa" w:w="4252"/>
          </w:tcPr>
          <w:p>
            <w:r>
              <w:rPr>
                <w:sz w:val="19"/>
              </w:rPr>
            </w:r>
            <w:r>
              <w:rPr>
                <w:sz w:val="19"/>
              </w:rPr>
              <w:t>Entsorgungsauftrag</w:t>
            </w:r>
          </w:p>
        </w:tc>
      </w:tr>
      <w:tr>
        <w:tc>
          <w:tcPr>
            <w:tcW w:type="dxa" w:w="2551"/>
          </w:tcPr>
          <w:p>
            <w:r>
              <w:rPr>
                <w:sz w:val="19"/>
              </w:rPr>
            </w:r>
            <w:r>
              <w:rPr>
                <w:rFonts w:ascii="Consolas" w:hAnsi="Consolas" w:eastAsia="Consolas"/>
                <w:sz w:val="19"/>
              </w:rPr>
              <w:t>IV_ZZ_BMS_STATUS</w:t>
            </w:r>
          </w:p>
        </w:tc>
        <w:tc>
          <w:tcPr>
            <w:tcW w:type="dxa" w:w="2835"/>
          </w:tcPr>
          <w:p>
            <w:r>
              <w:rPr>
                <w:sz w:val="19"/>
              </w:rPr>
            </w:r>
            <w:r>
              <w:rPr>
                <w:rFonts w:ascii="Consolas" w:hAnsi="Consolas" w:eastAsia="Consolas"/>
                <w:sz w:val="19"/>
              </w:rPr>
              <w:t>ZWR_D_BMS_STATUS</w:t>
            </w:r>
            <w:r>
              <w:rPr>
                <w:sz w:val="19"/>
              </w:rPr>
              <w:t xml:space="preserve"> (CHAR 30)</w:t>
            </w:r>
          </w:p>
        </w:tc>
        <w:tc>
          <w:tcPr>
            <w:tcW w:type="dxa" w:w="4252"/>
          </w:tcPr>
          <w:p>
            <w:r>
              <w:rPr>
                <w:sz w:val="19"/>
              </w:rPr>
            </w:r>
            <w:r>
              <w:rPr>
                <w:sz w:val="19"/>
              </w:rPr>
              <w:t>FREIGEGEBEN, ERROR, STORNIERT</w:t>
            </w:r>
          </w:p>
        </w:tc>
      </w:tr>
      <w:tr>
        <w:tc>
          <w:tcPr>
            <w:tcW w:type="dxa" w:w="2551"/>
          </w:tcPr>
          <w:p>
            <w:r>
              <w:rPr>
                <w:sz w:val="19"/>
              </w:rPr>
            </w:r>
            <w:r>
              <w:rPr>
                <w:rFonts w:ascii="Consolas" w:hAnsi="Consolas" w:eastAsia="Consolas"/>
                <w:sz w:val="19"/>
              </w:rPr>
              <w:t>EV_SUBRC</w:t>
            </w:r>
          </w:p>
        </w:tc>
        <w:tc>
          <w:tcPr>
            <w:tcW w:type="dxa" w:w="2835"/>
          </w:tcPr>
          <w:p>
            <w:r>
              <w:rPr>
                <w:sz w:val="19"/>
              </w:rPr>
            </w:r>
            <w:r>
              <w:rPr>
                <w:rFonts w:ascii="Consolas" w:hAnsi="Consolas" w:eastAsia="Consolas"/>
                <w:sz w:val="19"/>
              </w:rPr>
              <w:t>SYST_SUBRC</w:t>
            </w:r>
          </w:p>
        </w:tc>
        <w:tc>
          <w:tcPr>
            <w:tcW w:type="dxa" w:w="4252"/>
          </w:tcPr>
          <w:p>
            <w:r>
              <w:rPr>
                <w:sz w:val="19"/>
              </w:rPr>
            </w:r>
            <w:r>
              <w:rPr>
                <w:sz w:val="19"/>
              </w:rPr>
              <w:t>0 = beides geschrieben</w:t>
            </w:r>
          </w:p>
        </w:tc>
      </w:tr>
      <w:tr>
        <w:tc>
          <w:tcPr>
            <w:tcW w:type="dxa" w:w="2551"/>
          </w:tcPr>
          <w:p>
            <w:r>
              <w:rPr>
                <w:sz w:val="19"/>
              </w:rPr>
            </w:r>
            <w:r>
              <w:rPr>
                <w:rFonts w:ascii="Consolas" w:hAnsi="Consolas" w:eastAsia="Consolas"/>
                <w:sz w:val="19"/>
              </w:rPr>
              <w:t>ET_RETURN</w:t>
            </w:r>
          </w:p>
        </w:tc>
        <w:tc>
          <w:tcPr>
            <w:tcW w:type="dxa" w:w="2835"/>
          </w:tcPr>
          <w:p>
            <w:r>
              <w:rPr>
                <w:sz w:val="19"/>
              </w:rPr>
            </w:r>
            <w:r>
              <w:rPr>
                <w:rFonts w:ascii="Consolas" w:hAnsi="Consolas" w:eastAsia="Consolas"/>
                <w:sz w:val="19"/>
              </w:rPr>
              <w:t>BAPIRET2_T</w:t>
            </w:r>
          </w:p>
        </w:tc>
        <w:tc>
          <w:tcPr>
            <w:tcW w:type="dxa" w:w="4252"/>
          </w:tcPr>
          <w:p>
            <w:r>
              <w:rPr>
                <w:sz w:val="19"/>
              </w:rPr>
            </w:r>
            <w:r>
              <w:rPr>
                <w:sz w:val="19"/>
              </w:rPr>
              <w:t>Meldungen 043–045 bei Fehler</w:t>
            </w:r>
          </w:p>
        </w:tc>
      </w:tr>
    </w:tbl>
    <w:p/>
    <w:p>
      <w:pPr>
        <w:pStyle w:val="Heading2"/>
      </w:pPr>
      <w:r>
        <w:t>6.2 Ablauf</w:t>
      </w:r>
    </w:p>
    <w:p>
      <w:pPr>
        <w:pStyle w:val="ListNumber"/>
      </w:pPr>
      <w:r>
        <w:t xml:space="preserve">Service: </w:t>
      </w:r>
      <w:r>
        <w:rPr>
          <w:rFonts w:ascii="Consolas" w:hAnsi="Consolas" w:eastAsia="Consolas"/>
          <w:sz w:val="19"/>
        </w:rPr>
        <w:t>MODIFY ENTITIES OF /plce/r_pdservice ENTITY extcustom UPDATE FIELDS ( zz_bms_status )</w:t>
      </w:r>
      <w:r>
        <w:t xml:space="preserve">; fehlt der Satz, </w:t>
      </w:r>
      <w:r>
        <w:rPr>
          <w:rFonts w:ascii="Consolas" w:hAnsi="Consolas" w:eastAsia="Consolas"/>
          <w:sz w:val="19"/>
        </w:rPr>
        <w:t>CREATE BY _ExtCustom</w:t>
      </w:r>
      <w:r>
        <w:t xml:space="preserve"> aus der Entität </w:t>
      </w:r>
      <w:r>
        <w:rPr>
          <w:rFonts w:ascii="Consolas" w:hAnsi="Consolas" w:eastAsia="Consolas"/>
          <w:sz w:val="19"/>
        </w:rPr>
        <w:t>service</w:t>
      </w:r>
      <w:r>
        <w:t>.</w:t>
      </w:r>
    </w:p>
    <w:p>
      <w:pPr>
        <w:pStyle w:val="ListNumber"/>
      </w:pPr>
      <w:r>
        <w:t xml:space="preserve">Entsorgungsauftrag: </w:t>
      </w:r>
      <w:r>
        <w:rPr>
          <w:rFonts w:ascii="Consolas" w:hAnsi="Consolas" w:eastAsia="Consolas"/>
          <w:sz w:val="19"/>
        </w:rPr>
        <w:t>ZCL_WR_PD_BMS_EAP_STATUS=&gt;SET_BMS_STATUS</w:t>
      </w:r>
      <w:r>
        <w:t xml:space="preserve"> — </w:t>
      </w:r>
      <w:r>
        <w:rPr>
          <w:rFonts w:ascii="Consolas" w:hAnsi="Consolas" w:eastAsia="Consolas"/>
          <w:sz w:val="19"/>
        </w:rPr>
        <w:t>GETBO</w:t>
      </w:r>
      <w:r>
        <w:t xml:space="preserve"> auf </w:t>
      </w:r>
      <w:r>
        <w:rPr>
          <w:rFonts w:ascii="Consolas" w:hAnsi="Consolas" w:eastAsia="Consolas"/>
          <w:sz w:val="19"/>
        </w:rPr>
        <w:t>cl_eewa_bo_wdorderitem</w:t>
      </w:r>
      <w:r>
        <w:t xml:space="preserve"> mit Sperre, </w:t>
      </w:r>
      <w:r>
        <w:rPr>
          <w:rFonts w:ascii="Consolas" w:hAnsi="Consolas" w:eastAsia="Consolas"/>
          <w:sz w:val="19"/>
        </w:rPr>
        <w:t>dataref-&gt;zz_bms_status</w:t>
      </w:r>
      <w:r>
        <w:t xml:space="preserve"> setzen, </w:t>
      </w:r>
      <w:r>
        <w:rPr>
          <w:rFonts w:ascii="Consolas" w:hAnsi="Consolas" w:eastAsia="Consolas"/>
          <w:sz w:val="19"/>
        </w:rPr>
        <w:t>SAVE_BO</w:t>
      </w:r>
      <w:r>
        <w:t xml:space="preserve">, </w:t>
      </w:r>
      <w:r>
        <w:rPr>
          <w:rFonts w:ascii="Consolas" w:hAnsi="Consolas" w:eastAsia="Consolas"/>
          <w:sz w:val="19"/>
        </w:rPr>
        <w:t>UNLOCK_FOR_EDIT</w:t>
      </w:r>
      <w:r>
        <w:t xml:space="preserve"> (dasselbe Muster wie die Stornierung </w:t>
      </w:r>
      <w:r>
        <w:rPr>
          <w:rFonts w:ascii="Consolas" w:hAnsi="Consolas" w:eastAsia="Consolas"/>
          <w:sz w:val="19"/>
        </w:rPr>
        <w:t>ZCL_WR_PD_ORDER_CANCELATION</w:t>
      </w:r>
      <w:r>
        <w:t>).</w:t>
      </w:r>
    </w:p>
    <w:p>
      <w:pPr>
        <w:pStyle w:val="ListNumber"/>
      </w:pPr>
      <w:r>
        <w:rPr>
          <w:rFonts w:ascii="Consolas" w:hAnsi="Consolas" w:eastAsia="Consolas"/>
          <w:sz w:val="19"/>
        </w:rPr>
        <w:t>COMMIT ENTITIES RESPONSE OF /plce/r_pdservice</w:t>
      </w:r>
      <w:r>
        <w:t xml:space="preserve">; jeder Fehler führt zu </w:t>
      </w:r>
      <w:r>
        <w:rPr>
          <w:rFonts w:ascii="Consolas" w:hAnsi="Consolas" w:eastAsia="Consolas"/>
          <w:sz w:val="19"/>
        </w:rPr>
        <w:t>ROLLBACK ENTITIES</w:t>
      </w:r>
      <w:r>
        <w:t xml:space="preserve"> und einer Meldung per </w:t>
      </w:r>
      <w:r>
        <w:rPr>
          <w:rFonts w:ascii="Consolas" w:hAnsi="Consolas" w:eastAsia="Consolas"/>
          <w:sz w:val="19"/>
        </w:rPr>
        <w:t>MESSAGE … INTO</w:t>
      </w:r>
      <w:r>
        <w:t xml:space="preserve"> in </w:t>
      </w:r>
      <w:r>
        <w:rPr>
          <w:rFonts w:ascii="Consolas" w:hAnsi="Consolas" w:eastAsia="Consolas"/>
          <w:sz w:val="19"/>
        </w:rPr>
        <w:t>ET_RETURN</w:t>
      </w:r>
      <w:r>
        <w:t>.</w:t>
      </w:r>
    </w:p>
    <w:p>
      <w:pPr>
        <w:pStyle w:val="ListNumber"/>
      </w:pPr>
      <w:r>
        <w:t xml:space="preserve">Aufruf aus der Aktion mit </w:t>
      </w:r>
      <w:r>
        <w:rPr>
          <w:rFonts w:ascii="Consolas" w:hAnsi="Consolas" w:eastAsia="Consolas"/>
          <w:sz w:val="19"/>
        </w:rPr>
        <w:t>DESTINATION 'NONE'</w:t>
      </w:r>
      <w:r>
        <w:t>, damit die Statusänderung eine eigene LUW ist und die RAP-Transaktion der Aktion nicht berührt.</w:t>
      </w:r>
    </w:p>
    <w:tbl>
      <w:tblPr>
        <w:tblStyle w:val="TableGrid"/>
        <w:tblW w:type="auto" w:w="0"/>
        <w:jc w:val="center"/>
        <w:tblLook w:firstColumn="1" w:firstRow="1" w:lastColumn="0" w:lastRow="0" w:noHBand="0" w:noVBand="1" w:val="04A0"/>
      </w:tblPr>
      <w:tblGrid>
        <w:gridCol w:w="4819"/>
        <w:gridCol w:w="4819"/>
      </w:tblGrid>
      <w:tr>
        <w:tc>
          <w:tcPr>
            <w:tcW w:type="dxa" w:w="850"/>
            <w:shd w:val="clear" w:color="auto" w:fill="D9E2F3"/>
          </w:tcPr>
          <w:p>
            <w:r/>
            <w:r>
              <w:rPr>
                <w:b/>
                <w:sz w:val="19"/>
              </w:rPr>
              <w:t>Nr</w:t>
            </w:r>
          </w:p>
        </w:tc>
        <w:tc>
          <w:tcPr>
            <w:tcW w:type="dxa" w:w="8787"/>
            <w:shd w:val="clear" w:color="auto" w:fill="D9E2F3"/>
          </w:tcPr>
          <w:p>
            <w:r/>
            <w:r>
              <w:rPr>
                <w:b/>
                <w:sz w:val="19"/>
              </w:rPr>
              <w:t>Text</w:t>
            </w:r>
          </w:p>
        </w:tc>
      </w:tr>
      <w:tr>
        <w:tc>
          <w:tcPr>
            <w:tcW w:type="dxa" w:w="850"/>
          </w:tcPr>
          <w:p>
            <w:r>
              <w:rPr>
                <w:sz w:val="19"/>
              </w:rPr>
            </w:r>
            <w:r>
              <w:rPr>
                <w:sz w:val="19"/>
              </w:rPr>
              <w:t>043</w:t>
            </w:r>
          </w:p>
        </w:tc>
        <w:tc>
          <w:tcPr>
            <w:tcW w:type="dxa" w:w="8787"/>
          </w:tcPr>
          <w:p>
            <w:r>
              <w:rPr>
                <w:sz w:val="19"/>
              </w:rPr>
            </w:r>
            <w:r>
              <w:rPr>
                <w:sz w:val="19"/>
              </w:rPr>
              <w:t>BMS-Status &amp;1 für Service &amp;2 nicht gespeichert: &amp;3</w:t>
            </w:r>
          </w:p>
        </w:tc>
      </w:tr>
      <w:tr>
        <w:tc>
          <w:tcPr>
            <w:tcW w:type="dxa" w:w="850"/>
          </w:tcPr>
          <w:p>
            <w:r>
              <w:rPr>
                <w:sz w:val="19"/>
              </w:rPr>
            </w:r>
            <w:r>
              <w:rPr>
                <w:sz w:val="19"/>
              </w:rPr>
              <w:t>044</w:t>
            </w:r>
          </w:p>
        </w:tc>
        <w:tc>
          <w:tcPr>
            <w:tcW w:type="dxa" w:w="8787"/>
          </w:tcPr>
          <w:p>
            <w:r>
              <w:rPr>
                <w:sz w:val="19"/>
              </w:rPr>
            </w:r>
            <w:r>
              <w:rPr>
                <w:sz w:val="19"/>
              </w:rPr>
              <w:t>EAP &amp;1 nicht gefunden – BMS-Status &amp;2 nicht gesetzt</w:t>
            </w:r>
          </w:p>
        </w:tc>
      </w:tr>
      <w:tr>
        <w:tc>
          <w:tcPr>
            <w:tcW w:type="dxa" w:w="850"/>
          </w:tcPr>
          <w:p>
            <w:r>
              <w:rPr>
                <w:sz w:val="19"/>
              </w:rPr>
            </w:r>
            <w:r>
              <w:rPr>
                <w:sz w:val="19"/>
              </w:rPr>
              <w:t>045</w:t>
            </w:r>
          </w:p>
        </w:tc>
        <w:tc>
          <w:tcPr>
            <w:tcW w:type="dxa" w:w="8787"/>
          </w:tcPr>
          <w:p>
            <w:r>
              <w:rPr>
                <w:sz w:val="19"/>
              </w:rPr>
            </w:r>
            <w:r>
              <w:rPr>
                <w:sz w:val="19"/>
              </w:rPr>
              <w:t>EAP &amp;1: BMS-Status &amp;2 nicht gesetzt – &amp;3</w:t>
            </w:r>
          </w:p>
        </w:tc>
      </w:tr>
      <w:tr>
        <w:tc>
          <w:tcPr>
            <w:tcW w:type="dxa" w:w="850"/>
          </w:tcPr>
          <w:p>
            <w:r>
              <w:rPr>
                <w:sz w:val="19"/>
              </w:rPr>
            </w:r>
            <w:r>
              <w:rPr>
                <w:sz w:val="19"/>
              </w:rPr>
              <w:t>046</w:t>
            </w:r>
          </w:p>
        </w:tc>
        <w:tc>
          <w:tcPr>
            <w:tcW w:type="dxa" w:w="8787"/>
          </w:tcPr>
          <w:p>
            <w:r>
              <w:rPr>
                <w:sz w:val="19"/>
              </w:rPr>
            </w:r>
            <w:r>
              <w:rPr>
                <w:sz w:val="19"/>
              </w:rPr>
              <w:t>Service &amp;1: BMS-Status &amp;2 nicht gespeichert – &amp;3 (Warnung in der Aktion)</w:t>
            </w:r>
          </w:p>
        </w:tc>
      </w:tr>
    </w:tbl>
    <w:p/>
    <w:p>
      <w:r>
        <w:br w:type="page"/>
      </w:r>
    </w:p>
    <w:p>
      <w:pPr>
        <w:pStyle w:val="Heading1"/>
      </w:pPr>
      <w:r>
        <w:t>7 Konfiguration und Zugangsdaten</w:t>
      </w:r>
    </w:p>
    <w:p>
      <w:pPr>
        <w:pStyle w:val="Heading2"/>
      </w:pPr>
      <w:r>
        <w:t>7.1 Tabellen</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D9E2F3"/>
          </w:tcPr>
          <w:p>
            <w:r/>
            <w:r>
              <w:rPr>
                <w:b/>
                <w:sz w:val="19"/>
              </w:rPr>
              <w:t>Tabelle</w:t>
            </w:r>
          </w:p>
        </w:tc>
        <w:tc>
          <w:tcPr>
            <w:tcW w:type="dxa" w:w="6803"/>
            <w:shd w:val="clear" w:color="auto" w:fill="D9E2F3"/>
          </w:tcPr>
          <w:p>
            <w:r/>
            <w:r>
              <w:rPr>
                <w:b/>
                <w:sz w:val="19"/>
              </w:rPr>
              <w:t>Inhalt</w:t>
            </w:r>
          </w:p>
        </w:tc>
      </w:tr>
      <w:tr>
        <w:tc>
          <w:tcPr>
            <w:tcW w:type="dxa" w:w="2835"/>
          </w:tcPr>
          <w:p>
            <w:r>
              <w:rPr>
                <w:sz w:val="19"/>
              </w:rPr>
            </w:r>
            <w:r>
              <w:rPr>
                <w:rFonts w:ascii="Consolas" w:hAnsi="Consolas" w:eastAsia="Consolas"/>
                <w:sz w:val="19"/>
              </w:rPr>
              <w:t>ZTOUR_BMS_CFG</w:t>
            </w:r>
          </w:p>
        </w:tc>
        <w:tc>
          <w:tcPr>
            <w:tcW w:type="dxa" w:w="6803"/>
          </w:tcPr>
          <w:p>
            <w:r>
              <w:rPr>
                <w:sz w:val="19"/>
              </w:rPr>
            </w:r>
            <w:r>
              <w:rPr>
                <w:sz w:val="19"/>
              </w:rPr>
              <w:t xml:space="preserve">ein Eintrag </w:t>
            </w:r>
            <w:r>
              <w:rPr>
                <w:rFonts w:ascii="Consolas" w:hAnsi="Consolas" w:eastAsia="Consolas"/>
                <w:sz w:val="19"/>
              </w:rPr>
              <w:t>DEFAULT</w:t>
            </w:r>
            <w:r>
              <w:rPr>
                <w:sz w:val="19"/>
              </w:rPr>
              <w:t>: aktiv, Destination, Standard-Beförderer, Standard-Entsorger; heute auch Benutzer und Passwort</w:t>
            </w:r>
          </w:p>
        </w:tc>
      </w:tr>
      <w:tr>
        <w:tc>
          <w:tcPr>
            <w:tcW w:type="dxa" w:w="2835"/>
          </w:tcPr>
          <w:p>
            <w:r>
              <w:rPr>
                <w:sz w:val="19"/>
              </w:rPr>
            </w:r>
            <w:r>
              <w:rPr>
                <w:sz w:val="19"/>
              </w:rPr>
              <w:t xml:space="preserve">SM59 </w:t>
            </w:r>
            <w:r>
              <w:rPr>
                <w:rFonts w:ascii="Consolas" w:hAnsi="Consolas" w:eastAsia="Consolas"/>
                <w:sz w:val="19"/>
              </w:rPr>
              <w:t>ZBMS_API_CONNECT</w:t>
            </w:r>
          </w:p>
        </w:tc>
        <w:tc>
          <w:tcPr>
            <w:tcW w:type="dxa" w:w="6803"/>
          </w:tcPr>
          <w:p>
            <w:r>
              <w:rPr>
                <w:sz w:val="19"/>
              </w:rPr>
            </w:r>
            <w:r>
              <w:rPr>
                <w:sz w:val="19"/>
              </w:rPr>
              <w:t xml:space="preserve">Destination Typ G auf den BMS-Host; der Pfadpräfix </w:t>
            </w:r>
            <w:r>
              <w:rPr>
                <w:rFonts w:ascii="Consolas" w:hAnsi="Consolas" w:eastAsia="Consolas"/>
                <w:sz w:val="19"/>
              </w:rPr>
              <w:t>/BmsApiSapTest</w:t>
            </w:r>
            <w:r>
              <w:rPr>
                <w:sz w:val="19"/>
              </w:rPr>
              <w:t xml:space="preserve"> steht heute im Coding</w:t>
            </w:r>
          </w:p>
        </w:tc>
      </w:tr>
      <w:tr>
        <w:tc>
          <w:tcPr>
            <w:tcW w:type="dxa" w:w="2835"/>
          </w:tcPr>
          <w:p>
            <w:r>
              <w:rPr>
                <w:sz w:val="19"/>
              </w:rPr>
            </w:r>
            <w:r>
              <w:rPr>
                <w:rFonts w:ascii="Consolas" w:hAnsi="Consolas" w:eastAsia="Consolas"/>
                <w:sz w:val="19"/>
              </w:rPr>
              <w:t>ZTOUR_BMS_KOLONN</w:t>
            </w:r>
          </w:p>
        </w:tc>
        <w:tc>
          <w:tcPr>
            <w:tcW w:type="dxa" w:w="6803"/>
          </w:tcPr>
          <w:p>
            <w:r>
              <w:rPr>
                <w:sz w:val="19"/>
              </w:rPr>
            </w:r>
            <w:r>
              <w:rPr>
                <w:sz w:val="19"/>
              </w:rPr>
              <w:t>Tourvorlage → Name der Kolonne im BMS, nur für Abweichungen</w:t>
            </w:r>
          </w:p>
        </w:tc>
      </w:tr>
      <w:tr>
        <w:tc>
          <w:tcPr>
            <w:tcW w:type="dxa" w:w="2835"/>
          </w:tcPr>
          <w:p>
            <w:r>
              <w:rPr>
                <w:sz w:val="19"/>
              </w:rPr>
            </w:r>
            <w:r>
              <w:rPr>
                <w:rFonts w:ascii="Consolas" w:hAnsi="Consolas" w:eastAsia="Consolas"/>
                <w:sz w:val="19"/>
              </w:rPr>
              <w:t>ZWRTWAALAPRCTP</w:t>
            </w:r>
          </w:p>
        </w:tc>
        <w:tc>
          <w:tcPr>
            <w:tcW w:type="dxa" w:w="6803"/>
          </w:tcPr>
          <w:p>
            <w:r>
              <w:rPr>
                <w:sz w:val="19"/>
              </w:rPr>
            </w:r>
            <w:r>
              <w:rPr>
                <w:sz w:val="19"/>
              </w:rPr>
              <w:t xml:space="preserve">Leistungsart (Aktion des Services) → Bewegungsart </w:t>
            </w:r>
            <w:r>
              <w:rPr>
                <w:rFonts w:ascii="Consolas" w:hAnsi="Consolas" w:eastAsia="Consolas"/>
                <w:sz w:val="19"/>
              </w:rPr>
              <w:t>new</w:t>
            </w:r>
            <w:r>
              <w:rPr>
                <w:sz w:val="19"/>
              </w:rPr>
              <w:t xml:space="preserve"> / </w:t>
            </w:r>
            <w:r>
              <w:rPr>
                <w:rFonts w:ascii="Consolas" w:hAnsi="Consolas" w:eastAsia="Consolas"/>
                <w:sz w:val="19"/>
              </w:rPr>
              <w:t>change</w:t>
            </w:r>
            <w:r>
              <w:rPr>
                <w:sz w:val="19"/>
              </w:rPr>
              <w:t xml:space="preserve"> / </w:t>
            </w:r>
            <w:r>
              <w:rPr>
                <w:rFonts w:ascii="Consolas" w:hAnsi="Consolas" w:eastAsia="Consolas"/>
                <w:sz w:val="19"/>
              </w:rPr>
              <w:t>collect</w:t>
            </w:r>
          </w:p>
        </w:tc>
      </w:tr>
    </w:tbl>
    <w:p/>
    <w:p>
      <w:pPr>
        <w:pStyle w:val="Heading2"/>
      </w:pPr>
      <w:r>
        <w:t>7.2 Die Zugangsdaten</w:t>
      </w:r>
    </w:p>
    <w:p>
      <w:r>
        <w:t xml:space="preserve">Benutzer und Passwort für den BMS-Login liegen heute in der Customizing-Tabelle </w:t>
      </w:r>
      <w:r>
        <w:rPr>
          <w:rFonts w:ascii="Consolas" w:hAnsi="Consolas" w:eastAsia="Consolas"/>
          <w:sz w:val="19"/>
        </w:rPr>
        <w:t>ZTOUR_BMS_CFG</w:t>
      </w:r>
      <w:r>
        <w:t xml:space="preserve">. Das ist nicht akzeptabel: Die Werte sind in SE16 und SM30 lesbar und wandern mit jedem Tabellenexport. Ziel ist, dass kein Zugangsdatum mehr in einer Tabelle, in einem Parameter oder im Coding steht; der Helper </w:t>
      </w:r>
      <w:r>
        <w:rPr>
          <w:rFonts w:ascii="Consolas" w:hAnsi="Consolas" w:eastAsia="Consolas"/>
          <w:sz w:val="19"/>
        </w:rPr>
        <w:t>GET_BMS_BEARER_TOKEN</w:t>
      </w:r>
      <w:r>
        <w:t xml:space="preserve"> holt es sich zur Laufzeit aus einem geschützten Speicher, die Tabelle behält nur Destination, Aktiv-Kennzeichen und Standardpartner.</w:t>
      </w:r>
    </w:p>
    <w:p>
      <w:r>
        <w:t>Geprüft und verworfen:</w:t>
      </w:r>
    </w:p>
    <w:p>
      <w:pPr>
        <w:pStyle w:val="ListBullet"/>
      </w:pPr>
      <w:r>
        <w:rPr>
          <w:b/>
        </w:rPr>
        <w:t>SM59-Destination mit Basic Authentication.</w:t>
      </w:r>
      <w:r>
        <w:t xml:space="preserve"> Das Passwort einer Destination kann aus ABAP nicht zurückgelesen werden, und BMS akzeptiert auf dem Login-Endpunkt keine Basic Authentication, sondern nur den JSON-Body mit Benutzer und Passwort.</w:t>
      </w:r>
    </w:p>
    <w:p>
      <w:pPr>
        <w:pStyle w:val="ListBullet"/>
      </w:pPr>
      <w:r>
        <w:rPr>
          <w:b/>
        </w:rPr>
        <w:t>OAuth-2.0-Client-Profil (OA2C_CONFIG).</w:t>
      </w:r>
      <w:r>
        <w:t xml:space="preserve"> Es würde das Secret ebenfalls sicher ablegen, erwartet aber einen Standard-OAuth-Token-Endpunkt. Der BMS-Login ist ein eigener JSON-Aufruf, der </w:t>
      </w:r>
      <w:r>
        <w:rPr>
          <w:rFonts w:ascii="Consolas" w:hAnsi="Consolas" w:eastAsia="Consolas"/>
          <w:sz w:val="19"/>
        </w:rPr>
        <w:t>accessToken</w:t>
      </w:r>
      <w:r>
        <w:t xml:space="preserve"> und </w:t>
      </w:r>
      <w:r>
        <w:rPr>
          <w:rFonts w:ascii="Consolas" w:hAnsi="Consolas" w:eastAsia="Consolas"/>
          <w:sz w:val="19"/>
        </w:rPr>
        <w:t>refreshToken</w:t>
      </w:r>
      <w:r>
        <w:t xml:space="preserve"> zurückgibt. Ohne Änderung auf BMS-Seite funktioniert das nicht.</w:t>
      </w:r>
    </w:p>
    <w:p>
      <w:pPr>
        <w:pStyle w:val="ListBullet"/>
      </w:pPr>
      <w:r>
        <w:t xml:space="preserve">**Secure Storage (SECSTORE, </w:t>
      </w:r>
      <w:r>
        <w:rPr>
          <w:rFonts w:ascii="Consolas" w:hAnsi="Consolas" w:eastAsia="Consolas"/>
          <w:sz w:val="19"/>
        </w:rPr>
        <w:t>SECSTORE_*_ITEM</w:t>
      </w:r>
      <w:r>
        <w:t>).** Verschlüsselt, systemlokal, mit Zugriffsliste. Die SAP-Dokumentation der Bausteine sagt jedoch: nur für SAP-Anwendungsprogramme, Kundenprogramme erhalten einen Fehler (</w:t>
      </w:r>
      <w:r>
        <w:rPr>
          <w:rFonts w:ascii="Consolas" w:hAnsi="Consolas" w:eastAsia="Consolas"/>
          <w:sz w:val="19"/>
        </w:rPr>
        <w:t>INVALID_AUTH</w:t>
      </w:r>
      <w:r>
        <w:t xml:space="preserve">). Klasse </w:t>
      </w:r>
      <w:r>
        <w:rPr>
          <w:rFonts w:ascii="Consolas" w:hAnsi="Consolas" w:eastAsia="Consolas"/>
          <w:sz w:val="19"/>
        </w:rPr>
        <w:t>ZCL_WR_BMS_CREDENTIALS</w:t>
      </w:r>
      <w:r>
        <w:t xml:space="preserve"> und Report </w:t>
      </w:r>
      <w:r>
        <w:rPr>
          <w:rFonts w:ascii="Consolas" w:hAnsi="Consolas" w:eastAsia="Consolas"/>
          <w:sz w:val="19"/>
        </w:rPr>
        <w:t>ZWR_BMS_CRED_MAINT</w:t>
      </w:r>
      <w:r>
        <w:t xml:space="preserve"> sind geschrieben; ob der Aufruf aus Z-Code in TI4 tatsächlich abgewiesen wird, ist noch nicht getestet.</w:t>
      </w:r>
    </w:p>
    <w:p>
      <w:r>
        <w:t>Verbleibende Wege, in dieser Reihenfolge: (1) Test des Secure Storage aus Z-Code; (2) BMS um Basic Authentication oder einen OAuth-Client-Credentials-Endpunkt bitten, dann trägt SM59 bzw. OA2C_CONFIG das Secret und ABAP sieht es nie; (3) Verschlüsselung mit dem System-PSE über SSF (</w:t>
      </w:r>
      <w:r>
        <w:rPr>
          <w:rFonts w:ascii="Consolas" w:hAnsi="Consolas" w:eastAsia="Consolas"/>
          <w:sz w:val="19"/>
        </w:rPr>
        <w:t>SSF_KRN_ENVELOPE</w:t>
      </w:r>
      <w:r>
        <w:t xml:space="preserve"> / </w:t>
      </w:r>
      <w:r>
        <w:rPr>
          <w:rFonts w:ascii="Consolas" w:hAnsi="Consolas" w:eastAsia="Consolas"/>
          <w:sz w:val="19"/>
        </w:rPr>
        <w:t>SSF_KRN_DEVELOPE</w:t>
      </w:r>
      <w:r>
        <w:t>), Chiffrat in einer Z-Tabelle, Entschlüsselung nur zur Laufzeit. Schutzniveau von (1) und (3): gegen Einsicht und Transport, nicht gegen einen Entwickler mit Debug-Rechten.</w:t>
      </w:r>
    </w:p>
    <w:p>
      <w:pPr>
        <w:pStyle w:val="Heading1"/>
      </w:pPr>
      <w:r>
        <w:t>8 Testwerkzeuge und Testfälle</w:t>
      </w:r>
    </w:p>
    <w:p>
      <w:pPr>
        <w:pStyle w:val="Heading2"/>
      </w:pPr>
      <w:r>
        <w:t>8.1 Reports</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val="clear" w:color="auto" w:fill="D9E2F3"/>
          </w:tcPr>
          <w:p>
            <w:r/>
            <w:r>
              <w:rPr>
                <w:b/>
                <w:sz w:val="19"/>
              </w:rPr>
              <w:t>Report</w:t>
            </w:r>
          </w:p>
        </w:tc>
        <w:tc>
          <w:tcPr>
            <w:tcW w:type="dxa" w:w="3005"/>
            <w:shd w:val="clear" w:color="auto" w:fill="D9E2F3"/>
          </w:tcPr>
          <w:p>
            <w:r/>
            <w:r>
              <w:rPr>
                <w:b/>
                <w:sz w:val="19"/>
              </w:rPr>
              <w:t>Selektion</w:t>
            </w:r>
          </w:p>
        </w:tc>
        <w:tc>
          <w:tcPr>
            <w:tcW w:type="dxa" w:w="4252"/>
            <w:shd w:val="clear" w:color="auto" w:fill="D9E2F3"/>
          </w:tcPr>
          <w:p>
            <w:r/>
            <w:r>
              <w:rPr>
                <w:b/>
                <w:sz w:val="19"/>
              </w:rPr>
              <w:t>Ausgabe</w:t>
            </w:r>
          </w:p>
        </w:tc>
      </w:tr>
      <w:tr>
        <w:tc>
          <w:tcPr>
            <w:tcW w:type="dxa" w:w="2381"/>
          </w:tcPr>
          <w:p>
            <w:r>
              <w:rPr>
                <w:sz w:val="19"/>
              </w:rPr>
            </w:r>
            <w:r>
              <w:rPr>
                <w:rFonts w:ascii="Consolas" w:hAnsi="Consolas" w:eastAsia="Consolas"/>
                <w:sz w:val="19"/>
              </w:rPr>
              <w:t>ZWR_BMS_SIG_CHECK</w:t>
            </w:r>
          </w:p>
        </w:tc>
        <w:tc>
          <w:tcPr>
            <w:tcW w:type="dxa" w:w="3005"/>
          </w:tcPr>
          <w:p>
            <w:r>
              <w:rPr>
                <w:sz w:val="19"/>
              </w:rPr>
            </w:r>
            <w:r>
              <w:rPr>
                <w:sz w:val="19"/>
              </w:rPr>
              <w:t>Tour-ID (F4 nur Touren mit Schein), EAP-Objektnummer, interne Scheinnummer</w:t>
            </w:r>
          </w:p>
        </w:tc>
        <w:tc>
          <w:tcPr>
            <w:tcW w:type="dxa" w:w="4252"/>
          </w:tcPr>
          <w:p>
            <w:r>
              <w:rPr>
                <w:sz w:val="19"/>
              </w:rPr>
            </w:r>
            <w:r>
              <w:rPr>
                <w:sz w:val="19"/>
              </w:rPr>
              <w:t>je Service / EAP: Tour, EA-ID, Schein, Scheinart, geprüfter Schein, Nachweis, eANV, ZKS-Dokument, ERZ/BEF S/Q, Ergebnis FREI / ABGELEHNT, Grund = die echte SE91-Meldung. Ruft die produktive Prüfung, schreibt nichts.</w:t>
            </w:r>
          </w:p>
        </w:tc>
      </w:tr>
      <w:tr>
        <w:tc>
          <w:tcPr>
            <w:tcW w:type="dxa" w:w="2381"/>
          </w:tcPr>
          <w:p>
            <w:r>
              <w:rPr>
                <w:sz w:val="19"/>
              </w:rPr>
            </w:r>
            <w:r>
              <w:rPr>
                <w:rFonts w:ascii="Consolas" w:hAnsi="Consolas" w:eastAsia="Consolas"/>
                <w:sz w:val="19"/>
              </w:rPr>
              <w:t>ZWR_BMS_TOURS_WITH_SCHEIN</w:t>
            </w:r>
          </w:p>
        </w:tc>
        <w:tc>
          <w:tcPr>
            <w:tcW w:type="dxa" w:w="3005"/>
          </w:tcPr>
          <w:p>
            <w:r>
              <w:rPr>
                <w:sz w:val="19"/>
              </w:rPr>
            </w:r>
            <w:r>
              <w:rPr>
                <w:sz w:val="19"/>
              </w:rPr>
              <w:t>Tour-Startdatum (±90 Tage), Tourstatus, nur eANV</w:t>
            </w:r>
          </w:p>
        </w:tc>
        <w:tc>
          <w:tcPr>
            <w:tcW w:type="dxa" w:w="4252"/>
          </w:tcPr>
          <w:p>
            <w:r>
              <w:rPr>
                <w:sz w:val="19"/>
              </w:rPr>
            </w:r>
            <w:r>
              <w:rPr>
                <w:sz w:val="19"/>
              </w:rPr>
              <w:t>Touren mit mindestens einem EAP mit Schein, je EAP eine Zeile mit Scheinart, Nachweis, eANV, BMS-Status der Tour</w:t>
            </w:r>
          </w:p>
        </w:tc>
      </w:tr>
      <w:tr>
        <w:tc>
          <w:tcPr>
            <w:tcW w:type="dxa" w:w="2381"/>
          </w:tcPr>
          <w:p>
            <w:r>
              <w:rPr>
                <w:sz w:val="19"/>
              </w:rPr>
            </w:r>
            <w:r>
              <w:rPr>
                <w:rFonts w:ascii="Consolas" w:hAnsi="Consolas" w:eastAsia="Consolas"/>
                <w:sz w:val="19"/>
              </w:rPr>
              <w:t>ZZ_TEST_HTTP1</w:t>
            </w:r>
          </w:p>
        </w:tc>
        <w:tc>
          <w:tcPr>
            <w:tcW w:type="dxa" w:w="3005"/>
          </w:tcPr>
          <w:p>
            <w:r>
              <w:rPr>
                <w:sz w:val="19"/>
              </w:rPr>
            </w:r>
            <w:r>
              <w:rPr>
                <w:sz w:val="19"/>
              </w:rPr>
              <w:t>Auftragsdaten, Kennzeichen Senden</w:t>
            </w:r>
          </w:p>
        </w:tc>
        <w:tc>
          <w:tcPr>
            <w:tcW w:type="dxa" w:w="4252"/>
          </w:tcPr>
          <w:p>
            <w:r>
              <w:rPr>
                <w:sz w:val="19"/>
              </w:rPr>
            </w:r>
            <w:r>
              <w:rPr>
                <w:sz w:val="19"/>
              </w:rPr>
              <w:t>Token, Healthcheck, Depotdaten, Einzelauftrag gegen das BMS-Testsystem</w:t>
            </w:r>
          </w:p>
        </w:tc>
      </w:tr>
    </w:tbl>
    <w:p/>
    <w:p>
      <w:pPr>
        <w:pStyle w:val="Heading2"/>
      </w:pPr>
      <w:r>
        <w:t>8.2 Testfälle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84"/>
            <w:shd w:val="clear" w:color="auto" w:fill="D9E2F3"/>
          </w:tcPr>
          <w:p>
            <w:r/>
            <w:r>
              <w:rPr>
                <w:b/>
                <w:sz w:val="19"/>
              </w:rPr>
              <w:t>Fall</w:t>
            </w:r>
          </w:p>
        </w:tc>
        <w:tc>
          <w:tcPr>
            <w:tcW w:type="dxa" w:w="2835"/>
            <w:shd w:val="clear" w:color="auto" w:fill="D9E2F3"/>
          </w:tcPr>
          <w:p>
            <w:r/>
            <w:r>
              <w:rPr>
                <w:b/>
                <w:sz w:val="19"/>
              </w:rPr>
              <w:t>Testdaten</w:t>
            </w:r>
          </w:p>
        </w:tc>
        <w:tc>
          <w:tcPr>
            <w:tcW w:type="dxa" w:w="3118"/>
            <w:shd w:val="clear" w:color="auto" w:fill="D9E2F3"/>
          </w:tcPr>
          <w:p>
            <w:r/>
            <w:r>
              <w:rPr>
                <w:b/>
                <w:sz w:val="19"/>
              </w:rPr>
              <w:t>Erwartung</w:t>
            </w:r>
          </w:p>
        </w:tc>
        <w:tc>
          <w:tcPr>
            <w:tcW w:type="dxa" w:w="1701"/>
            <w:shd w:val="clear" w:color="auto" w:fill="D9E2F3"/>
          </w:tcPr>
          <w:p>
            <w:r/>
            <w:r>
              <w:rPr>
                <w:b/>
                <w:sz w:val="19"/>
              </w:rPr>
              <w:t>Stand</w:t>
            </w:r>
          </w:p>
        </w:tc>
      </w:tr>
      <w:tr>
        <w:tc>
          <w:tcPr>
            <w:tcW w:type="dxa" w:w="1984"/>
          </w:tcPr>
          <w:p>
            <w:r>
              <w:rPr>
                <w:sz w:val="19"/>
              </w:rPr>
            </w:r>
            <w:r>
              <w:rPr>
                <w:sz w:val="19"/>
              </w:rPr>
              <w:t>Helper ohne P&amp;D</w:t>
            </w:r>
          </w:p>
        </w:tc>
        <w:tc>
          <w:tcPr>
            <w:tcW w:type="dxa" w:w="2835"/>
          </w:tcPr>
          <w:p>
            <w:r>
              <w:rPr>
                <w:sz w:val="19"/>
              </w:rPr>
            </w:r>
            <w:r>
              <w:rPr>
                <w:rFonts w:ascii="Consolas" w:hAnsi="Consolas" w:eastAsia="Consolas"/>
                <w:sz w:val="19"/>
              </w:rPr>
              <w:t>ZTMP_SIG_CHECK</w:t>
            </w:r>
            <w:r>
              <w:rPr>
                <w:sz w:val="19"/>
              </w:rPr>
              <w:t>, Scheine 23/38/43/305/306/308/999999</w:t>
            </w:r>
          </w:p>
        </w:tc>
        <w:tc>
          <w:tcPr>
            <w:tcW w:type="dxa" w:w="3118"/>
          </w:tcPr>
          <w:p>
            <w:r>
              <w:rPr>
                <w:sz w:val="19"/>
              </w:rPr>
            </w:r>
            <w:r>
              <w:rPr>
                <w:sz w:val="19"/>
              </w:rPr>
              <w:t>308 → Beförderer; 999999 → Schein nicht gefunden</w:t>
            </w:r>
          </w:p>
        </w:tc>
        <w:tc>
          <w:tcPr>
            <w:tcW w:type="dxa" w:w="1701"/>
          </w:tcPr>
          <w:p>
            <w:r>
              <w:rPr>
                <w:sz w:val="19"/>
              </w:rPr>
            </w:r>
            <w:r>
              <w:rPr>
                <w:sz w:val="19"/>
              </w:rPr>
              <w:t>bestätigt 21.09.2026</w:t>
            </w:r>
          </w:p>
        </w:tc>
      </w:tr>
      <w:tr>
        <w:tc>
          <w:tcPr>
            <w:tcW w:type="dxa" w:w="1984"/>
          </w:tcPr>
          <w:p>
            <w:r>
              <w:rPr>
                <w:sz w:val="19"/>
              </w:rPr>
            </w:r>
            <w:r>
              <w:rPr>
                <w:sz w:val="19"/>
              </w:rPr>
              <w:t>Tour ohne Scheine</w:t>
            </w:r>
          </w:p>
        </w:tc>
        <w:tc>
          <w:tcPr>
            <w:tcW w:type="dxa" w:w="2835"/>
          </w:tcPr>
          <w:p>
            <w:r>
              <w:rPr>
                <w:sz w:val="19"/>
              </w:rPr>
            </w:r>
            <w:r>
              <w:rPr>
                <w:rFonts w:ascii="Consolas" w:hAnsi="Consolas" w:eastAsia="Consolas"/>
                <w:sz w:val="19"/>
              </w:rPr>
              <w:t>ZWR_BMS_SIG_CHECK</w:t>
            </w:r>
            <w:r>
              <w:rPr>
                <w:sz w:val="19"/>
              </w:rPr>
              <w:t>, Tour 1262</w:t>
            </w:r>
          </w:p>
        </w:tc>
        <w:tc>
          <w:tcPr>
            <w:tcW w:type="dxa" w:w="3118"/>
          </w:tcPr>
          <w:p>
            <w:r>
              <w:rPr>
                <w:sz w:val="19"/>
              </w:rPr>
            </w:r>
            <w:r>
              <w:rPr>
                <w:sz w:val="19"/>
              </w:rPr>
              <w:t>jeder EAP ABGELEHNT mit 047; im Cockpit fehlgeschlagen ohne BMS-Kontakt</w:t>
            </w:r>
          </w:p>
        </w:tc>
        <w:tc>
          <w:tcPr>
            <w:tcW w:type="dxa" w:w="1701"/>
          </w:tcPr>
          <w:p>
            <w:r>
              <w:rPr>
                <w:sz w:val="19"/>
              </w:rPr>
            </w:r>
            <w:r>
              <w:rPr>
                <w:sz w:val="19"/>
              </w:rPr>
              <w:t>offen</w:t>
            </w:r>
          </w:p>
        </w:tc>
      </w:tr>
      <w:tr>
        <w:tc>
          <w:tcPr>
            <w:tcW w:type="dxa" w:w="1984"/>
          </w:tcPr>
          <w:p>
            <w:r>
              <w:rPr>
                <w:sz w:val="19"/>
              </w:rPr>
            </w:r>
            <w:r>
              <w:rPr>
                <w:sz w:val="19"/>
              </w:rPr>
              <w:t>BS nur Erzeuger</w:t>
            </w:r>
          </w:p>
        </w:tc>
        <w:tc>
          <w:tcPr>
            <w:tcW w:type="dxa" w:w="2835"/>
          </w:tcPr>
          <w:p>
            <w:r>
              <w:rPr>
                <w:sz w:val="19"/>
              </w:rPr>
            </w:r>
            <w:r>
              <w:rPr>
                <w:sz w:val="19"/>
              </w:rPr>
              <w:t>Schein 308</w:t>
            </w:r>
          </w:p>
        </w:tc>
        <w:tc>
          <w:tcPr>
            <w:tcW w:type="dxa" w:w="3118"/>
          </w:tcPr>
          <w:p>
            <w:r>
              <w:rPr>
                <w:sz w:val="19"/>
              </w:rPr>
            </w:r>
            <w:r>
              <w:rPr>
                <w:sz w:val="19"/>
              </w:rPr>
              <w:t>052</w:t>
            </w:r>
          </w:p>
        </w:tc>
        <w:tc>
          <w:tcPr>
            <w:tcW w:type="dxa" w:w="1701"/>
          </w:tcPr>
          <w:p>
            <w:r>
              <w:rPr>
                <w:sz w:val="19"/>
              </w:rPr>
            </w:r>
            <w:r>
              <w:rPr>
                <w:sz w:val="19"/>
              </w:rPr>
              <w:t>offen</w:t>
            </w:r>
          </w:p>
        </w:tc>
      </w:tr>
      <w:tr>
        <w:tc>
          <w:tcPr>
            <w:tcW w:type="dxa" w:w="1984"/>
          </w:tcPr>
          <w:p>
            <w:r>
              <w:rPr>
                <w:sz w:val="19"/>
              </w:rPr>
            </w:r>
            <w:r>
              <w:rPr>
                <w:sz w:val="19"/>
              </w:rPr>
              <w:t>Schein existiert nicht</w:t>
            </w:r>
          </w:p>
        </w:tc>
        <w:tc>
          <w:tcPr>
            <w:tcW w:type="dxa" w:w="2835"/>
          </w:tcPr>
          <w:p>
            <w:r>
              <w:rPr>
                <w:sz w:val="19"/>
              </w:rPr>
            </w:r>
            <w:r>
              <w:rPr>
                <w:sz w:val="19"/>
              </w:rPr>
              <w:t>Schein 999999</w:t>
            </w:r>
          </w:p>
        </w:tc>
        <w:tc>
          <w:tcPr>
            <w:tcW w:type="dxa" w:w="3118"/>
          </w:tcPr>
          <w:p>
            <w:r>
              <w:rPr>
                <w:sz w:val="19"/>
              </w:rPr>
            </w:r>
            <w:r>
              <w:rPr>
                <w:sz w:val="19"/>
              </w:rPr>
              <w:t>050</w:t>
            </w:r>
          </w:p>
        </w:tc>
        <w:tc>
          <w:tcPr>
            <w:tcW w:type="dxa" w:w="1701"/>
          </w:tcPr>
          <w:p>
            <w:r>
              <w:rPr>
                <w:sz w:val="19"/>
              </w:rPr>
            </w:r>
            <w:r>
              <w:rPr>
                <w:sz w:val="19"/>
              </w:rPr>
              <w:t>offen</w:t>
            </w:r>
          </w:p>
        </w:tc>
      </w:tr>
      <w:tr>
        <w:tc>
          <w:tcPr>
            <w:tcW w:type="dxa" w:w="1984"/>
          </w:tcPr>
          <w:p>
            <w:r>
              <w:rPr>
                <w:sz w:val="19"/>
              </w:rPr>
            </w:r>
            <w:r>
              <w:rPr>
                <w:sz w:val="19"/>
              </w:rPr>
              <w:t>Tour mit Scheinen</w:t>
            </w:r>
          </w:p>
        </w:tc>
        <w:tc>
          <w:tcPr>
            <w:tcW w:type="dxa" w:w="2835"/>
          </w:tcPr>
          <w:p>
            <w:r>
              <w:rPr>
                <w:sz w:val="19"/>
              </w:rPr>
            </w:r>
            <w:r>
              <w:rPr>
                <w:sz w:val="19"/>
              </w:rPr>
              <w:t>Tour 1261</w:t>
            </w:r>
          </w:p>
        </w:tc>
        <w:tc>
          <w:tcPr>
            <w:tcW w:type="dxa" w:w="3118"/>
          </w:tcPr>
          <w:p>
            <w:r>
              <w:rPr>
                <w:sz w:val="19"/>
              </w:rPr>
            </w:r>
            <w:r>
              <w:rPr>
                <w:sz w:val="19"/>
              </w:rPr>
              <w:t>EAPs mit Schein: FREI (nicht eANV) oder Schein-Meldung; ohne Schein: 047</w:t>
            </w:r>
          </w:p>
        </w:tc>
        <w:tc>
          <w:tcPr>
            <w:tcW w:type="dxa" w:w="1701"/>
          </w:tcPr>
          <w:p>
            <w:r>
              <w:rPr>
                <w:sz w:val="19"/>
              </w:rPr>
            </w:r>
            <w:r>
              <w:rPr>
                <w:sz w:val="19"/>
              </w:rPr>
              <w:t>offen</w:t>
            </w:r>
          </w:p>
        </w:tc>
      </w:tr>
      <w:tr>
        <w:tc>
          <w:tcPr>
            <w:tcW w:type="dxa" w:w="1984"/>
          </w:tcPr>
          <w:p>
            <w:r>
              <w:rPr>
                <w:sz w:val="19"/>
              </w:rPr>
            </w:r>
            <w:r>
              <w:rPr>
                <w:sz w:val="19"/>
              </w:rPr>
              <w:t>BS vollständig signiert</w:t>
            </w:r>
          </w:p>
        </w:tc>
        <w:tc>
          <w:tcPr>
            <w:tcW w:type="dxa" w:w="2835"/>
          </w:tcPr>
          <w:p>
            <w:r>
              <w:rPr>
                <w:sz w:val="19"/>
              </w:rPr>
            </w:r>
            <w:r>
              <w:rPr>
                <w:sz w:val="19"/>
              </w:rPr>
              <w:t>EAP auf Schein 305 oder 306, Nachweis eANV</w:t>
            </w:r>
          </w:p>
        </w:tc>
        <w:tc>
          <w:tcPr>
            <w:tcW w:type="dxa" w:w="3118"/>
          </w:tcPr>
          <w:p>
            <w:r>
              <w:rPr>
                <w:sz w:val="19"/>
              </w:rPr>
            </w:r>
            <w:r>
              <w:rPr>
                <w:sz w:val="19"/>
              </w:rPr>
              <w:t>freigegeben</w:t>
            </w:r>
          </w:p>
        </w:tc>
        <w:tc>
          <w:tcPr>
            <w:tcW w:type="dxa" w:w="1701"/>
          </w:tcPr>
          <w:p>
            <w:r>
              <w:rPr>
                <w:sz w:val="19"/>
              </w:rPr>
            </w:r>
            <w:r>
              <w:rPr>
                <w:sz w:val="19"/>
              </w:rPr>
              <w:t>offen, Testdaten fehlen</w:t>
            </w:r>
          </w:p>
        </w:tc>
      </w:tr>
      <w:tr>
        <w:tc>
          <w:tcPr>
            <w:tcW w:type="dxa" w:w="1984"/>
          </w:tcPr>
          <w:p>
            <w:r>
              <w:rPr>
                <w:sz w:val="19"/>
              </w:rPr>
            </w:r>
            <w:r>
              <w:rPr>
                <w:sz w:val="19"/>
              </w:rPr>
              <w:t>ÜS zu SBS ohne Dokument</w:t>
            </w:r>
          </w:p>
        </w:tc>
        <w:tc>
          <w:tcPr>
            <w:tcW w:type="dxa" w:w="2835"/>
          </w:tcPr>
          <w:p>
            <w:r>
              <w:rPr>
                <w:sz w:val="19"/>
              </w:rPr>
            </w:r>
            <w:r>
              <w:rPr>
                <w:rFonts w:ascii="Consolas" w:hAnsi="Consolas" w:eastAsia="Consolas"/>
                <w:sz w:val="19"/>
              </w:rPr>
              <w:t>TARBNW</w:t>
            </w:r>
            <w:r>
              <w:rPr>
                <w:sz w:val="19"/>
              </w:rPr>
              <w:t xml:space="preserve"> 26 </w:t>
            </w:r>
            <w:r>
              <w:rPr>
                <w:rFonts w:ascii="Consolas" w:hAnsi="Consolas" w:eastAsia="Consolas"/>
                <w:sz w:val="19"/>
              </w:rPr>
              <w:t>DIGI_SIG = X</w:t>
            </w:r>
            <w:r>
              <w:rPr>
                <w:sz w:val="19"/>
              </w:rPr>
              <w:t>, Aufträge 130 / 135</w:t>
            </w:r>
          </w:p>
        </w:tc>
        <w:tc>
          <w:tcPr>
            <w:tcW w:type="dxa" w:w="3118"/>
          </w:tcPr>
          <w:p>
            <w:r>
              <w:rPr>
                <w:sz w:val="19"/>
              </w:rPr>
            </w:r>
            <w:r>
              <w:rPr>
                <w:sz w:val="19"/>
              </w:rPr>
              <w:t>048, bei 135 zwei Meldungen</w:t>
            </w:r>
          </w:p>
        </w:tc>
        <w:tc>
          <w:tcPr>
            <w:tcW w:type="dxa" w:w="1701"/>
          </w:tcPr>
          <w:p>
            <w:r>
              <w:rPr>
                <w:sz w:val="19"/>
              </w:rPr>
            </w:r>
            <w:r>
              <w:rPr>
                <w:sz w:val="19"/>
              </w:rPr>
              <w:t>offen</w:t>
            </w:r>
          </w:p>
        </w:tc>
      </w:tr>
      <w:tr>
        <w:tc>
          <w:tcPr>
            <w:tcW w:type="dxa" w:w="1984"/>
          </w:tcPr>
          <w:p>
            <w:r>
              <w:rPr>
                <w:sz w:val="19"/>
              </w:rPr>
            </w:r>
            <w:r>
              <w:rPr>
                <w:sz w:val="19"/>
              </w:rPr>
              <w:t>ÜS zu SBS signiert</w:t>
            </w:r>
          </w:p>
        </w:tc>
        <w:tc>
          <w:tcPr>
            <w:tcW w:type="dxa" w:w="2835"/>
          </w:tcPr>
          <w:p>
            <w:r>
              <w:rPr>
                <w:sz w:val="19"/>
              </w:rPr>
            </w:r>
            <w:r>
              <w:rPr>
                <w:sz w:val="19"/>
              </w:rPr>
              <w:t>Dokument für SBS 39 mit ERZ + BE1</w:t>
            </w:r>
          </w:p>
        </w:tc>
        <w:tc>
          <w:tcPr>
            <w:tcW w:type="dxa" w:w="3118"/>
          </w:tcPr>
          <w:p>
            <w:r>
              <w:rPr>
                <w:sz w:val="19"/>
              </w:rPr>
            </w:r>
            <w:r>
              <w:rPr>
                <w:sz w:val="19"/>
              </w:rPr>
              <w:t>freigegeben</w:t>
            </w:r>
          </w:p>
        </w:tc>
        <w:tc>
          <w:tcPr>
            <w:tcW w:type="dxa" w:w="1701"/>
          </w:tcPr>
          <w:p>
            <w:r>
              <w:rPr>
                <w:sz w:val="19"/>
              </w:rPr>
            </w:r>
            <w:r>
              <w:rPr>
                <w:sz w:val="19"/>
              </w:rPr>
              <w:t>offen</w:t>
            </w:r>
          </w:p>
        </w:tc>
      </w:tr>
      <w:tr>
        <w:tc>
          <w:tcPr>
            <w:tcW w:type="dxa" w:w="1984"/>
          </w:tcPr>
          <w:p>
            <w:r>
              <w:rPr>
                <w:sz w:val="19"/>
              </w:rPr>
            </w:r>
            <w:r>
              <w:rPr>
                <w:sz w:val="19"/>
              </w:rPr>
              <w:t>Quittung statt Signatur</w:t>
            </w:r>
          </w:p>
        </w:tc>
        <w:tc>
          <w:tcPr>
            <w:tcW w:type="dxa" w:w="2835"/>
          </w:tcPr>
          <w:p>
            <w:r>
              <w:rPr>
                <w:sz w:val="19"/>
              </w:rPr>
            </w:r>
            <w:r>
              <w:rPr>
                <w:sz w:val="19"/>
              </w:rPr>
              <w:t xml:space="preserve">Dokument 1641 </w:t>
            </w:r>
            <w:r>
              <w:rPr>
                <w:rFonts w:ascii="Consolas" w:hAnsi="Consolas" w:eastAsia="Consolas"/>
                <w:sz w:val="19"/>
              </w:rPr>
              <w:t>QUITTUNG_BEF = X</w:t>
            </w:r>
          </w:p>
        </w:tc>
        <w:tc>
          <w:tcPr>
            <w:tcW w:type="dxa" w:w="3118"/>
          </w:tcPr>
          <w:p>
            <w:r>
              <w:rPr>
                <w:sz w:val="19"/>
              </w:rPr>
            </w:r>
            <w:r>
              <w:rPr>
                <w:sz w:val="19"/>
              </w:rPr>
              <w:t>308 freigegeben</w:t>
            </w:r>
          </w:p>
        </w:tc>
        <w:tc>
          <w:tcPr>
            <w:tcW w:type="dxa" w:w="1701"/>
          </w:tcPr>
          <w:p>
            <w:r>
              <w:rPr>
                <w:sz w:val="19"/>
              </w:rPr>
            </w:r>
            <w:r>
              <w:rPr>
                <w:sz w:val="19"/>
              </w:rPr>
              <w:t>offen</w:t>
            </w:r>
          </w:p>
        </w:tc>
      </w:tr>
      <w:tr>
        <w:tc>
          <w:tcPr>
            <w:tcW w:type="dxa" w:w="1984"/>
          </w:tcPr>
          <w:p>
            <w:r>
              <w:rPr>
                <w:sz w:val="19"/>
              </w:rPr>
            </w:r>
            <w:r>
              <w:rPr>
                <w:sz w:val="19"/>
              </w:rPr>
              <w:t>nicht eANV</w:t>
            </w:r>
          </w:p>
        </w:tc>
        <w:tc>
          <w:tcPr>
            <w:tcW w:type="dxa" w:w="2835"/>
          </w:tcPr>
          <w:p>
            <w:r>
              <w:rPr>
                <w:sz w:val="19"/>
              </w:rPr>
            </w:r>
            <w:r>
              <w:rPr>
                <w:sz w:val="19"/>
              </w:rPr>
              <w:t xml:space="preserve">Auftrag 130 ohne </w:t>
            </w:r>
            <w:r>
              <w:rPr>
                <w:rFonts w:ascii="Consolas" w:hAnsi="Consolas" w:eastAsia="Consolas"/>
                <w:sz w:val="19"/>
              </w:rPr>
              <w:t>DIGI_SIG</w:t>
            </w:r>
          </w:p>
        </w:tc>
        <w:tc>
          <w:tcPr>
            <w:tcW w:type="dxa" w:w="3118"/>
          </w:tcPr>
          <w:p>
            <w:r>
              <w:rPr>
                <w:sz w:val="19"/>
              </w:rPr>
            </w:r>
            <w:r>
              <w:rPr>
                <w:sz w:val="19"/>
              </w:rPr>
              <w:t>freigegeben ohne Prüfung</w:t>
            </w:r>
          </w:p>
        </w:tc>
        <w:tc>
          <w:tcPr>
            <w:tcW w:type="dxa" w:w="1701"/>
          </w:tcPr>
          <w:p>
            <w:r>
              <w:rPr>
                <w:sz w:val="19"/>
              </w:rPr>
            </w:r>
            <w:r>
              <w:rPr>
                <w:sz w:val="19"/>
              </w:rPr>
              <w:t>offen</w:t>
            </w:r>
          </w:p>
        </w:tc>
      </w:tr>
      <w:tr>
        <w:tc>
          <w:tcPr>
            <w:tcW w:type="dxa" w:w="1984"/>
          </w:tcPr>
          <w:p>
            <w:r>
              <w:rPr>
                <w:sz w:val="19"/>
              </w:rPr>
            </w:r>
            <w:r>
              <w:rPr>
                <w:sz w:val="19"/>
              </w:rPr>
              <w:t>Status Freigabe / Storno</w:t>
            </w:r>
          </w:p>
        </w:tc>
        <w:tc>
          <w:tcPr>
            <w:tcW w:type="dxa" w:w="2835"/>
          </w:tcPr>
          <w:p>
            <w:r>
              <w:rPr>
                <w:sz w:val="19"/>
              </w:rPr>
            </w:r>
            <w:r>
              <w:rPr>
                <w:sz w:val="19"/>
              </w:rPr>
              <w:t>Testtour mit EAP</w:t>
            </w:r>
          </w:p>
        </w:tc>
        <w:tc>
          <w:tcPr>
            <w:tcW w:type="dxa" w:w="3118"/>
          </w:tcPr>
          <w:p>
            <w:r>
              <w:rPr>
                <w:sz w:val="19"/>
              </w:rPr>
            </w:r>
            <w:r>
              <w:rPr>
                <w:sz w:val="19"/>
              </w:rPr>
              <w:t>beide Tabellen FREIGEGEBEN, dann STORNIERT; Fremdsperre: Warnung 046</w:t>
            </w:r>
          </w:p>
        </w:tc>
        <w:tc>
          <w:tcPr>
            <w:tcW w:type="dxa" w:w="1701"/>
          </w:tcPr>
          <w:p>
            <w:r>
              <w:rPr>
                <w:sz w:val="19"/>
              </w:rPr>
            </w:r>
            <w:r>
              <w:rPr>
                <w:sz w:val="19"/>
              </w:rPr>
              <w:t>offen</w:t>
            </w:r>
          </w:p>
        </w:tc>
      </w:tr>
    </w:tbl>
    <w:p/>
    <w:p>
      <w:pPr>
        <w:pStyle w:val="Heading1"/>
      </w:pPr>
      <w:r>
        <w:t>9 Stand und offene Punkte</w:t>
      </w:r>
    </w:p>
    <w:p>
      <w:pPr>
        <w:pStyle w:val="Heading2"/>
      </w:pPr>
      <w:r>
        <w:t>9.1 Stand 23.09.2026</w:t>
      </w:r>
    </w:p>
    <w:p>
      <w:pPr>
        <w:pStyle w:val="ListBullet"/>
      </w:pPr>
      <w:r>
        <w:t>In TI4 aktiv: Helper v6 (eine Meldung je Grund), Aktion v3 (Signaturmeldung im Service-Loop), Statusfortschreibung über BO.</w:t>
      </w:r>
    </w:p>
    <w:p>
      <w:pPr>
        <w:pStyle w:val="ListBullet"/>
      </w:pPr>
      <w:r>
        <w:t xml:space="preserve">Geschrieben, Aktivierung offen: Aktion v4 (Signaturmeldungen vor Konfiguration und Login, kein BMS-Kontakt für vollständig gesperrte Touren), Report </w:t>
      </w:r>
      <w:r>
        <w:rPr>
          <w:rFonts w:ascii="Consolas" w:hAnsi="Consolas" w:eastAsia="Consolas"/>
          <w:sz w:val="19"/>
        </w:rPr>
        <w:t>ZWR_BMS_SIG_CHECK</w:t>
      </w:r>
      <w:r>
        <w:t xml:space="preserve"> in der Fassung mit echter Meldung.</w:t>
      </w:r>
    </w:p>
    <w:p>
      <w:pPr>
        <w:pStyle w:val="ListBullet"/>
      </w:pPr>
      <w:r>
        <w:t>Meldungen 047–053 laut Arbeitsschritt 1 anzulegen.</w:t>
      </w:r>
    </w:p>
    <w:p>
      <w:pPr>
        <w:pStyle w:val="ListBullet"/>
      </w:pPr>
      <w:r>
        <w:t>Offen: Testläufe des Reports, Cockpit-Test auf Tour 1262, Ende-zu-Ende-Test mit signierten Scheinen, Test der Statusfortschreibung.</w:t>
      </w:r>
    </w:p>
    <w:p>
      <w:pPr>
        <w:pStyle w:val="Heading2"/>
      </w:pPr>
      <w:r>
        <w:t>9.2 Offene Punkte</w:t>
      </w:r>
    </w:p>
    <w:p>
      <w:pPr>
        <w:pStyle w:val="ListBullet"/>
      </w:pPr>
      <w:r>
        <w:t xml:space="preserve">Aktion v4 und Report </w:t>
      </w:r>
      <w:r>
        <w:rPr>
          <w:rFonts w:ascii="Consolas" w:hAnsi="Consolas" w:eastAsia="Consolas"/>
          <w:sz w:val="19"/>
        </w:rPr>
        <w:t>ZWR_BMS_SIG_CHECK</w:t>
      </w:r>
      <w:r>
        <w:t xml:space="preserve"> (neue Fassung) aktivieren, Testläufe durchführen.</w:t>
      </w:r>
    </w:p>
    <w:p>
      <w:pPr>
        <w:pStyle w:val="ListBullet"/>
      </w:pPr>
      <w:r>
        <w:t>eANV-Implementierung AXIANS im Produktivsystem bestätigen (</w:t>
      </w:r>
      <w:r>
        <w:rPr>
          <w:rFonts w:ascii="Consolas" w:hAnsi="Consolas" w:eastAsia="Consolas"/>
          <w:sz w:val="19"/>
        </w:rPr>
        <w:t>/WATP/CL_BO_ARBEANVCFG</w:t>
      </w:r>
      <w:r>
        <w:t>).</w:t>
      </w:r>
    </w:p>
    <w:p>
      <w:pPr>
        <w:pStyle w:val="ListBullet"/>
      </w:pPr>
      <w:r>
        <w:t>BMS-Verhalten bei erneuter Freigabe einer PARTIAL-Tour klären: bereits gesendete Services werden erneut gesendet, Erkennung über die Auftragsnummer ist nicht getestet; alternativ Services im Status FREIGEGEBEN überspringen.</w:t>
      </w:r>
    </w:p>
    <w:p>
      <w:pPr>
        <w:pStyle w:val="ListBullet"/>
      </w:pPr>
      <w:r>
        <w:t xml:space="preserve">Zugangsdaten aus </w:t>
      </w:r>
      <w:r>
        <w:rPr>
          <w:rFonts w:ascii="Consolas" w:hAnsi="Consolas" w:eastAsia="Consolas"/>
          <w:sz w:val="19"/>
        </w:rPr>
        <w:t>ZTOUR_BMS_CFG</w:t>
      </w:r>
      <w:r>
        <w:t xml:space="preserve"> entfernen: Secure Storage aus Z-Code testen; sonst BMS-Team wegen Basic Auth / OAuth fragen; sonst SSF-Variante bauen.</w:t>
      </w:r>
    </w:p>
    <w:p>
      <w:pPr>
        <w:pStyle w:val="ListBullet"/>
      </w:pPr>
      <w:r>
        <w:t>Test der Statusfortschreibung: Freigabe und Storno auf einer Testtour, beide Felder prüfen.</w:t>
      </w:r>
    </w:p>
    <w:p>
      <w:pPr>
        <w:pStyle w:val="ListBullet"/>
      </w:pPr>
      <w:r>
        <w:t xml:space="preserve">eANV-Team: </w:t>
      </w:r>
      <w:r>
        <w:rPr>
          <w:rFonts w:ascii="Consolas" w:hAnsi="Consolas" w:eastAsia="Consolas"/>
          <w:sz w:val="19"/>
        </w:rPr>
        <w:t>SYNC_SIGNATURES_NOTE</w:t>
      </w:r>
      <w:r>
        <w:t xml:space="preserve"> synchronisiert Signaturen nur für Nachweise, für Scheine steht ein ToDo — ohne Synchronisation bleiben Begleitscheine dauerhaft gesperrt.</w:t>
      </w:r>
    </w:p>
    <w:p>
      <w:pPr>
        <w:pStyle w:val="ListBullet"/>
      </w:pPr>
      <w:r>
        <w:t xml:space="preserve">Testdaten: EAPs auf signierten Scheinen (305–308) oder </w:t>
      </w:r>
      <w:r>
        <w:rPr>
          <w:rFonts w:ascii="Consolas" w:hAnsi="Consolas" w:eastAsia="Consolas"/>
          <w:sz w:val="19"/>
        </w:rPr>
        <w:t>DIGI_SIG</w:t>
      </w:r>
      <w:r>
        <w:t xml:space="preserve"> auf Nachweis 26, ZKS-Dokument für SBS 39; danach </w:t>
      </w:r>
      <w:r>
        <w:rPr>
          <w:rFonts w:ascii="Consolas" w:hAnsi="Consolas" w:eastAsia="Consolas"/>
          <w:sz w:val="19"/>
        </w:rPr>
        <w:t>ZTMP_SIG_CHECK</w:t>
      </w:r>
      <w:r>
        <w:t xml:space="preserve"> löschen.</w:t>
      </w:r>
    </w:p>
    <w:p>
      <w:pPr>
        <w:pStyle w:val="ListBullet"/>
      </w:pPr>
      <w:r>
        <w:t>Meldung 020: Text „Auftrag &amp;1 (Aktion &amp;2) in Tour &amp;3 hat keinen BMS-Bewegungstyp“ passt nicht zur Verwendung als Konfigurationsfehler.</w:t>
      </w:r>
    </w:p>
    <w:p>
      <w:pPr>
        <w:pStyle w:val="ListBullet"/>
      </w:pPr>
      <w:r>
        <w:rPr>
          <w:rFonts w:ascii="Consolas" w:hAnsi="Consolas" w:eastAsia="Consolas"/>
          <w:sz w:val="19"/>
        </w:rPr>
        <w:t>ZBMS_API_LOG-REQUEST_PAYLOAD</w:t>
      </w:r>
      <w:r>
        <w:t xml:space="preserve"> ist CHAR 1333; längere Payloads werden abgeschnitten, der Storno kann sie nicht wiederverwenden; auf STRING umstellen.</w:t>
      </w:r>
    </w:p>
    <w:p>
      <w:pPr>
        <w:pStyle w:val="ListBullet"/>
      </w:pPr>
      <w:r>
        <w:rPr>
          <w:rFonts w:ascii="Consolas" w:hAnsi="Consolas" w:eastAsia="Consolas"/>
          <w:sz w:val="19"/>
        </w:rPr>
        <w:t>LOG_BMS_CALL</w:t>
      </w:r>
      <w:r>
        <w:t xml:space="preserve"> schreibt </w:t>
      </w:r>
      <w:r>
        <w:rPr>
          <w:rFonts w:ascii="Consolas" w:hAnsi="Consolas" w:eastAsia="Consolas"/>
          <w:sz w:val="19"/>
        </w:rPr>
        <w:t>DIRECTION</w:t>
      </w:r>
      <w:r>
        <w:t xml:space="preserve"> fest als OUTBOUND und ignoriert den Parameter.</w:t>
      </w:r>
    </w:p>
    <w:p>
      <w:pPr>
        <w:pStyle w:val="ListBullet"/>
      </w:pPr>
      <w:r>
        <w:t xml:space="preserve">Pfadpräfix </w:t>
      </w:r>
      <w:r>
        <w:rPr>
          <w:rFonts w:ascii="Consolas" w:hAnsi="Consolas" w:eastAsia="Consolas"/>
          <w:sz w:val="19"/>
        </w:rPr>
        <w:t>/BmsApiSapTest</w:t>
      </w:r>
      <w:r>
        <w:t xml:space="preserve"> steht im Coding statt in der Konfiguration.</w:t>
      </w:r>
    </w:p>
    <w:p>
      <w:pPr>
        <w:pStyle w:val="ListBullet"/>
      </w:pPr>
      <w:r>
        <w:rPr>
          <w:rFonts w:ascii="Consolas" w:hAnsi="Consolas" w:eastAsia="Consolas"/>
          <w:sz w:val="19"/>
        </w:rPr>
        <w:t>STORNO_BMS_ORDER</w:t>
      </w:r>
      <w:r>
        <w:t xml:space="preserve"> im Helper wird nicht mehr verwendet; entfernen.</w:t>
      </w:r>
    </w:p>
    <w:p>
      <w:pPr>
        <w:pStyle w:val="Heading2"/>
      </w:pPr>
      <w:r>
        <w:t>9.3 Änderungen</w:t>
      </w:r>
    </w:p>
    <w:tbl>
      <w:tblPr>
        <w:tblStyle w:val="TableGrid"/>
        <w:tblW w:type="auto" w:w="0"/>
        <w:jc w:val="center"/>
        <w:tblLook w:firstColumn="1" w:firstRow="1" w:lastColumn="0" w:lastRow="0" w:noHBand="0" w:noVBand="1" w:val="04A0"/>
      </w:tblPr>
      <w:tblGrid>
        <w:gridCol w:w="4819"/>
        <w:gridCol w:w="4819"/>
      </w:tblGrid>
      <w:tr>
        <w:tc>
          <w:tcPr>
            <w:tcW w:type="dxa" w:w="1417"/>
            <w:shd w:val="clear" w:color="auto" w:fill="D9E2F3"/>
          </w:tcPr>
          <w:p>
            <w:r/>
            <w:r>
              <w:rPr>
                <w:b/>
                <w:sz w:val="19"/>
              </w:rPr>
              <w:t>Datum</w:t>
            </w:r>
          </w:p>
        </w:tc>
        <w:tc>
          <w:tcPr>
            <w:tcW w:type="dxa" w:w="8220"/>
            <w:shd w:val="clear" w:color="auto" w:fill="D9E2F3"/>
          </w:tcPr>
          <w:p>
            <w:r/>
            <w:r>
              <w:rPr>
                <w:b/>
                <w:sz w:val="19"/>
              </w:rPr>
              <w:t>Änderung</w:t>
            </w:r>
          </w:p>
        </w:tc>
      </w:tr>
      <w:tr>
        <w:tc>
          <w:tcPr>
            <w:tcW w:type="dxa" w:w="1417"/>
          </w:tcPr>
          <w:p>
            <w:r>
              <w:rPr>
                <w:sz w:val="19"/>
              </w:rPr>
            </w:r>
            <w:r>
              <w:rPr>
                <w:sz w:val="19"/>
              </w:rPr>
              <w:t>2026-09-23</w:t>
            </w:r>
          </w:p>
        </w:tc>
        <w:tc>
          <w:tcPr>
            <w:tcW w:type="dxa" w:w="8220"/>
          </w:tcPr>
          <w:p>
            <w:r>
              <w:rPr>
                <w:sz w:val="19"/>
              </w:rPr>
            </w:r>
            <w:r>
              <w:rPr>
                <w:sz w:val="19"/>
              </w:rPr>
              <w:t xml:space="preserve">Spezifikation abgeglichen, Regel „ohne nachweisbare Signatur keine Freigabe“ (A1, A9, A13); Meldungen 047–053, 042 neu gefasst, keine Texte im Coding (Helper v6); Aktion v4: Signaturprüfung vor Konfiguration und Login; Reports </w:t>
            </w:r>
            <w:r>
              <w:rPr>
                <w:rFonts w:ascii="Consolas" w:hAnsi="Consolas" w:eastAsia="Consolas"/>
                <w:sz w:val="19"/>
              </w:rPr>
              <w:t>ZWR_BMS_SIG_CHECK</w:t>
            </w:r>
            <w:r>
              <w:rPr>
                <w:sz w:val="19"/>
              </w:rPr>
              <w:t xml:space="preserve">, </w:t>
            </w:r>
            <w:r>
              <w:rPr>
                <w:rFonts w:ascii="Consolas" w:hAnsi="Consolas" w:eastAsia="Consolas"/>
                <w:sz w:val="19"/>
              </w:rPr>
              <w:t>ZWR_BMS_TOURS_WITH_SCHEIN</w:t>
            </w:r>
            <w:r>
              <w:rPr>
                <w:sz w:val="19"/>
              </w:rPr>
              <w:t>; Ablaufbeschreibungen für den Fachbereich</w:t>
            </w:r>
          </w:p>
        </w:tc>
      </w:tr>
      <w:tr>
        <w:tc>
          <w:tcPr>
            <w:tcW w:type="dxa" w:w="1417"/>
          </w:tcPr>
          <w:p>
            <w:r>
              <w:rPr>
                <w:sz w:val="19"/>
              </w:rPr>
            </w:r>
            <w:r>
              <w:rPr>
                <w:sz w:val="19"/>
              </w:rPr>
              <w:t>2026-09-22</w:t>
            </w:r>
          </w:p>
        </w:tc>
        <w:tc>
          <w:tcPr>
            <w:tcW w:type="dxa" w:w="8220"/>
          </w:tcPr>
          <w:p>
            <w:r>
              <w:rPr>
                <w:sz w:val="19"/>
              </w:rPr>
            </w:r>
            <w:r>
              <w:rPr>
                <w:sz w:val="19"/>
              </w:rPr>
              <w:t xml:space="preserve">Statusfortschreibung ohne Tabellenzugriff: Service über RAP-BO </w:t>
            </w:r>
            <w:r>
              <w:rPr>
                <w:rFonts w:ascii="Consolas" w:hAnsi="Consolas" w:eastAsia="Consolas"/>
                <w:sz w:val="19"/>
              </w:rPr>
              <w:t>/PLCE/R_PDService</w:t>
            </w:r>
            <w:r>
              <w:rPr>
                <w:sz w:val="19"/>
              </w:rPr>
              <w:t>, EAP über EEWA-BO, Meldungen 043–046; Zugangsdaten-Konzept (Secure Storage geschrieben, Freigabe offen)</w:t>
            </w:r>
          </w:p>
        </w:tc>
      </w:tr>
      <w:tr>
        <w:tc>
          <w:tcPr>
            <w:tcW w:type="dxa" w:w="1417"/>
          </w:tcPr>
          <w:p>
            <w:r>
              <w:rPr>
                <w:sz w:val="19"/>
              </w:rPr>
            </w:r>
            <w:r>
              <w:rPr>
                <w:sz w:val="19"/>
              </w:rPr>
              <w:t>2026-09-21</w:t>
            </w:r>
          </w:p>
        </w:tc>
        <w:tc>
          <w:tcPr>
            <w:tcW w:type="dxa" w:w="8220"/>
          </w:tcPr>
          <w:p>
            <w:r>
              <w:rPr>
                <w:sz w:val="19"/>
              </w:rPr>
            </w:r>
            <w:r>
              <w:rPr>
                <w:sz w:val="19"/>
              </w:rPr>
              <w:t>Statusfortschreibung über BO (erste Fassung); Signaturprüfung mit eANV-Filter und AXIANS-Guard; Meldung 042</w:t>
            </w:r>
          </w:p>
        </w:tc>
      </w:tr>
      <w:tr>
        <w:tc>
          <w:tcPr>
            <w:tcW w:type="dxa" w:w="1417"/>
          </w:tcPr>
          <w:p>
            <w:r>
              <w:rPr>
                <w:sz w:val="19"/>
              </w:rPr>
            </w:r>
            <w:r>
              <w:rPr>
                <w:sz w:val="19"/>
              </w:rPr>
              <w:t>2026-09-08</w:t>
            </w:r>
          </w:p>
        </w:tc>
        <w:tc>
          <w:tcPr>
            <w:tcW w:type="dxa" w:w="8220"/>
          </w:tcPr>
          <w:p>
            <w:r>
              <w:rPr>
                <w:sz w:val="19"/>
              </w:rPr>
            </w:r>
            <w:r>
              <w:rPr>
                <w:rFonts w:ascii="Consolas" w:hAnsi="Consolas" w:eastAsia="Consolas"/>
                <w:sz w:val="19"/>
              </w:rPr>
              <w:t>garbageKey = MATERIAL#EWC_CODE</w:t>
            </w:r>
            <w:r>
              <w:rPr>
                <w:sz w:val="19"/>
              </w:rPr>
              <w:t>; Behälternummern aus TIDNR</w:t>
            </w:r>
          </w:p>
        </w:tc>
      </w:tr>
      <w:tr>
        <w:tc>
          <w:tcPr>
            <w:tcW w:type="dxa" w:w="1417"/>
          </w:tcPr>
          <w:p>
            <w:r>
              <w:rPr>
                <w:sz w:val="19"/>
              </w:rPr>
            </w:r>
            <w:r>
              <w:rPr>
                <w:sz w:val="19"/>
              </w:rPr>
              <w:t>2026-09-06</w:t>
            </w:r>
          </w:p>
        </w:tc>
        <w:tc>
          <w:tcPr>
            <w:tcW w:type="dxa" w:w="8220"/>
          </w:tcPr>
          <w:p>
            <w:r>
              <w:rPr>
                <w:sz w:val="19"/>
              </w:rPr>
            </w:r>
            <w:r>
              <w:rPr>
                <w:sz w:val="19"/>
              </w:rPr>
              <w:t>Aufwandsschätzung Signaturprüfung, 6 ET</w:t>
            </w:r>
          </w:p>
        </w:tc>
      </w:tr>
    </w:tbl>
    <w:p/>
    <w:p>
      <w:pPr>
        <w:pStyle w:val="Heading1"/>
      </w:pPr>
      <w:r>
        <w:t>10 Anhang</w:t>
      </w:r>
    </w:p>
    <w:p>
      <w:pPr>
        <w:pStyle w:val="Heading2"/>
      </w:pPr>
      <w:r>
        <w:t>10.1 Alle Meldungen der Aktionen (Z_MSG_SVR_TOUR_EXT)</w:t>
      </w:r>
    </w:p>
    <w:tbl>
      <w:tblPr>
        <w:tblStyle w:val="TableGrid"/>
        <w:tblW w:type="auto" w:w="0"/>
        <w:jc w:val="center"/>
        <w:tblLook w:firstColumn="1" w:firstRow="1" w:lastColumn="0" w:lastRow="0" w:noHBand="0" w:noVBand="1" w:val="04A0"/>
      </w:tblPr>
      <w:tblGrid>
        <w:gridCol w:w="3213"/>
        <w:gridCol w:w="3213"/>
        <w:gridCol w:w="3213"/>
      </w:tblGrid>
      <w:tr>
        <w:tc>
          <w:tcPr>
            <w:tcW w:type="dxa" w:w="1134"/>
            <w:shd w:val="clear" w:color="auto" w:fill="D9E2F3"/>
          </w:tcPr>
          <w:p>
            <w:r/>
            <w:r>
              <w:rPr>
                <w:b/>
                <w:sz w:val="19"/>
              </w:rPr>
              <w:t>Nr</w:t>
            </w:r>
          </w:p>
        </w:tc>
        <w:tc>
          <w:tcPr>
            <w:tcW w:type="dxa" w:w="5102"/>
            <w:shd w:val="clear" w:color="auto" w:fill="D9E2F3"/>
          </w:tcPr>
          <w:p>
            <w:r/>
            <w:r>
              <w:rPr>
                <w:b/>
                <w:sz w:val="19"/>
              </w:rPr>
              <w:t>Text</w:t>
            </w:r>
          </w:p>
        </w:tc>
        <w:tc>
          <w:tcPr>
            <w:tcW w:type="dxa" w:w="3402"/>
            <w:shd w:val="clear" w:color="auto" w:fill="D9E2F3"/>
          </w:tcPr>
          <w:p>
            <w:r/>
            <w:r>
              <w:rPr>
                <w:b/>
                <w:sz w:val="19"/>
              </w:rPr>
              <w:t>Verwendung</w:t>
            </w:r>
          </w:p>
        </w:tc>
      </w:tr>
      <w:tr>
        <w:tc>
          <w:tcPr>
            <w:tcW w:type="dxa" w:w="1134"/>
          </w:tcPr>
          <w:p>
            <w:r>
              <w:rPr>
                <w:sz w:val="19"/>
              </w:rPr>
            </w:r>
            <w:r>
              <w:rPr>
                <w:sz w:val="19"/>
              </w:rPr>
              <w:t>020</w:t>
            </w:r>
          </w:p>
        </w:tc>
        <w:tc>
          <w:tcPr>
            <w:tcW w:type="dxa" w:w="5102"/>
          </w:tcPr>
          <w:p>
            <w:r>
              <w:rPr>
                <w:sz w:val="19"/>
              </w:rPr>
            </w:r>
            <w:r>
              <w:rPr>
                <w:sz w:val="19"/>
              </w:rPr>
              <w:t>Auftrag &amp;1 (Aktion &amp;2) in Tour &amp;3 hat keinen BMS-Bewegungstyp</w:t>
            </w:r>
          </w:p>
        </w:tc>
        <w:tc>
          <w:tcPr>
            <w:tcW w:type="dxa" w:w="3402"/>
          </w:tcPr>
          <w:p>
            <w:r>
              <w:rPr>
                <w:sz w:val="19"/>
              </w:rPr>
            </w:r>
            <w:r>
              <w:rPr>
                <w:sz w:val="19"/>
              </w:rPr>
              <w:t>Konfigurationsfehler mit &amp;1 = Grund; Text passt nicht zur Verwendung</w:t>
            </w:r>
          </w:p>
        </w:tc>
      </w:tr>
      <w:tr>
        <w:tc>
          <w:tcPr>
            <w:tcW w:type="dxa" w:w="1134"/>
          </w:tcPr>
          <w:p>
            <w:r>
              <w:rPr>
                <w:sz w:val="19"/>
              </w:rPr>
            </w:r>
            <w:r>
              <w:rPr>
                <w:sz w:val="19"/>
              </w:rPr>
              <w:t>021</w:t>
            </w:r>
          </w:p>
        </w:tc>
        <w:tc>
          <w:tcPr>
            <w:tcW w:type="dxa" w:w="5102"/>
          </w:tcPr>
          <w:p>
            <w:r>
              <w:rPr>
                <w:sz w:val="19"/>
              </w:rPr>
            </w:r>
            <w:r>
              <w:rPr>
                <w:sz w:val="19"/>
              </w:rPr>
              <w:t>Auftrag &amp;1 von Tour &amp;2 wurde erfolgreich an BMS übermittelt</w:t>
            </w:r>
          </w:p>
        </w:tc>
        <w:tc>
          <w:tcPr>
            <w:tcW w:type="dxa" w:w="3402"/>
          </w:tcPr>
          <w:p>
            <w:r>
              <w:rPr>
                <w:sz w:val="19"/>
              </w:rPr>
            </w:r>
            <w:r>
              <w:rPr>
                <w:sz w:val="19"/>
              </w:rPr>
              <w:t>&amp;1 EA-ID, &amp;2 Auftragsnummer</w:t>
            </w:r>
          </w:p>
        </w:tc>
      </w:tr>
      <w:tr>
        <w:tc>
          <w:tcPr>
            <w:tcW w:type="dxa" w:w="1134"/>
          </w:tcPr>
          <w:p>
            <w:r>
              <w:rPr>
                <w:sz w:val="19"/>
              </w:rPr>
            </w:r>
            <w:r>
              <w:rPr>
                <w:sz w:val="19"/>
              </w:rPr>
              <w:t>022</w:t>
            </w:r>
          </w:p>
        </w:tc>
        <w:tc>
          <w:tcPr>
            <w:tcW w:type="dxa" w:w="5102"/>
          </w:tcPr>
          <w:p>
            <w:r>
              <w:rPr>
                <w:sz w:val="19"/>
              </w:rPr>
            </w:r>
            <w:r>
              <w:rPr>
                <w:sz w:val="19"/>
              </w:rPr>
              <w:t>Auftrag &amp;1 abgelehnt: &amp;2</w:t>
            </w:r>
          </w:p>
        </w:tc>
        <w:tc>
          <w:tcPr>
            <w:tcW w:type="dxa" w:w="3402"/>
          </w:tcPr>
          <w:p>
            <w:r>
              <w:rPr>
                <w:sz w:val="19"/>
              </w:rPr>
            </w:r>
            <w:r>
              <w:rPr>
                <w:sz w:val="19"/>
              </w:rPr>
              <w:t>&amp;2 Fehlertext BMS</w:t>
            </w:r>
          </w:p>
        </w:tc>
      </w:tr>
      <w:tr>
        <w:tc>
          <w:tcPr>
            <w:tcW w:type="dxa" w:w="1134"/>
          </w:tcPr>
          <w:p>
            <w:r>
              <w:rPr>
                <w:sz w:val="19"/>
              </w:rPr>
            </w:r>
            <w:r>
              <w:rPr>
                <w:sz w:val="19"/>
              </w:rPr>
              <w:t>023</w:t>
            </w:r>
          </w:p>
        </w:tc>
        <w:tc>
          <w:tcPr>
            <w:tcW w:type="dxa" w:w="5102"/>
          </w:tcPr>
          <w:p>
            <w:r>
              <w:rPr>
                <w:sz w:val="19"/>
              </w:rPr>
            </w:r>
            <w:r>
              <w:rPr>
                <w:sz w:val="19"/>
              </w:rPr>
              <w:t>Auftrag &amp;1: kein Behältertyp im Entsorgungsauftrag</w:t>
            </w:r>
          </w:p>
        </w:tc>
        <w:tc>
          <w:tcPr>
            <w:tcW w:type="dxa" w:w="3402"/>
          </w:tcPr>
          <w:p>
            <w:r>
              <w:rPr>
                <w:sz w:val="19"/>
              </w:rPr>
            </w:r>
          </w:p>
        </w:tc>
      </w:tr>
      <w:tr>
        <w:tc>
          <w:tcPr>
            <w:tcW w:type="dxa" w:w="1134"/>
          </w:tcPr>
          <w:p>
            <w:r>
              <w:rPr>
                <w:sz w:val="19"/>
              </w:rPr>
            </w:r>
            <w:r>
              <w:rPr>
                <w:sz w:val="19"/>
              </w:rPr>
              <w:t>024</w:t>
            </w:r>
          </w:p>
        </w:tc>
        <w:tc>
          <w:tcPr>
            <w:tcW w:type="dxa" w:w="5102"/>
          </w:tcPr>
          <w:p>
            <w:r>
              <w:rPr>
                <w:sz w:val="19"/>
              </w:rPr>
            </w:r>
            <w:r>
              <w:rPr>
                <w:sz w:val="19"/>
              </w:rPr>
              <w:t>Tour konnte nicht gelesen werden – Freigabe nicht möglich</w:t>
            </w:r>
          </w:p>
        </w:tc>
        <w:tc>
          <w:tcPr>
            <w:tcW w:type="dxa" w:w="3402"/>
          </w:tcPr>
          <w:p>
            <w:r>
              <w:rPr>
                <w:sz w:val="19"/>
              </w:rPr>
            </w:r>
          </w:p>
        </w:tc>
      </w:tr>
      <w:tr>
        <w:tc>
          <w:tcPr>
            <w:tcW w:type="dxa" w:w="1134"/>
          </w:tcPr>
          <w:p>
            <w:r>
              <w:rPr>
                <w:sz w:val="19"/>
              </w:rPr>
            </w:r>
            <w:r>
              <w:rPr>
                <w:sz w:val="19"/>
              </w:rPr>
              <w:t>025</w:t>
            </w:r>
          </w:p>
        </w:tc>
        <w:tc>
          <w:tcPr>
            <w:tcW w:type="dxa" w:w="5102"/>
          </w:tcPr>
          <w:p>
            <w:r>
              <w:rPr>
                <w:sz w:val="19"/>
              </w:rPr>
            </w:r>
            <w:r>
              <w:rPr>
                <w:sz w:val="19"/>
              </w:rPr>
              <w:t>Tour &amp;1: Service zur Zuordnung nicht gefunden</w:t>
            </w:r>
          </w:p>
        </w:tc>
        <w:tc>
          <w:tcPr>
            <w:tcW w:type="dxa" w:w="3402"/>
          </w:tcPr>
          <w:p>
            <w:r>
              <w:rPr>
                <w:sz w:val="19"/>
              </w:rPr>
            </w:r>
          </w:p>
        </w:tc>
      </w:tr>
      <w:tr>
        <w:tc>
          <w:tcPr>
            <w:tcW w:type="dxa" w:w="1134"/>
          </w:tcPr>
          <w:p>
            <w:r>
              <w:rPr>
                <w:sz w:val="19"/>
              </w:rPr>
            </w:r>
            <w:r>
              <w:rPr>
                <w:sz w:val="19"/>
              </w:rPr>
              <w:t>026</w:t>
            </w:r>
          </w:p>
        </w:tc>
        <w:tc>
          <w:tcPr>
            <w:tcW w:type="dxa" w:w="5102"/>
          </w:tcPr>
          <w:p>
            <w:r>
              <w:rPr>
                <w:sz w:val="19"/>
              </w:rPr>
            </w:r>
            <w:r>
              <w:rPr>
                <w:sz w:val="19"/>
              </w:rPr>
              <w:t>Leistungsart &amp;1 nicht gemappt – Auftrag &amp;2, Tour &amp;3 nicht übertragen</w:t>
            </w:r>
          </w:p>
        </w:tc>
        <w:tc>
          <w:tcPr>
            <w:tcW w:type="dxa" w:w="3402"/>
          </w:tcPr>
          <w:p>
            <w:r>
              <w:rPr>
                <w:sz w:val="19"/>
              </w:rPr>
            </w:r>
          </w:p>
        </w:tc>
      </w:tr>
      <w:tr>
        <w:tc>
          <w:tcPr>
            <w:tcW w:type="dxa" w:w="1134"/>
          </w:tcPr>
          <w:p>
            <w:r>
              <w:rPr>
                <w:sz w:val="19"/>
              </w:rPr>
            </w:r>
            <w:r>
              <w:rPr>
                <w:sz w:val="19"/>
              </w:rPr>
              <w:t>027</w:t>
            </w:r>
          </w:p>
        </w:tc>
        <w:tc>
          <w:tcPr>
            <w:tcW w:type="dxa" w:w="5102"/>
          </w:tcPr>
          <w:p>
            <w:r>
              <w:rPr>
                <w:sz w:val="19"/>
              </w:rPr>
            </w:r>
            <w:r>
              <w:rPr>
                <w:sz w:val="19"/>
              </w:rPr>
              <w:t>Auftrag &amp;1 wurde nie an BMS freigegeben – Storno nicht möglich</w:t>
            </w:r>
          </w:p>
        </w:tc>
        <w:tc>
          <w:tcPr>
            <w:tcW w:type="dxa" w:w="3402"/>
          </w:tcPr>
          <w:p>
            <w:r>
              <w:rPr>
                <w:sz w:val="19"/>
              </w:rPr>
            </w:r>
            <w:r>
              <w:rPr>
                <w:sz w:val="19"/>
              </w:rPr>
              <w:t>kein Payload im Protokoll</w:t>
            </w:r>
          </w:p>
        </w:tc>
      </w:tr>
      <w:tr>
        <w:tc>
          <w:tcPr>
            <w:tcW w:type="dxa" w:w="1134"/>
          </w:tcPr>
          <w:p>
            <w:r>
              <w:rPr>
                <w:sz w:val="19"/>
              </w:rPr>
            </w:r>
            <w:r>
              <w:rPr>
                <w:sz w:val="19"/>
              </w:rPr>
              <w:t>028</w:t>
            </w:r>
          </w:p>
        </w:tc>
        <w:tc>
          <w:tcPr>
            <w:tcW w:type="dxa" w:w="5102"/>
          </w:tcPr>
          <w:p>
            <w:r>
              <w:rPr>
                <w:sz w:val="19"/>
              </w:rPr>
            </w:r>
            <w:r>
              <w:rPr>
                <w:sz w:val="19"/>
              </w:rPr>
              <w:t>Auftrag &amp;1 hat kein Datum – nicht übertragen</w:t>
            </w:r>
          </w:p>
        </w:tc>
        <w:tc>
          <w:tcPr>
            <w:tcW w:type="dxa" w:w="3402"/>
          </w:tcPr>
          <w:p>
            <w:r>
              <w:rPr>
                <w:sz w:val="19"/>
              </w:rPr>
            </w:r>
          </w:p>
        </w:tc>
      </w:tr>
      <w:tr>
        <w:tc>
          <w:tcPr>
            <w:tcW w:type="dxa" w:w="1134"/>
          </w:tcPr>
          <w:p>
            <w:r>
              <w:rPr>
                <w:sz w:val="19"/>
              </w:rPr>
            </w:r>
            <w:r>
              <w:rPr>
                <w:sz w:val="19"/>
              </w:rPr>
              <w:t>029</w:t>
            </w:r>
          </w:p>
        </w:tc>
        <w:tc>
          <w:tcPr>
            <w:tcW w:type="dxa" w:w="5102"/>
          </w:tcPr>
          <w:p>
            <w:r>
              <w:rPr>
                <w:sz w:val="19"/>
              </w:rPr>
            </w:r>
            <w:r>
              <w:rPr>
                <w:sz w:val="19"/>
              </w:rPr>
              <w:t>Auftrag &amp;1: kein Entsorgungsauftrag gefunden – nicht übertragen</w:t>
            </w:r>
          </w:p>
        </w:tc>
        <w:tc>
          <w:tcPr>
            <w:tcW w:type="dxa" w:w="3402"/>
          </w:tcPr>
          <w:p>
            <w:r>
              <w:rPr>
                <w:sz w:val="19"/>
              </w:rPr>
            </w:r>
          </w:p>
        </w:tc>
      </w:tr>
      <w:tr>
        <w:tc>
          <w:tcPr>
            <w:tcW w:type="dxa" w:w="1134"/>
          </w:tcPr>
          <w:p>
            <w:r>
              <w:rPr>
                <w:sz w:val="19"/>
              </w:rPr>
            </w:r>
            <w:r>
              <w:rPr>
                <w:sz w:val="19"/>
              </w:rPr>
              <w:t>030</w:t>
            </w:r>
          </w:p>
        </w:tc>
        <w:tc>
          <w:tcPr>
            <w:tcW w:type="dxa" w:w="5102"/>
          </w:tcPr>
          <w:p>
            <w:r>
              <w:rPr>
                <w:sz w:val="19"/>
              </w:rPr>
            </w:r>
            <w:r>
              <w:rPr>
                <w:sz w:val="19"/>
              </w:rPr>
              <w:t>Auftrag &amp;1: Kunde &amp;2 hat keine vollständige Adresse</w:t>
            </w:r>
          </w:p>
        </w:tc>
        <w:tc>
          <w:tcPr>
            <w:tcW w:type="dxa" w:w="3402"/>
          </w:tcPr>
          <w:p>
            <w:r>
              <w:rPr>
                <w:sz w:val="19"/>
              </w:rPr>
            </w:r>
          </w:p>
        </w:tc>
      </w:tr>
      <w:tr>
        <w:tc>
          <w:tcPr>
            <w:tcW w:type="dxa" w:w="1134"/>
          </w:tcPr>
          <w:p>
            <w:r>
              <w:rPr>
                <w:sz w:val="19"/>
              </w:rPr>
            </w:r>
            <w:r>
              <w:rPr>
                <w:sz w:val="19"/>
              </w:rPr>
              <w:t>031</w:t>
            </w:r>
          </w:p>
        </w:tc>
        <w:tc>
          <w:tcPr>
            <w:tcW w:type="dxa" w:w="5102"/>
          </w:tcPr>
          <w:p>
            <w:r>
              <w:rPr>
                <w:sz w:val="19"/>
              </w:rPr>
            </w:r>
            <w:r>
              <w:rPr>
                <w:sz w:val="19"/>
              </w:rPr>
              <w:t>Auftrag &amp;1: Storno-Payload konnte nicht erzeugt werden</w:t>
            </w:r>
          </w:p>
        </w:tc>
        <w:tc>
          <w:tcPr>
            <w:tcW w:type="dxa" w:w="3402"/>
          </w:tcPr>
          <w:p>
            <w:r>
              <w:rPr>
                <w:sz w:val="19"/>
              </w:rPr>
            </w:r>
          </w:p>
        </w:tc>
      </w:tr>
      <w:tr>
        <w:tc>
          <w:tcPr>
            <w:tcW w:type="dxa" w:w="1134"/>
          </w:tcPr>
          <w:p>
            <w:r>
              <w:rPr>
                <w:sz w:val="19"/>
              </w:rPr>
            </w:r>
            <w:r>
              <w:rPr>
                <w:sz w:val="19"/>
              </w:rPr>
              <w:t>032</w:t>
            </w:r>
          </w:p>
        </w:tc>
        <w:tc>
          <w:tcPr>
            <w:tcW w:type="dxa" w:w="5102"/>
          </w:tcPr>
          <w:p>
            <w:r>
              <w:rPr>
                <w:sz w:val="19"/>
              </w:rPr>
            </w:r>
            <w:r>
              <w:rPr>
                <w:sz w:val="19"/>
              </w:rPr>
              <w:t>Auftrag &amp;1 im BMS storniert</w:t>
            </w:r>
          </w:p>
        </w:tc>
        <w:tc>
          <w:tcPr>
            <w:tcW w:type="dxa" w:w="3402"/>
          </w:tcPr>
          <w:p>
            <w:r>
              <w:rPr>
                <w:sz w:val="19"/>
              </w:rPr>
            </w:r>
            <w:r>
              <w:rPr>
                <w:sz w:val="19"/>
              </w:rPr>
              <w:t>&amp;1 Auftragsnummer</w:t>
            </w:r>
          </w:p>
        </w:tc>
      </w:tr>
      <w:tr>
        <w:tc>
          <w:tcPr>
            <w:tcW w:type="dxa" w:w="1134"/>
          </w:tcPr>
          <w:p>
            <w:r>
              <w:rPr>
                <w:sz w:val="19"/>
              </w:rPr>
            </w:r>
            <w:r>
              <w:rPr>
                <w:sz w:val="19"/>
              </w:rPr>
              <w:t>033</w:t>
            </w:r>
          </w:p>
        </w:tc>
        <w:tc>
          <w:tcPr>
            <w:tcW w:type="dxa" w:w="5102"/>
          </w:tcPr>
          <w:p>
            <w:r>
              <w:rPr>
                <w:sz w:val="19"/>
              </w:rPr>
            </w:r>
            <w:r>
              <w:rPr>
                <w:sz w:val="19"/>
              </w:rPr>
              <w:t>Auftrag &amp;1 konnte nicht storniert werden: &amp;2</w:t>
            </w:r>
          </w:p>
        </w:tc>
        <w:tc>
          <w:tcPr>
            <w:tcW w:type="dxa" w:w="3402"/>
          </w:tcPr>
          <w:p>
            <w:r>
              <w:rPr>
                <w:sz w:val="19"/>
              </w:rPr>
            </w:r>
          </w:p>
        </w:tc>
      </w:tr>
      <w:tr>
        <w:tc>
          <w:tcPr>
            <w:tcW w:type="dxa" w:w="1134"/>
          </w:tcPr>
          <w:p>
            <w:r>
              <w:rPr>
                <w:sz w:val="19"/>
              </w:rPr>
            </w:r>
            <w:r>
              <w:rPr>
                <w:sz w:val="19"/>
              </w:rPr>
              <w:t>034</w:t>
            </w:r>
          </w:p>
        </w:tc>
        <w:tc>
          <w:tcPr>
            <w:tcW w:type="dxa" w:w="5102"/>
          </w:tcPr>
          <w:p>
            <w:r>
              <w:rPr>
                <w:sz w:val="19"/>
              </w:rPr>
            </w:r>
            <w:r>
              <w:rPr>
                <w:sz w:val="19"/>
              </w:rPr>
              <w:t>Auftrag &amp;1: Behälternummer alt fehlt für Bewegungsart &amp;2</w:t>
            </w:r>
          </w:p>
        </w:tc>
        <w:tc>
          <w:tcPr>
            <w:tcW w:type="dxa" w:w="3402"/>
          </w:tcPr>
          <w:p>
            <w:r>
              <w:rPr>
                <w:sz w:val="19"/>
              </w:rPr>
            </w:r>
            <w:r>
              <w:rPr>
                <w:sz w:val="19"/>
              </w:rPr>
              <w:t>auch bei fehlender neuer Nummer</w:t>
            </w:r>
          </w:p>
        </w:tc>
      </w:tr>
      <w:tr>
        <w:tc>
          <w:tcPr>
            <w:tcW w:type="dxa" w:w="1134"/>
          </w:tcPr>
          <w:p>
            <w:r>
              <w:rPr>
                <w:sz w:val="19"/>
              </w:rPr>
            </w:r>
            <w:r>
              <w:rPr>
                <w:sz w:val="19"/>
              </w:rPr>
              <w:t>042, 047–053</w:t>
            </w:r>
          </w:p>
        </w:tc>
        <w:tc>
          <w:tcPr>
            <w:tcW w:type="dxa" w:w="5102"/>
          </w:tcPr>
          <w:p>
            <w:r>
              <w:rPr>
                <w:sz w:val="19"/>
              </w:rPr>
            </w:r>
            <w:r>
              <w:rPr>
                <w:sz w:val="19"/>
              </w:rPr>
              <w:t>Signaturprüfung</w:t>
            </w:r>
          </w:p>
        </w:tc>
        <w:tc>
          <w:tcPr>
            <w:tcW w:type="dxa" w:w="3402"/>
          </w:tcPr>
          <w:p>
            <w:r>
              <w:rPr>
                <w:sz w:val="19"/>
              </w:rPr>
            </w:r>
            <w:r>
              <w:rPr>
                <w:sz w:val="19"/>
              </w:rPr>
              <w:t>Kapitel 3.6</w:t>
            </w:r>
          </w:p>
        </w:tc>
      </w:tr>
      <w:tr>
        <w:tc>
          <w:tcPr>
            <w:tcW w:type="dxa" w:w="1134"/>
          </w:tcPr>
          <w:p>
            <w:r>
              <w:rPr>
                <w:sz w:val="19"/>
              </w:rPr>
            </w:r>
            <w:r>
              <w:rPr>
                <w:sz w:val="19"/>
              </w:rPr>
              <w:t>043–046</w:t>
            </w:r>
          </w:p>
        </w:tc>
        <w:tc>
          <w:tcPr>
            <w:tcW w:type="dxa" w:w="5102"/>
          </w:tcPr>
          <w:p>
            <w:r>
              <w:rPr>
                <w:sz w:val="19"/>
              </w:rPr>
            </w:r>
            <w:r>
              <w:rPr>
                <w:sz w:val="19"/>
              </w:rPr>
              <w:t>Statusfortschreibung</w:t>
            </w:r>
          </w:p>
        </w:tc>
        <w:tc>
          <w:tcPr>
            <w:tcW w:type="dxa" w:w="3402"/>
          </w:tcPr>
          <w:p>
            <w:r>
              <w:rPr>
                <w:sz w:val="19"/>
              </w:rPr>
            </w:r>
            <w:r>
              <w:rPr>
                <w:sz w:val="19"/>
              </w:rPr>
              <w:t>Kapitel 6.2</w:t>
            </w:r>
          </w:p>
        </w:tc>
      </w:tr>
    </w:tbl>
    <w:p/>
    <w:p>
      <w:pPr>
        <w:pStyle w:val="Heading2"/>
      </w:pPr>
      <w:r>
        <w:t>10.2 Begriffe</w:t>
      </w:r>
    </w:p>
    <w:tbl>
      <w:tblPr>
        <w:tblStyle w:val="TableGrid"/>
        <w:tblW w:type="auto" w:w="0"/>
        <w:jc w:val="center"/>
        <w:tblLook w:firstColumn="1" w:firstRow="1" w:lastColumn="0" w:lastRow="0" w:noHBand="0" w:noVBand="1" w:val="04A0"/>
      </w:tblPr>
      <w:tblGrid>
        <w:gridCol w:w="4819"/>
        <w:gridCol w:w="4819"/>
      </w:tblGrid>
      <w:tr>
        <w:tc>
          <w:tcPr>
            <w:tcW w:type="dxa" w:w="1701"/>
            <w:shd w:val="clear" w:color="auto" w:fill="D9E2F3"/>
          </w:tcPr>
          <w:p>
            <w:r/>
            <w:r>
              <w:rPr>
                <w:b/>
                <w:sz w:val="19"/>
              </w:rPr>
              <w:t>Begriff</w:t>
            </w:r>
          </w:p>
        </w:tc>
        <w:tc>
          <w:tcPr>
            <w:tcW w:type="dxa" w:w="7937"/>
            <w:shd w:val="clear" w:color="auto" w:fill="D9E2F3"/>
          </w:tcPr>
          <w:p>
            <w:r/>
            <w:r>
              <w:rPr>
                <w:b/>
                <w:sz w:val="19"/>
              </w:rPr>
              <w:t>Bedeutung</w:t>
            </w:r>
          </w:p>
        </w:tc>
      </w:tr>
      <w:tr>
        <w:tc>
          <w:tcPr>
            <w:tcW w:type="dxa" w:w="1701"/>
          </w:tcPr>
          <w:p>
            <w:r>
              <w:rPr>
                <w:sz w:val="19"/>
              </w:rPr>
            </w:r>
            <w:r>
              <w:rPr>
                <w:sz w:val="19"/>
              </w:rPr>
              <w:t>EAP</w:t>
            </w:r>
          </w:p>
        </w:tc>
        <w:tc>
          <w:tcPr>
            <w:tcW w:type="dxa" w:w="7937"/>
          </w:tcPr>
          <w:p>
            <w:r>
              <w:rPr>
                <w:sz w:val="19"/>
              </w:rPr>
            </w:r>
            <w:r>
              <w:rPr>
                <w:sz w:val="19"/>
              </w:rPr>
              <w:t>Entsorgungsauftragsposition, der einzelne Auftrag hinter einem Service der Tour (</w:t>
            </w:r>
            <w:r>
              <w:rPr>
                <w:rFonts w:ascii="Consolas" w:hAnsi="Consolas" w:eastAsia="Consolas"/>
                <w:sz w:val="19"/>
              </w:rPr>
              <w:t>EWA_ORDER_OBJECT</w:t>
            </w:r>
            <w:r>
              <w:rPr>
                <w:sz w:val="19"/>
              </w:rPr>
              <w:t>)</w:t>
            </w:r>
          </w:p>
        </w:tc>
      </w:tr>
      <w:tr>
        <w:tc>
          <w:tcPr>
            <w:tcW w:type="dxa" w:w="1701"/>
          </w:tcPr>
          <w:p>
            <w:r>
              <w:rPr>
                <w:sz w:val="19"/>
              </w:rPr>
            </w:r>
            <w:r>
              <w:rPr>
                <w:sz w:val="19"/>
              </w:rPr>
              <w:t>EA-ID</w:t>
            </w:r>
          </w:p>
        </w:tc>
        <w:tc>
          <w:tcPr>
            <w:tcW w:type="dxa" w:w="7937"/>
          </w:tcPr>
          <w:p>
            <w:r>
              <w:rPr>
                <w:sz w:val="19"/>
              </w:rPr>
            </w:r>
            <w:r>
              <w:rPr>
                <w:sz w:val="19"/>
              </w:rPr>
              <w:t>die Auftragsnummer, die der Disponent im Cockpit sieht (</w:t>
            </w:r>
            <w:r>
              <w:rPr>
                <w:rFonts w:ascii="Consolas" w:hAnsi="Consolas" w:eastAsia="Consolas"/>
                <w:sz w:val="19"/>
              </w:rPr>
              <w:t>/PLCE/TPDSRV-REFERENCE_ID</w:t>
            </w:r>
            <w:r>
              <w:rPr>
                <w:sz w:val="19"/>
              </w:rPr>
              <w:t>)</w:t>
            </w:r>
          </w:p>
        </w:tc>
      </w:tr>
      <w:tr>
        <w:tc>
          <w:tcPr>
            <w:tcW w:type="dxa" w:w="1701"/>
          </w:tcPr>
          <w:p>
            <w:r>
              <w:rPr>
                <w:sz w:val="19"/>
              </w:rPr>
            </w:r>
            <w:r>
              <w:rPr>
                <w:sz w:val="19"/>
              </w:rPr>
              <w:t>BS</w:t>
            </w:r>
          </w:p>
        </w:tc>
        <w:tc>
          <w:tcPr>
            <w:tcW w:type="dxa" w:w="7937"/>
          </w:tcPr>
          <w:p>
            <w:r>
              <w:rPr>
                <w:sz w:val="19"/>
              </w:rPr>
            </w:r>
            <w:r>
              <w:rPr>
                <w:sz w:val="19"/>
              </w:rPr>
              <w:t>Begleitschein (Einzelnachweisverfahren), direkt am Auftrag</w:t>
            </w:r>
          </w:p>
        </w:tc>
      </w:tr>
      <w:tr>
        <w:tc>
          <w:tcPr>
            <w:tcW w:type="dxa" w:w="1701"/>
          </w:tcPr>
          <w:p>
            <w:r>
              <w:rPr>
                <w:sz w:val="19"/>
              </w:rPr>
            </w:r>
            <w:r>
              <w:rPr>
                <w:sz w:val="19"/>
              </w:rPr>
              <w:t>ÜS</w:t>
            </w:r>
          </w:p>
        </w:tc>
        <w:tc>
          <w:tcPr>
            <w:tcW w:type="dxa" w:w="7937"/>
          </w:tcPr>
          <w:p>
            <w:r>
              <w:rPr>
                <w:sz w:val="19"/>
              </w:rPr>
            </w:r>
            <w:r>
              <w:rPr>
                <w:sz w:val="19"/>
              </w:rPr>
              <w:t>Übernahmeschein (Sammelverfahren), direkt am Auftrag, wird nicht signiert</w:t>
            </w:r>
          </w:p>
        </w:tc>
      </w:tr>
      <w:tr>
        <w:tc>
          <w:tcPr>
            <w:tcW w:type="dxa" w:w="1701"/>
          </w:tcPr>
          <w:p>
            <w:r>
              <w:rPr>
                <w:sz w:val="19"/>
              </w:rPr>
            </w:r>
            <w:r>
              <w:rPr>
                <w:sz w:val="19"/>
              </w:rPr>
              <w:t>SBS</w:t>
            </w:r>
          </w:p>
        </w:tc>
        <w:tc>
          <w:tcPr>
            <w:tcW w:type="dxa" w:w="7937"/>
          </w:tcPr>
          <w:p>
            <w:r>
              <w:rPr>
                <w:sz w:val="19"/>
              </w:rPr>
            </w:r>
            <w:r>
              <w:rPr>
                <w:sz w:val="19"/>
              </w:rPr>
              <w:t>Sammelbegleitschein, fasst Übernahmescheine zusammen, wird signiert</w:t>
            </w:r>
          </w:p>
        </w:tc>
      </w:tr>
      <w:tr>
        <w:tc>
          <w:tcPr>
            <w:tcW w:type="dxa" w:w="1701"/>
          </w:tcPr>
          <w:p>
            <w:r>
              <w:rPr>
                <w:sz w:val="19"/>
              </w:rPr>
            </w:r>
            <w:r>
              <w:rPr>
                <w:sz w:val="19"/>
              </w:rPr>
              <w:t>Nachweis</w:t>
            </w:r>
          </w:p>
        </w:tc>
        <w:tc>
          <w:tcPr>
            <w:tcW w:type="dxa" w:w="7937"/>
          </w:tcPr>
          <w:p>
            <w:r>
              <w:rPr>
                <w:sz w:val="19"/>
              </w:rPr>
            </w:r>
            <w:r>
              <w:rPr>
                <w:sz w:val="19"/>
              </w:rPr>
              <w:t>Entsorgungsnachweis (EN) oder Sammelnachweis (SN), zu dem die Scheine gehören</w:t>
            </w:r>
          </w:p>
        </w:tc>
      </w:tr>
      <w:tr>
        <w:tc>
          <w:tcPr>
            <w:tcW w:type="dxa" w:w="1701"/>
          </w:tcPr>
          <w:p>
            <w:r>
              <w:rPr>
                <w:sz w:val="19"/>
              </w:rPr>
            </w:r>
            <w:r>
              <w:rPr>
                <w:sz w:val="19"/>
              </w:rPr>
              <w:t>eANV</w:t>
            </w:r>
          </w:p>
        </w:tc>
        <w:tc>
          <w:tcPr>
            <w:tcW w:type="dxa" w:w="7937"/>
          </w:tcPr>
          <w:p>
            <w:r>
              <w:rPr>
                <w:sz w:val="19"/>
              </w:rPr>
            </w:r>
            <w:r>
              <w:rPr>
                <w:sz w:val="19"/>
              </w:rPr>
              <w:t>elektronisches Abfallnachweisverfahren</w:t>
            </w:r>
          </w:p>
        </w:tc>
      </w:tr>
      <w:tr>
        <w:tc>
          <w:tcPr>
            <w:tcW w:type="dxa" w:w="1701"/>
          </w:tcPr>
          <w:p>
            <w:r>
              <w:rPr>
                <w:sz w:val="19"/>
              </w:rPr>
            </w:r>
            <w:r>
              <w:rPr>
                <w:sz w:val="19"/>
              </w:rPr>
              <w:t>ZKS</w:t>
            </w:r>
          </w:p>
        </w:tc>
        <w:tc>
          <w:tcPr>
            <w:tcW w:type="dxa" w:w="7937"/>
          </w:tcPr>
          <w:p>
            <w:r>
              <w:rPr>
                <w:sz w:val="19"/>
              </w:rPr>
            </w:r>
            <w:r>
              <w:rPr>
                <w:sz w:val="19"/>
              </w:rPr>
              <w:t>Zentrale Koordinierungsstelle; ihre Rückmeldungen sind die ZKS-Dokumente</w:t>
            </w:r>
          </w:p>
        </w:tc>
      </w:tr>
      <w:tr>
        <w:tc>
          <w:tcPr>
            <w:tcW w:type="dxa" w:w="1701"/>
          </w:tcPr>
          <w:p>
            <w:r>
              <w:rPr>
                <w:sz w:val="19"/>
              </w:rPr>
            </w:r>
            <w:r>
              <w:rPr>
                <w:sz w:val="19"/>
              </w:rPr>
              <w:t>Quittungsbeleg</w:t>
            </w:r>
          </w:p>
        </w:tc>
        <w:tc>
          <w:tcPr>
            <w:tcW w:type="dxa" w:w="7937"/>
          </w:tcPr>
          <w:p>
            <w:r>
              <w:rPr>
                <w:sz w:val="19"/>
              </w:rPr>
            </w:r>
            <w:r>
              <w:rPr>
                <w:sz w:val="19"/>
              </w:rPr>
              <w:t>ersetzt in der Prüfung die elektronische Signatur derselben Rolle</w:t>
            </w:r>
          </w:p>
        </w:tc>
      </w:tr>
      <w:tr>
        <w:tc>
          <w:tcPr>
            <w:tcW w:type="dxa" w:w="1701"/>
          </w:tcPr>
          <w:p>
            <w:r>
              <w:rPr>
                <w:sz w:val="19"/>
              </w:rPr>
            </w:r>
            <w:r>
              <w:rPr>
                <w:sz w:val="19"/>
              </w:rPr>
              <w:t>BMS</w:t>
            </w:r>
          </w:p>
        </w:tc>
        <w:tc>
          <w:tcPr>
            <w:tcW w:type="dxa" w:w="7937"/>
          </w:tcPr>
          <w:p>
            <w:r>
              <w:rPr>
                <w:sz w:val="19"/>
              </w:rPr>
            </w:r>
            <w:r>
              <w:rPr>
                <w:sz w:val="19"/>
              </w:rPr>
              <w:t>das Tablet-System der Fahrer, an das die Tour freigegeben wird</w:t>
            </w:r>
          </w:p>
        </w:tc>
      </w:tr>
      <w:tr>
        <w:tc>
          <w:tcPr>
            <w:tcW w:type="dxa" w:w="1701"/>
          </w:tcPr>
          <w:p>
            <w:r>
              <w:rPr>
                <w:sz w:val="19"/>
              </w:rPr>
            </w:r>
            <w:r>
              <w:rPr>
                <w:sz w:val="19"/>
              </w:rPr>
              <w:t>P&amp;D</w:t>
            </w:r>
          </w:p>
        </w:tc>
        <w:tc>
          <w:tcPr>
            <w:tcW w:type="dxa" w:w="7937"/>
          </w:tcPr>
          <w:p>
            <w:r>
              <w:rPr>
                <w:sz w:val="19"/>
              </w:rPr>
            </w:r>
            <w:r>
              <w:rPr>
                <w:sz w:val="19"/>
              </w:rPr>
              <w:t>Planning &amp; Dispatching, das Planungs-Cockpit von PROLOGA</w:t>
            </w:r>
          </w:p>
        </w:tc>
      </w:tr>
      <w:tr>
        <w:tc>
          <w:tcPr>
            <w:tcW w:type="dxa" w:w="1701"/>
          </w:tcPr>
          <w:p>
            <w:r>
              <w:rPr>
                <w:sz w:val="19"/>
              </w:rPr>
            </w:r>
            <w:r>
              <w:rPr>
                <w:sz w:val="19"/>
              </w:rPr>
              <w:t>LUW</w:t>
            </w:r>
          </w:p>
        </w:tc>
        <w:tc>
          <w:tcPr>
            <w:tcW w:type="dxa" w:w="7937"/>
          </w:tcPr>
          <w:p>
            <w:r>
              <w:rPr>
                <w:sz w:val="19"/>
              </w:rPr>
            </w:r>
            <w:r>
              <w:rPr>
                <w:sz w:val="19"/>
              </w:rPr>
              <w:t>logische Arbeitseinheit; eigene LUW = eigener Commit, unabhängig von der RAP-Transaktion</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