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D179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color w:val="auto"/>
        </w:rPr>
      </w:pPr>
      <w:bookmarkStart w:id="0" w:name="_GoBack"/>
      <w:bookmarkEnd w:id="0"/>
      <w:r>
        <w:rPr>
          <w:color w:val="auto"/>
        </w:rPr>
        <w:t>从"己所不欲"到"爱人如己"活出精彩的人生</w:t>
      </w:r>
    </w:p>
    <w:p w14:paraId="4F491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rFonts w:hint="default"/>
          <w:color w:val="auto"/>
          <w:lang w:val="en-US" w:eastAsia="zh-CN"/>
        </w:rPr>
      </w:pPr>
    </w:p>
    <w:p w14:paraId="1B891F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3360" w:firstLineChars="1400"/>
        <w:textAlignment w:val="auto"/>
        <w:rPr>
          <w:color w:val="auto"/>
        </w:rPr>
      </w:pPr>
      <w:r>
        <w:rPr>
          <w:i w:val="0"/>
          <w:color w:val="auto"/>
        </w:rPr>
        <w:t>经文：利未记19:18；路加福音10:25-37</w:t>
      </w:r>
    </w:p>
    <w:p w14:paraId="42E16E2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各位弟兄姊妹，平安！</w:t>
      </w:r>
    </w:p>
    <w:p w14:paraId="05AFAFF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两千五百年前，孔子的弟子子贡曾问老师："有一言而可以终身行之者乎？"孔子回答说："其恕乎！己所不欲，勿施于人。"这句话，成为中华民族几千年来做人处世的金科玉律。它教导我们：自己不愿意承受的，就不要加在别人身上。这是一种了不起的道德智慧，一种推己及人的恕道精神。</w:t>
      </w:r>
    </w:p>
    <w:p w14:paraId="189E254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然而，在圣经中，上帝却把这个标准又向前推进了一大步。利未记十九章十八节说："不可报仇，也不可埋怨你本国的子民，却要爱人如己。我是耶和华。"主耶稣更说，这是律法和先知一切道理的总纲（太22:40）。</w:t>
      </w:r>
    </w:p>
    <w:p w14:paraId="3C0EC54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请注意这两句话的区别</w:t>
      </w:r>
      <w:r>
        <w:rPr>
          <w:rFonts w:hint="eastAsia"/>
          <w:i w:val="0"/>
          <w:color w:val="auto"/>
          <w:sz w:val="28"/>
          <w:szCs w:val="28"/>
          <w:lang w:eastAsia="zh-CN"/>
        </w:rPr>
        <w:t>，</w:t>
      </w:r>
      <w:r>
        <w:rPr>
          <w:i w:val="0"/>
          <w:color w:val="auto"/>
          <w:sz w:val="28"/>
          <w:szCs w:val="28"/>
        </w:rPr>
        <w:t>"己所不欲，勿施于人"告诉我们不要做什么；"爱人如己"却告诉我们要去做什么。一个是守住底线，一个是主动去爱。一个是不伤害，一个是去成全。</w:t>
      </w:r>
    </w:p>
    <w:p w14:paraId="443B9EF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今天，我想和大家一起思考：当我们从"不伤害"走向"主动去爱"，生命将发生怎样的变化？一个人怎样才能真正活出精彩？</w:t>
      </w:r>
    </w:p>
    <w:p w14:paraId="523E8DE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color w:val="auto"/>
        </w:rPr>
      </w:pPr>
      <w:r>
        <w:rPr>
          <w:color w:val="auto"/>
        </w:rPr>
        <w:t>从"不伤害"到"主动去爱"：爱的升级</w:t>
      </w:r>
    </w:p>
    <w:p w14:paraId="54ABC51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"己所不欲，勿施于人"当然是好的。一个人能做到不欺负弱者、不亏负他人，已经算是有德行的人了。中华传统一向推崇这样的恕道精神，这是我们民族道德大厦的坚实根基。</w:t>
      </w:r>
    </w:p>
    <w:p w14:paraId="6AB09D3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但仅仅"不伤害"就够了吗？</w:t>
      </w:r>
    </w:p>
    <w:p w14:paraId="01F0677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有个故事，大家可能都听说过：寒冬的街头，一位老人摔倒在地，行人纷纷路过。有的人心想："我又没推他，与我无关。"有的人低头看了看手机，加快步伐走了过去。没有人主动去伤害这位老人，但也没有人伸出手来扶他一把。——"不伤害"的底线都守住了，可是这位老人依然孤独地倒在冰冷的地上。</w:t>
      </w:r>
    </w:p>
    <w:p w14:paraId="78981A4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弟兄姊妹，这就是"不伤害"和"主动去爱"的距离。圣经所说的"爱人如己"，不是让我们做一个旁观者，而是要做一个走近他、蹲下来的人。使徒保罗说得非常清楚："不要单顾自己的事，也要顾别人的事。"（腓2:4）</w:t>
      </w:r>
    </w:p>
    <w:p w14:paraId="5503238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中国古代先贤孟子也说过："老吾老以及人之老，幼吾幼以及人之幼。"这种从家庭之爱推及天下之人的精神，恰恰印证了圣经"爱人如己"的诫命——爱不应当只停留在心里的一个善念，更要在手上、在脚上、在行动中活出来。</w:t>
      </w:r>
    </w:p>
    <w:p w14:paraId="024F3061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color w:val="auto"/>
        </w:rPr>
      </w:pPr>
      <w:r>
        <w:rPr>
          <w:color w:val="auto"/>
        </w:rPr>
        <w:t>谁是我的邻舍？——好撒玛利亚人的启示</w:t>
      </w:r>
    </w:p>
    <w:p w14:paraId="3255F90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路加福音第十章记载了一个经典的故事。一位律法师站起来试探耶稣，问他说："我该做什么方有永生？"耶稣反问他，律法上怎样写的？他回答得很好："你要尽心、尽性、尽力、尽意爱主你的神，又要爱邻舍如同自己。"耶稣说："你这样行，就必得永生。"</w:t>
      </w:r>
    </w:p>
    <w:p w14:paraId="735AFC7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但那律法师不甘心，又追问了一个问题——"谁是我的邻舍呢？"</w:t>
      </w:r>
    </w:p>
    <w:p w14:paraId="2709D52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个问题背后，其实藏着一个微妙的心理：他想给爱画一个圈，圈里面的人我爱，圈外面的人我可以不管。我们人岂不常常如此？家人是邻舍、朋友是邻舍、同事是邻舍，可是路边的陌生人呢？与我语言不通、身份不同的人呢？</w:t>
      </w:r>
    </w:p>
    <w:p w14:paraId="429303F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耶稣没有直接回答，而是讲了好撒玛利亚人的比喻。</w:t>
      </w:r>
    </w:p>
    <w:p w14:paraId="59235CD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一个人从耶路撒冷下耶利哥去，落在强盗手中。他们剥去他的衣裳，把他打个半死，丢下他走了。偶然有一个祭司从这条路下来，看见他就从那边过去了。又有一个利未人来到这地方，看见他，也照样从那边过去了——这两个人都是宗教人士，都深知律法，却选择了视而不见。他们守住了"不伤害"的底线，却没有跨出"主动去爱"的那一步。</w:t>
      </w:r>
    </w:p>
    <w:p w14:paraId="17D0101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然而，有一个撒玛利亚人行路来到那里。在当时的社会背景下，犹太人和撒玛利亚人彼此敌视，互不来往。按照常理，这个撒玛利亚人最有理由绕道走开。可他没有。圣经用了一个非常温暖的词——"动了慈心"。他看见那伤者，就走上前去，用油和酒倒在他的伤处，包裹好了，扶他骑上自己的牲口，带到店里去照应他。第二天还拿出银钱交给店主，说："你且照应他，此外所费用的，我回来必还你。"（路10:33-35）</w:t>
      </w:r>
    </w:p>
    <w:p w14:paraId="1514699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弟兄姊妹，这个撒玛利亚人没有问伤者的身份、民族、信仰。他只是看见了一个受苦的人，就伸出了手。他用行动回答了那个问题：谁是我的邻舍？——不是由身份决定的，而是由爱的行动决定的。</w:t>
      </w:r>
    </w:p>
    <w:p w14:paraId="49EF3CF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在今天的中国社会，我们同样需要这样的精神。近年来，我们看到许多感人的事迹：有基层社区的志愿者冒着严寒为独居老人送餐送暖；有乡村教师数十年如一日坚守山区学校，用爱托起孩子的未来；有年轻人放弃高薪回到家乡参与乡村振兴，带领乡亲共同致富。他们不一定都是基督徒，但他们的行为却印证了圣经的教导——真正的爱，是跨越自我的藩篱，走向需要帮助的人。</w:t>
      </w:r>
    </w:p>
    <w:p w14:paraId="4C3203B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color w:val="auto"/>
        </w:rPr>
      </w:pPr>
      <w:r>
        <w:rPr>
          <w:color w:val="auto"/>
        </w:rPr>
        <w:t>爱人如己——因为人是何等尊贵</w:t>
      </w:r>
    </w:p>
    <w:p w14:paraId="682F99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但我们不禁要问：人为什么应当被爱？爱的根基在哪里？</w:t>
      </w:r>
    </w:p>
    <w:p w14:paraId="5CF4D96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创世记告诉我们，人是按照上帝的形像被造的（创1:27）。这意味着每一个人——无论贫富贵贱，不管他穿着光鲜还是衣衫褴褛——身上都带着造物主尊贵的印记。所以"爱人如己"不是一种道德苛求，而是对人的本相的回应：因为你面前的这个人，和你一样，都是上帝所珍爱的杰作。</w:t>
      </w:r>
    </w:p>
    <w:p w14:paraId="7048388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中华优秀传统文化对人的尊贵同样有着深刻的体认。孟子讲"人皆有不忍人之心"——人天生就有同情和怜悯的能力，见到孩子将要落井，自然就会伸手去救。这种"四端之心"，即恻隐之心、羞恶之心、辞让之心、是非之心，正是人之为人的尊贵所在。</w:t>
      </w:r>
    </w:p>
    <w:p w14:paraId="61F05A1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当圣经的人论与中华文化的人性论在这里相遇，我们看到了一个共同的信念：人是值得被看重的，人是有能力去爱的，人是可以在彼此的关爱中走向更美好的生命的。这正是构建具有中国教会特色的人论所要传递的信息——我们不必只看到人性的软弱和有限，更要看到上帝放在每个人心中向善的力量，看到爱的种子在中华大地上丰沛的土壤。</w:t>
      </w:r>
    </w:p>
    <w:p w14:paraId="0F3C68C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当我们如此认识人的尊贵，"爱人如己"便不再是沉重的律法负担，而是生命自然的涌流——因为我知道我面前的人和我一样宝贵，一样值得被善待。</w:t>
      </w:r>
    </w:p>
    <w:p w14:paraId="751DA048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color w:val="auto"/>
        </w:rPr>
      </w:pPr>
      <w:r>
        <w:rPr>
          <w:color w:val="auto"/>
        </w:rPr>
        <w:t>简朴之中见大爱</w:t>
      </w:r>
    </w:p>
    <w:p w14:paraId="06EF62A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那么，爱人如己要如何在日常生活中实践呢？</w:t>
      </w:r>
    </w:p>
    <w:p w14:paraId="6E01062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让我们回到好撒玛利亚人的故事。请注意一个细节：他用来包裹伤口的是油和酒——那是路途上的日常用品，不是什么价值连城的宝物。他拿出的银钱也是旅费中有限的一部分。他的爱不是靠奢华来堆砌的，而是在简朴的日常中自然流露的。</w:t>
      </w:r>
    </w:p>
    <w:p w14:paraId="6663563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恰恰印证了一个道理："崇俭"不是吝啬，而是为了更好地去爱。当我们不追逐名牌奢侈，不攀比铺张，就能把更多的资源留给有需要的人。正如中华古训所言："俭，德之共也；侈，恶之大也。"耶稣用五饼二鱼喂饱五千人后，嘱咐门徒收拾剩下的零碎，"免得有糟蹋的"（约6:12）——在神的国里，每一份资源都是恩典，珍惜它，就是尊重赐予它的上帝，也是把爱留给更多的人。</w:t>
      </w:r>
    </w:p>
    <w:p w14:paraId="7B4F5A5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color w:val="auto"/>
        </w:rPr>
      </w:pPr>
      <w:r>
        <w:rPr>
          <w:i w:val="0"/>
          <w:color w:val="auto"/>
          <w:sz w:val="28"/>
          <w:szCs w:val="28"/>
        </w:rPr>
        <w:t>今天社会主义核心价值观倡导"友善""节俭"，这与圣经的教导不谋而合。我们基督徒更应以简朴的生活见证信仰的力量——精彩的人生，不在于住多大的房子、开多好的车，而在于我们用有限的生命，温暖了多少颗心，照亮了多少双眼。</w:t>
      </w:r>
    </w:p>
    <w:p w14:paraId="08471DD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弟兄姊妹，从"己所不欲，勿施于人"到"爱人如己"，是从不伤害到主动成全，从被动守规到主动拥抱，从自我保全到超越自我。这一步之间，就是从平庸到精彩的距离。</w:t>
      </w:r>
    </w:p>
    <w:p w14:paraId="7C9F771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好撒玛利亚人的故事结尾，耶稣问律法师："你想，这三个人哪一个是落在强盗手中的邻舍呢？"律法师说："是怜悯他的。"耶稣说："你去照样行吧。"（路10:36-37）</w:t>
      </w:r>
    </w:p>
    <w:p w14:paraId="6C36A11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"你去照样行吧"——这是主耶稣对我们每个人的邀请。不是等到有钱了才去爱，不是等到完美了才去爱，就是此刻、就在你身边、就用你所有的，去爱那一个需要你的人。</w:t>
      </w:r>
    </w:p>
    <w:p w14:paraId="5901499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当你跨出自我的圈子，当你蹲下来扶起那个摔倒的人，当你在简朴的日子里把温暖传递出去——你就活出了超越自我的精彩人生。因为主说："这些事你们既做在我这弟兄中一个最小的身上，就是做在我身上了。"（太25:40）</w:t>
      </w:r>
    </w:p>
    <w:p w14:paraId="23DB603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愿我们都能从"己所不欲"走向"爱人如己"，在爱中活出蒙神喜悦的精彩人生！</w:t>
      </w:r>
    </w:p>
    <w:p w14:paraId="076923E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i w:val="0"/>
          <w:color w:val="auto"/>
          <w:sz w:val="28"/>
          <w:szCs w:val="28"/>
        </w:rPr>
        <w:t>阿们。</w:t>
      </w:r>
    </w:p>
    <w:p w14:paraId="48E99B0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 w:val="0"/>
        <w:spacing w:before="0" w:beforeAutospacing="0" w:after="320" w:afterAutospacing="0" w:line="360" w:lineRule="auto"/>
        <w:ind w:left="0" w:right="0" w:firstLine="0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7402C82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 w:val="0"/>
        <w:spacing w:before="0" w:beforeAutospacing="0" w:after="320" w:afterAutospacing="0" w:line="360" w:lineRule="auto"/>
        <w:ind w:left="0" w:right="0" w:firstLine="0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278B9EA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 w:val="0"/>
        <w:spacing w:before="0" w:beforeAutospacing="0" w:after="320" w:afterAutospacing="0" w:line="360" w:lineRule="auto"/>
        <w:ind w:left="0" w:right="0" w:firstLine="0"/>
        <w:jc w:val="righ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湖北省武汉市 冯念牧师</w:t>
      </w:r>
    </w:p>
    <w:p w14:paraId="5579315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 w:val="0"/>
        <w:spacing w:before="0" w:beforeAutospacing="0" w:after="320" w:afterAutospacing="0" w:line="360" w:lineRule="auto"/>
        <w:ind w:left="0" w:right="0" w:firstLine="0"/>
        <w:jc w:val="righ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2026念2月10日</w:t>
      </w:r>
    </w:p>
    <w:p w14:paraId="4DA29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auto"/>
        <w:rPr>
          <w:color w:val="aut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203C2"/>
    <w:multiLevelType w:val="singleLevel"/>
    <w:tmpl w:val="77E203C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91EBF"/>
    <w:rsid w:val="EA235A74"/>
    <w:rsid w:val="FBE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1157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2026-02-11T07:50:00Z</dcterms:created>
  <dc:creator>冯念</dc:creator>
  <cp:lastModifiedBy>冯念</cp:lastModifiedBy>
  <dcterms:modified xsi:type="dcterms:W3CDTF">2026-02-23T02:11:23Z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B90D5BBCA661AC24CB469B6925DC5AA5_43</vt:lpwstr>
  </property>
</Properties>
</file>