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b/>
          <w:bCs/>
          <w:color w:val="0B4F6C"/>
          <w:sz w:val="52"/>
          <w:szCs w:val="52"/>
        </w:rPr>
        <w:t xml:space="preserve">Brain Tumor Detection System</w:t>
      </w:r>
    </w:p>
    <w:p>
      <w:pPr>
        <w:spacing w:after="400"/>
        <w:jc w:val="center"/>
      </w:pPr>
      <w:r>
        <w:rPr>
          <w:color w:val="01BAEF"/>
          <w:sz w:val="36"/>
          <w:szCs w:val="36"/>
        </w:rPr>
        <w:t xml:space="preserve">API Design &amp; UI/UX Design</w:t>
      </w:r>
    </w:p>
    <w:p>
      <w:pPr>
        <w:pBdr>
          <w:top w:val="single" w:color="0B4F6C" w:sz="6" w:space="1"/>
        </w:pBdr>
        <w:spacing w:after="100"/>
        <w:jc w:val="center"/>
      </w:pPr>
    </w:p>
    <w:p>
      <w:pPr>
        <w:spacing w:after="100"/>
        <w:jc w:val="center"/>
      </w:pPr>
      <w:r>
        <w:rPr>
          <w:color w:val="555555"/>
          <w:sz w:val="28"/>
          <w:szCs w:val="28"/>
        </w:rPr>
        <w:t xml:space="preserve">API Schemas, Error Format, Wireframes, and User Flows</w:t>
      </w:r>
    </w:p>
    <w:p>
      <w:pPr>
        <w:spacing w:before="1200"/>
      </w:pPr>
    </w:p>
    <w:p>
      <w:pPr>
        <w:jc w:val="center"/>
      </w:pPr>
      <w:r>
        <w:rPr>
          <w:color w:val="333333"/>
          <w:sz w:val="24"/>
          <w:szCs w:val="24"/>
        </w:rPr>
        <w:t xml:space="preserve">Graduation Project —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 1: API Design</w:t>
      </w:r>
    </w:p>
    <w:p>
      <w:pPr>
        <w:spacing w:after="120"/>
      </w:pPr>
      <w:r>
        <w:t xml:space="preserve">This section expands on the API endpoint documentation by providing full request/response JSON schemas, the standardized error response format, and authentication flow details.</w:t>
      </w:r>
    </w:p>
    <w:p>
      <w:r>
        <w:br w:type="page"/>
      </w:r>
    </w:p>
    <w:p>
      <w:pPr>
        <w:pStyle w:val="Heading1"/>
      </w:pPr>
      <w:r>
        <w:t xml:space="preserve">1. Standardized Error Response Format</w:t>
      </w:r>
    </w:p>
    <w:p>
      <w:pPr>
        <w:spacing w:after="120"/>
      </w:pPr>
      <w:r>
        <w:t xml:space="preserve">All API endpoints return errors in a consistent JSON format. This enables the React frontend to handle errors uniformly.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false,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"error": {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"code": "VALIDATION_ERROR",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"message": "Headache severity must be 0-10",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"details": [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 "field": "headache_severity", "issue": "out_of_range" }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1.1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B4F6C" w:sz="2"/>
              <w:left w:val="single" w:color="0B4F6C" w:sz="2"/>
              <w:bottom w:val="single" w:color="0B4F6C" w:sz="2"/>
              <w:right w:val="single" w:color="0B4F6C" w:sz="2"/>
            </w:tcBorders>
            <w:shd w:fill="0B4F6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1200"/>
            <w:tcBorders>
              <w:top w:val="single" w:color="0B4F6C" w:sz="2"/>
              <w:left w:val="single" w:color="0B4F6C" w:sz="2"/>
              <w:bottom w:val="single" w:color="0B4F6C" w:sz="2"/>
              <w:right w:val="single" w:color="0B4F6C" w:sz="2"/>
            </w:tcBorders>
            <w:shd w:fill="0B4F6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360"/>
            <w:tcBorders>
              <w:top w:val="single" w:color="0B4F6C" w:sz="2"/>
              <w:left w:val="single" w:color="0B4F6C" w:sz="2"/>
              <w:bottom w:val="single" w:color="0B4F6C" w:sz="2"/>
              <w:right w:val="single" w:color="0B4F6C" w:sz="2"/>
            </w:tcBorders>
            <w:shd w:fill="0B4F6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body failed validation. Details array lists invalid fields.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or invalid JWT token. Client should redirect to login.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token but insufficient role. e.g., patient accessing admin endpoint.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NOT_FOUND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 not found. e.g., scan ID does not exist.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DUPLICATE_EMAIL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already registered. User should login instead.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FILE_INVALID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Uploaded file format or size is not acceptable.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AI_SERVICE_ERROR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AI service unavailable or returned error.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Unexpected server error. Logged for debugging.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Authentication Endpoint Schemas</w:t>
      </w:r>
    </w:p>
    <w:p>
      <w:pPr>
        <w:pStyle w:val="Heading2"/>
      </w:pPr>
      <w:r>
        <w:t xml:space="preserve">2.1 POST /api/auth/register</w:t>
      </w:r>
    </w:p>
    <w:p>
      <w:pPr>
        <w:spacing w:after="120"/>
      </w:pPr>
      <w:r>
        <w:rPr>
          <w:b/>
          <w:bCs/>
        </w:rPr>
        <w:t xml:space="preserve">Request body: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"name": "Basel Mohamed", "email": "basel@example.com",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"password": "MySecure123", "role": "patient" }</w:t>
      </w:r>
    </w:p>
    <w:p>
      <w:pPr>
        <w:spacing w:after="120"/>
      </w:pPr>
      <w:r>
        <w:rPr>
          <w:b/>
          <w:bCs/>
        </w:rPr>
        <w:t xml:space="preserve">Success response (201):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"success": true, "data": { "id": "uuid",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"email": "basel@example.com", "role": "patient" },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"Account created successfully" 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2.2 POST /api/auth/login</w:t>
      </w:r>
    </w:p>
    <w:p>
      <w:pPr>
        <w:spacing w:after="120"/>
      </w:pPr>
      <w:r>
        <w:rPr>
          <w:b/>
          <w:bCs/>
        </w:rPr>
        <w:t xml:space="preserve">Request body: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"email": "basel@example.com", "password": "MySecure123" }</w:t>
      </w:r>
    </w:p>
    <w:p>
      <w:pPr>
        <w:spacing w:after="120"/>
      </w:pPr>
      <w:r>
        <w:rPr>
          <w:b/>
          <w:bCs/>
        </w:rPr>
        <w:t xml:space="preserve">Success response (200):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"success": true, "data": {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"accessToken": "eyJhbGci...", "refreshToken": "eyJhbGci...",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"user": { "id": "uuid", "name": "Basel", "role": "patient" }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 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2.3 POST /api/auth/register/doctor</w:t>
      </w:r>
    </w:p>
    <w:p>
      <w:pPr>
        <w:spacing w:after="120"/>
      </w:pPr>
      <w:r>
        <w:rPr>
          <w:b/>
          <w:bCs/>
        </w:rPr>
        <w:t xml:space="preserve">Request: </w:t>
      </w:r>
      <w:r>
        <w:t xml:space="preserve">Multipart form data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name: string (required)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email: string (required, valid email)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password: string (required, min 8 chars)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specialization: string (required)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years_experience: integer (optional)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license: file (required, PDF/JPEG/PNG, max 10MB)</w:t>
      </w:r>
    </w:p>
    <w:p>
      <w:pPr>
        <w:spacing w:after="120"/>
      </w:pPr>
      <w:r>
        <w:rPr>
          <w:b/>
          <w:bCs/>
        </w:rPr>
        <w:t xml:space="preserve">Success response (201):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"success": true, "data": { "id": "uuid",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"verification_status": "pending" },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"Registration pending admin verification" }</w:t>
      </w:r>
    </w:p>
    <w:p>
      <w:r>
        <w:br w:type="page"/>
      </w:r>
    </w:p>
    <w:p>
      <w:pPr>
        <w:pStyle w:val="Heading1"/>
      </w:pPr>
      <w:r>
        <w:t xml:space="preserve">3. Scan Endpoint Schemas</w:t>
      </w:r>
    </w:p>
    <w:p>
      <w:pPr>
        <w:pStyle w:val="Heading2"/>
      </w:pPr>
      <w:r>
        <w:t xml:space="preserve">3.1 POST /api/scans — Upload MRI and trigger AI</w:t>
      </w:r>
    </w:p>
    <w:p>
      <w:pPr>
        <w:spacing w:after="120"/>
      </w:pPr>
      <w:r>
        <w:rPr>
          <w:b/>
          <w:bCs/>
        </w:rPr>
        <w:t xml:space="preserve">Request: </w:t>
      </w:r>
      <w:r>
        <w:t xml:space="preserve">Multipart form data with JWT header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mri_image: file (required, JPEG/PNG, max 50MB)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intake_form: JSON string containing 14 patient features</w:t>
      </w:r>
    </w:p>
    <w:p>
      <w:pPr>
        <w:spacing w:after="120"/>
      </w:pPr>
      <w:r>
        <w:rPr>
          <w:b/>
          <w:bCs/>
        </w:rPr>
        <w:t xml:space="preserve">intake_form JSON structure: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"age": 45, "gender": "male",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"family_cancer_history": true,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"previous_treatment": false,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"comorbidities": "diabetes",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"headache_severity": 7,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"seizure_history": true,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"vision_problems": false,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"cognitive_changes": true,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"nausea_vomiting": false,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"functional_status": "needs_some_help",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"neurological_symptoms": "moderate",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"immunosuppressed": false }</w:t>
      </w:r>
    </w:p>
    <w:p>
      <w:pPr>
        <w:spacing w:after="120"/>
      </w:pPr>
      <w:r>
        <w:rPr>
          <w:b/>
          <w:bCs/>
        </w:rPr>
        <w:t xml:space="preserve">Success response (200):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"success": true, "data": {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"scan_id": "uuid",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"tumor_type": "glioma",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"tumor_location": "Frontal lobe",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"tumor_size_mm2": 1247.50,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"hemisphere": "left",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"classification_confidence": 0.943,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"treatment_plan": "Surgical resection + radiation",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"urgency_level": "High",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"triage_tier": "emergency",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"segmentation_mask_url": "/uploads/masks/uuid.png"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 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3.2 GET /api/scans — Patient scan history</w:t>
      </w:r>
    </w:p>
    <w:p>
      <w:pPr>
        <w:spacing w:after="120"/>
      </w:pPr>
      <w:r>
        <w:rPr>
          <w:b/>
          <w:bCs/>
        </w:rPr>
        <w:t xml:space="preserve">Response (200):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"success": true, "data": [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{ "id": "uuid", "created_at": "2026-04-28T...",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"tumor_type": "glioma", "tumor_size_mm2": 1247.5,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"triage_tier": "emergency", "status": "completed" },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{ "id": "uuid2", "created_at": "2026-03-15T...",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"tumor_type": "meningioma", "tumor_size_mm2": 834,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"triage_tier": "urgent", "status": "completed" }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] }</w:t>
      </w:r>
    </w:p>
    <w:p>
      <w:r>
        <w:br w:type="page"/>
      </w:r>
    </w:p>
    <w:p>
      <w:pPr>
        <w:pStyle w:val="Heading1"/>
      </w:pPr>
      <w:r>
        <w:t xml:space="preserve">4. Consultation Endpoint Schemas</w:t>
      </w:r>
    </w:p>
    <w:p>
      <w:pPr>
        <w:pStyle w:val="Heading2"/>
      </w:pPr>
      <w:r>
        <w:t xml:space="preserve">4.1 POST /api/consultations — Book consultation</w:t>
      </w:r>
    </w:p>
    <w:p>
      <w:pPr>
        <w:spacing w:after="120"/>
      </w:pPr>
      <w:r>
        <w:rPr>
          <w:b/>
          <w:bCs/>
        </w:rPr>
        <w:t xml:space="preserve">Request: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"scan_id": "uuid", "doctor_id": "uuid" }</w:t>
      </w:r>
    </w:p>
    <w:p>
      <w:pPr>
        <w:spacing w:after="120"/>
      </w:pPr>
      <w:r>
        <w:rPr>
          <w:b/>
          <w:bCs/>
        </w:rPr>
        <w:t xml:space="preserve">Response (201):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"success": true, "data": { "id": "uuid",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"pending", "doctor_name": "Dr. Ahmed" } 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4.2 POST /api/consultations/:id/notes — Doctor clinical notes</w:t>
      </w:r>
    </w:p>
    <w:p>
      <w:pPr>
        <w:spacing w:after="120"/>
      </w:pPr>
      <w:r>
        <w:rPr>
          <w:b/>
          <w:bCs/>
        </w:rPr>
        <w:t xml:space="preserve">Request (Doctor JWT required):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"ai_agreement": "partially_agree",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"clinical_notes": "The AI correctly identified...",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"alternative_recommendation": "Consider watchful..." }</w:t>
      </w:r>
    </w:p>
    <w:p>
      <w:pPr>
        <w:spacing w:after="120"/>
      </w:pPr>
      <w:r>
        <w:rPr>
          <w:b/>
          <w:bCs/>
        </w:rPr>
        <w:t xml:space="preserve">Response (200):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"success": true, "message": "Notes saved", "data": {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"completed" } 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4.3 Internal: POST /predict — FastAPI AI endpoint</w:t>
      </w:r>
    </w:p>
    <w:p>
      <w:pPr>
        <w:spacing w:after="120"/>
      </w:pPr>
      <w:r>
        <w:rPr>
          <w:b/>
          <w:bCs/>
        </w:rPr>
        <w:t xml:space="preserve">Request: </w:t>
      </w:r>
      <w:r>
        <w:t xml:space="preserve">Multipart from Node.js scan orchestrator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image: MRI file binary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features: JSON string with 14 patient features</w:t>
      </w:r>
    </w:p>
    <w:p>
      <w:pPr>
        <w:spacing w:after="120"/>
      </w:pPr>
      <w:r>
        <w:rPr>
          <w:b/>
          <w:bCs/>
        </w:rPr>
        <w:t xml:space="preserve">Response (200):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"tumor_type": "glioma",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"tumor_location": "Frontal lobe",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"tumor_size_mm2": 1247.50,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"hemisphere": "left",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"classification_confidence": 0.943,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"treatment_plan": "Surgical resection + radiation",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"urgency_level": "High",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"triage_tier": "emergency" }</w:t>
      </w:r>
    </w:p>
    <w:p>
      <w:r>
        <w:br w:type="page"/>
      </w:r>
    </w:p>
    <w:p>
      <w:pPr>
        <w:pStyle w:val="Heading1"/>
      </w:pPr>
      <w:r>
        <w:t xml:space="preserve">Part 2: UI/UX Design</w:t>
      </w:r>
    </w:p>
    <w:p>
      <w:pPr>
        <w:spacing w:after="120"/>
      </w:pPr>
      <w:r>
        <w:t xml:space="preserve">This section presents wireframe mockups for 6 key pages and a user flow diagram showing screen-to-screen navigation across all three user roles.</w:t>
      </w:r>
    </w:p>
    <w:p>
      <w:r>
        <w:br w:type="page"/>
      </w:r>
    </w:p>
    <w:p>
      <w:pPr>
        <w:pStyle w:val="Heading1"/>
      </w:pPr>
      <w:r>
        <w:t xml:space="preserve">5. Design System</w:t>
      </w:r>
    </w:p>
    <w:p>
      <w:pPr>
        <w:spacing w:after="120"/>
      </w:pPr>
      <w:r>
        <w:rPr>
          <w:b/>
          <w:bCs/>
        </w:rPr>
        <w:t xml:space="preserve">Primary palette: </w:t>
      </w:r>
      <w:r>
        <w:t xml:space="preserve">Deep teal #0B4F6C (headers, nav, buttons) + Sky blue #01BAEF (links, accents)</w:t>
      </w:r>
    </w:p>
    <w:p>
      <w:pPr>
        <w:spacing w:after="120"/>
      </w:pPr>
      <w:r>
        <w:rPr>
          <w:b/>
          <w:bCs/>
        </w:rPr>
        <w:t xml:space="preserve">Backgrounds: </w:t>
      </w:r>
      <w:r>
        <w:t xml:space="preserve">White #FFFFFF (content) + Ice gray #F7F9FC (sections) + Near-black #1A1A2E (text)</w:t>
      </w:r>
    </w:p>
    <w:p>
      <w:pPr>
        <w:spacing w:after="120"/>
      </w:pPr>
      <w:r>
        <w:rPr>
          <w:b/>
          <w:bCs/>
        </w:rPr>
        <w:t xml:space="preserve">Triage colors (strict): </w:t>
      </w:r>
      <w:r>
        <w:t xml:space="preserve">Emergency #D32F2F (red) | Urgent #E65100 (amber) | Routine #1B7D3A (green) — NEVER used decoratively</w:t>
      </w:r>
    </w:p>
    <w:p>
      <w:pPr>
        <w:spacing w:after="120"/>
      </w:pPr>
      <w:r>
        <w:rPr>
          <w:b/>
          <w:bCs/>
        </w:rPr>
        <w:t xml:space="preserve">Typography: </w:t>
      </w:r>
      <w:r>
        <w:t xml:space="preserve">Inter font. Hero 48px, section headings 24px, body 16px, captions 13px</w:t>
      </w:r>
    </w:p>
    <w:p>
      <w:pPr>
        <w:spacing w:after="120"/>
      </w:pPr>
      <w:r>
        <w:rPr>
          <w:b/>
          <w:bCs/>
        </w:rPr>
        <w:t xml:space="preserve">Breakpoints: </w:t>
      </w:r>
      <w:r>
        <w:t xml:space="preserve">Mobile 360px+, Tablet 768px+, Desktop 1024px+</w:t>
      </w:r>
    </w:p>
    <w:p>
      <w:pPr>
        <w:spacing w:after="120"/>
      </w:pPr>
      <w:r>
        <w:rPr>
          <w:b/>
          <w:bCs/>
        </w:rPr>
        <w:t xml:space="preserve">Components: </w:t>
      </w:r>
      <w:r>
        <w:t xml:space="preserve">Rounded buttons (pill shape), card-based layouts, shadow-sm elevation, 8px border radius</w:t>
      </w:r>
    </w:p>
    <w:p>
      <w:r>
        <w:br w:type="page"/>
      </w:r>
    </w:p>
    <w:p>
      <w:pPr>
        <w:pStyle w:val="Heading1"/>
      </w:pPr>
      <w:r>
        <w:t xml:space="preserve">6. Page Wireframes</w:t>
      </w:r>
    </w:p>
    <w:p>
      <w:pPr>
        <w:pStyle w:val="Heading2"/>
      </w:pPr>
      <w:r>
        <w:t xml:space="preserve">6.1 Landing Page</w:t>
      </w:r>
    </w:p>
    <w:p>
      <w:pPr>
        <w:spacing w:after="120"/>
      </w:pPr>
      <w:r>
        <w:t xml:space="preserve">The first page visitors see. Contains the hero section with a CTA, the 3-step process explainer (Fill form → Upload MRI → Get results), trust indicators (AI-powered, 3-tier triage, doctor verified), and a medical disclaimer banner.</w:t>
      </w:r>
    </w:p>
    <w:p>
      <w:pPr>
        <w:spacing w:after="80"/>
        <w:jc w:val="center"/>
      </w:pPr>
      <w:r>
        <w:drawing>
          <wp:inline distT="0" distB="0" distL="0" distR="0">
            <wp:extent cx="3238500" cy="4476750"/>
            <wp:effectExtent t="0" r="0" b="0" l="0"/>
            <wp:docPr id="1" name="Landing_Page_Wireframe" descr="Landing Page Wireframe" title="Landing Page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6.1 — Landing page wireframe</w:t>
      </w:r>
    </w:p>
    <w:p>
      <w:pPr>
        <w:pStyle w:val="Heading2"/>
      </w:pPr>
      <w:r>
        <w:t xml:space="preserve">6.2 Results Page (Emergency variant)</w:t>
      </w:r>
    </w:p>
    <w:p>
      <w:pPr>
        <w:spacing w:after="120"/>
      </w:pPr>
      <w:r>
        <w:t xml:space="preserve">The most important page in the system. Shows the emergency triage banner (red), 3-panel MRI view (original, segmentation overlay, annotated), findings cards (tumor type with confidence, location, size in mm², hemisphere), brain region diagram, treatment suggestion, and triage-driven CTAs. The emergency variant shows a red “Find nearest hospital” button prominently. Urgent and routine variants replace this with different CTAs.</w:t>
      </w:r>
    </w:p>
    <w:p>
      <w:pPr>
        <w:spacing w:after="80"/>
        <w:jc w:val="center"/>
      </w:pPr>
      <w:r>
        <w:drawing>
          <wp:inline distT="0" distB="0" distL="0" distR="0">
            <wp:extent cx="3238500" cy="5429250"/>
            <wp:effectExtent t="0" r="0" b="0" l="0"/>
            <wp:docPr id="1" name="Results_Page_Wireframe" descr="Results Page Wireframe" title="Results Page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6.2 — Results page wireframe (emergency triage variant)</w:t>
      </w:r>
    </w:p>
    <w:p>
      <w:pPr>
        <w:pStyle w:val="Heading2"/>
      </w:pPr>
      <w:r>
        <w:t xml:space="preserve">6.3 Patient Dashboard</w:t>
      </w:r>
    </w:p>
    <w:p>
      <w:pPr>
        <w:spacing w:after="120"/>
      </w:pPr>
      <w:r>
        <w:t xml:space="preserve">The patient home screen after login. Shows quick action cards (New scan, Find doctor, Messages with unread count), a scan history table with date/tumor type/size/triage badge/view link, and active consultations with doctor name, scan reference, and status (Notes available or Pending).</w:t>
      </w:r>
    </w:p>
    <w:p>
      <w:pPr>
        <w:spacing w:after="80"/>
        <w:jc w:val="center"/>
      </w:pPr>
      <w:r>
        <w:drawing>
          <wp:inline distT="0" distB="0" distL="0" distR="0">
            <wp:extent cx="3238500" cy="4333875"/>
            <wp:effectExtent t="0" r="0" b="0" l="0"/>
            <wp:docPr id="1" name="Patient_Dashboard_Wireframe" descr="Patient Dashboard Wireframe" title="Patient Dashboard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6.3 — Patient dashboard wireframe</w:t>
      </w:r>
    </w:p>
    <w:p>
      <w:pPr>
        <w:pStyle w:val="Heading2"/>
      </w:pPr>
      <w:r>
        <w:t xml:space="preserve">6.4 Intake Form Wizard (Step 3)</w:t>
      </w:r>
    </w:p>
    <w:p>
      <w:pPr>
        <w:spacing w:after="120"/>
      </w:pPr>
      <w:r>
        <w:t xml:space="preserve">The 4-step form wizard showing Step 3 (Symptoms). Includes a progress bar, step labels with checkmarks for completed steps, and form controls: slider for headache severity (0-10), toggle buttons for yes/no questions (seizure history, vision problems, cognitive changes, nausea/vomiting). Back/Next navigation buttons and auto-save indicator at bottom.</w:t>
      </w:r>
    </w:p>
    <w:p>
      <w:pPr>
        <w:spacing w:after="80"/>
        <w:jc w:val="center"/>
      </w:pPr>
      <w:r>
        <w:drawing>
          <wp:inline distT="0" distB="0" distL="0" distR="0">
            <wp:extent cx="3238500" cy="3857625"/>
            <wp:effectExtent t="0" r="0" b="0" l="0"/>
            <wp:docPr id="1" name="Intake_Form_Wireframe" descr="Intake Form Wireframe" title="Intake Form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6.4 — Intake form wizard wireframe (Step 3 of 4)</w:t>
      </w:r>
    </w:p>
    <w:p>
      <w:pPr>
        <w:pStyle w:val="Heading2"/>
      </w:pPr>
      <w:r>
        <w:t xml:space="preserve">6.5 Doctor Dashboard</w:t>
      </w:r>
    </w:p>
    <w:p>
      <w:pPr>
        <w:spacing w:after="120"/>
      </w:pPr>
      <w:r>
        <w:t xml:space="preserve">The doctor home screen. Shows stat cards (pending requests, active patients, completed, average rating), incoming consultation requests with patient name, tumor summary, triage badge, and Accept/Decline buttons, and active patients currently under review with Write Notes and Review AI action buttons.</w:t>
      </w:r>
    </w:p>
    <w:p>
      <w:pPr>
        <w:spacing w:after="80"/>
        <w:jc w:val="center"/>
      </w:pPr>
      <w:r>
        <w:drawing>
          <wp:inline distT="0" distB="0" distL="0" distR="0">
            <wp:extent cx="3238500" cy="4000500"/>
            <wp:effectExtent t="0" r="0" b="0" l="0"/>
            <wp:docPr id="1" name="Doctor_Dashboard_Wireframe" descr="Doctor Dashboard Wireframe" title="Doctor Dashboard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6.5 — Doctor dashboard wireframe</w:t>
      </w:r>
    </w:p>
    <w:p>
      <w:pPr>
        <w:pStyle w:val="Heading2"/>
      </w:pPr>
      <w:r>
        <w:t xml:space="preserve">6.6 Admin Panel</w:t>
      </w:r>
    </w:p>
    <w:p>
      <w:pPr>
        <w:spacing w:after="120"/>
      </w:pPr>
      <w:r>
        <w:t xml:space="preserve">The admin overview page. Shows system statistics (total scans, active doctors, consultations, AI-doctor agreement rate), the doctor verification queue with Approve/Reject buttons and View License link, quick navigation to Manage Users and View Statistics, and a tumor type distribution bar.</w:t>
      </w:r>
    </w:p>
    <w:p>
      <w:pPr>
        <w:spacing w:after="80"/>
        <w:jc w:val="center"/>
      </w:pPr>
      <w:r>
        <w:drawing>
          <wp:inline distT="0" distB="0" distL="0" distR="0">
            <wp:extent cx="3238500" cy="3571875"/>
            <wp:effectExtent t="0" r="0" b="0" l="0"/>
            <wp:docPr id="1" name="Admin_Panel_Wireframe" descr="Admin Panel Wireframe" title="Admin Panel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6.6 — Admin panel wireframe</w:t>
      </w:r>
    </w:p>
    <w:p>
      <w:r>
        <w:br w:type="page"/>
      </w:r>
    </w:p>
    <w:p>
      <w:pPr>
        <w:pStyle w:val="Heading1"/>
      </w:pPr>
      <w:r>
        <w:t xml:space="preserve">7. User Flow Diagram</w:t>
      </w:r>
    </w:p>
    <w:p>
      <w:pPr>
        <w:spacing w:after="120"/>
      </w:pPr>
      <w:r>
        <w:t xml:space="preserve">This diagram shows the screen-to-screen navigation paths across all three user roles. Each screen is a rounded rectangle color-coded by role: blue for public/auth, green for patient, purple for AI processing, coral for doctor, and pink for admin. The triage-driven routing from the Results page shows red/amber/green arrows branching to different CTAs.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Patient flow (green): </w:t>
      </w:r>
      <w:r>
        <w:t xml:space="preserve">Dashboard → Intake Form (4 steps) → MRI Upload → AI Results → triage branching to Nearest Hospital / Book Consultation / Follow Up Later</w:t>
      </w:r>
    </w:p>
    <w:p>
      <w:pPr>
        <w:spacing w:after="120"/>
      </w:pPr>
      <w:r>
        <w:rPr>
          <w:b/>
          <w:bCs/>
        </w:rPr>
        <w:t xml:space="preserve">Doctor flow (coral): </w:t>
      </w:r>
      <w:r>
        <w:t xml:space="preserve">Dashboard → Doctor Listing → Doctor Profile → Consultation (chat + notes)</w:t>
      </w:r>
    </w:p>
    <w:p>
      <w:pPr>
        <w:spacing w:after="120"/>
      </w:pPr>
      <w:r>
        <w:rPr>
          <w:b/>
          <w:bCs/>
        </w:rPr>
        <w:t xml:space="preserve">Admin flow (pink): </w:t>
      </w:r>
      <w:r>
        <w:t xml:space="preserve">Admin Panel → Verify Doctors / Manage Users / System Stats</w:t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4857750" cy="3095625"/>
            <wp:effectExtent t="0" r="0" b="0" l="0"/>
            <wp:docPr id="1" name="User_Flow_Diagram" descr="User Flow Diagram" title="User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7.1 — User flow diagram — screen-to-screen navigation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Brain Tumor Detection System — API &amp; UI/UX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4F6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B4F6C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9ac3b664c8176aa956a70656130c7049ee00586.png"/><Relationship Id="rId10" Type="http://schemas.openxmlformats.org/officeDocument/2006/relationships/image" Target="media/a6146d2bbbe2d4047ac0b20212716b325e1f7417.png"/><Relationship Id="rId11" Type="http://schemas.openxmlformats.org/officeDocument/2006/relationships/image" Target="media/5713a8c7a9fd1de79bc48971d6e769b9ec9860df.png"/><Relationship Id="rId12" Type="http://schemas.openxmlformats.org/officeDocument/2006/relationships/image" Target="media/7bc47914a48a357fa3e86b01387df46816dfc99e.png"/><Relationship Id="rId13" Type="http://schemas.openxmlformats.org/officeDocument/2006/relationships/image" Target="media/dc704f3313fafb3141de0bd574eb439dd27d326f.png"/><Relationship Id="rId14" Type="http://schemas.openxmlformats.org/officeDocument/2006/relationships/image" Target="media/67576251987b2c83a74779297369645b0965f357.png"/><Relationship Id="rId15" Type="http://schemas.openxmlformats.org/officeDocument/2006/relationships/image" Target="media/9ef13f55efafcef68d33e6459549bb522c8b3aea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2026-05-02T16:35:24.318Z</dcterms:created>
  <dcterms:modified xsi:type="dcterms:W3CDTF">2026-05-02T16:35:24.319Z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