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rotational-motion"/>
    <w:p>
      <w:pPr>
        <w:pStyle w:val="Heading1"/>
      </w:pPr>
      <w:r>
        <w:t xml:space="preserve">5.2.2 Rotational Motion</w:t>
      </w:r>
    </w:p>
    <w:bookmarkStart w:id="20" w:name="subsystem-overview"/>
    <w:p>
      <w:pPr>
        <w:pStyle w:val="Heading2"/>
      </w:pPr>
      <w:r>
        <w:t xml:space="preserve">5.2.2.1 Subsystem Overview</w:t>
      </w:r>
    </w:p>
    <w:p>
      <w:pPr>
        <w:pStyle w:val="FirstParagraph"/>
      </w:pPr>
      <w:r>
        <w:t xml:space="preserve">The rotational motion subsystem is the yaw re-orientation mechanism of BoxBunny. Its purpose is to rotate the robot’s upper body about a vertical axis so that the robot can change its facing direction during training. In boxing, realistic interaction is not created only by forward and backward movement. A coach or sparring partner also pivots, turns, and re-angles to create new attack lines, defensive responses, and counter-punch opportunities. Therefore, the rotational subsystem was developed to reproduce one of the most important footwork behaviours in boxing: yaw reorientation.</w:t>
      </w:r>
    </w:p>
    <w:p>
      <w:pPr>
        <w:pStyle w:val="BodyText"/>
      </w:pPr>
      <w:r>
        <w:t xml:space="preserve">For BoxBunny, rotational motion is especially important because the current prototype does not include full linear footwork. Earlier versions of the robot concept considered movement using mobile wheels or linear translation. However, because the robot must receive punches while remaining stable, full floor-based mobility was removed from the current scope. Instead, the final lower mechanism focuses on a planted base with an integrated yaw axis. This gives the robot a controlled way to re-angle while still maintaining structural stability under punching loads.</w:t>
      </w:r>
    </w:p>
    <w:p>
      <w:pPr>
        <w:pStyle w:val="BodyText"/>
      </w:pPr>
      <w:r>
        <w:t xml:space="preserve">The rotational subsystem therefore had to be treated as both a motion mechanism and a structural support interface. It is not simply a turntable that spins the body. It supports the height-adjustment column and upper robot body, transmits loads into the base, and must remain stiff when the robot is punched. The yaw stage carries axial loads from the weight of the upper assembly, radial loads from horizontal punching forces, and tilting moments caused by strikes applied above the bearing plane. At the same time, the motor and transmission must deliver sufficient speed and torque for realistic re-angling.</w:t>
      </w:r>
    </w:p>
    <w:p>
      <w:pPr>
        <w:pStyle w:val="BodyText"/>
      </w:pPr>
      <w:r>
        <w:t xml:space="preserve">The final rotational subsystem is a low-profile yaw module built around a 010.10.120 non-geared slewing ring, an off-axis timing-belt drive, a 400 W 24 V BLDC motor, circular rotating plates, and discrete cam-follower edge supports. The motor is mounted on the fixed base rather than on the rotating body. It drives a 20-tooth S8M pulley, which transmits torque through a 32 mm wide timing belt to a 70-tooth driven pulley connected to the rotating structure. The selected belt length is 952 mm, giving a corrected motor-to-rotation-axis centre distance of approximately 289.0 mm.</w:t>
      </w:r>
    </w:p>
    <w:p>
      <w:pPr>
        <w:pStyle w:val="BodyText"/>
      </w:pPr>
      <w:r>
        <w:t xml:space="preserve">The selected architecture separates the main design functions clearly. The slewing ring and cam followers provide structural support. The timing belt provides torque transmission. The BLDC motor and encoder provide controlled yaw motion. The fixed welded base provides the reaction structure. This separation is important because the motor and belt should not be expected to absorb all punching loads by brute torque. Instead, impact-related loads should be carried primarily by the bearing, cam followers, rotating plates, and welded base, while the motor and belt provide controlled positioning and re-angling.</w:t>
      </w:r>
    </w:p>
    <w:bookmarkEnd w:id="20"/>
    <w:bookmarkStart w:id="21" w:name="X2524f758c5bbf703abe90657e50a3b1e1b356b6"/>
    <w:p>
      <w:pPr>
        <w:pStyle w:val="Heading2"/>
      </w:pPr>
      <w:r>
        <w:t xml:space="preserve">5.2.2.2 Functional Requirements and Design Targets</w:t>
      </w:r>
    </w:p>
    <w:p>
      <w:pPr>
        <w:pStyle w:val="FirstParagraph"/>
      </w:pPr>
      <w:r>
        <w:t xml:space="preserve">The rotational subsystem was developed to satisfy RM-4, RM-1, RM-2, RM-3, ROT-AC-1, and ROT-AC-2.</w:t>
      </w:r>
    </w:p>
    <w:p>
      <w:pPr>
        <w:pStyle w:val="BodyText"/>
      </w:pPr>
      <w:r>
        <w:t xml:space="preserve">RM-4 is the main motion requirement. It states that the robot should achieve yaw angular velocity of at least 150°/s. This value was selected to reproduce coach-like pivoting and rapid re-angling. In practical testing terms, this corresponds to completing a 90° rotation in 0.6 s or less.</w:t>
      </w:r>
    </w:p>
    <w:p>
      <w:pPr>
        <w:pStyle w:val="BodyText"/>
      </w:pPr>
      <w:r>
        <w:t xml:space="preserve">RM-1 is the main structural requirement. It requires the yaw stage to hold its commanded angle and withstand combined axial, radial, and overturning loads from punches without structural failure. This requirement is critical because the rotating stage is directly beneath the upper mechanism and height-adjustment column.</w:t>
      </w:r>
    </w:p>
    <w:p>
      <w:pPr>
        <w:pStyle w:val="BodyText"/>
      </w:pPr>
      <w:r>
        <w:t xml:space="preserve">RM-2 requires the rotation module to remain compact and integrated at the bottom of the lower-mechanism stack without intruding into the boxer’s footwork zone. This requirement affects bearing selection, motor placement, pulley size, belt routing, and base packaging.</w:t>
      </w:r>
    </w:p>
    <w:p>
      <w:pPr>
        <w:pStyle w:val="BodyText"/>
      </w:pPr>
      <w:r>
        <w:t xml:space="preserve">RM-3 requires the rotation module to coexist with the rear-wheel transport logic. The rotation components must not interfere with tip-and-roll deployment, wheel brackets, or rear handling features.</w:t>
      </w:r>
    </w:p>
    <w:p>
      <w:pPr>
        <w:pStyle w:val="BodyText"/>
      </w:pPr>
      <w:r>
        <w:t xml:space="preserve">ROT-AC-1 was added because a belt-driven transmission introduces a specific failure mode: tooth skip under shock load, rapid acceleration, or reversal. A mechanism could theoretically meet the yaw speed requirement but still fail mechanically if the timing belt jumps teeth during punching disturbance. Therefore, the transmission acceptance criterion requires zero tooth-skip under shock and reversal, stable belt tension, and cam-follower contact without binding.</w:t>
      </w:r>
    </w:p>
    <w:p>
      <w:pPr>
        <w:pStyle w:val="BodyText"/>
      </w:pPr>
      <w:r>
        <w:t xml:space="preserve">ROT-AC-2 was added because the rotation subsystem uses a wireless UDP command path between the Jetson host and Arduino Uno R4 WiFi. This avoids cable fatigue through the rotating joint, but introduces a communication reliability risk. Therefore, the command frame loss rate should remain below 1 percent over 1000 UDP command frames.</w:t>
      </w:r>
    </w:p>
    <w:p>
      <w:pPr>
        <w:pStyle w:val="BodyText"/>
      </w:pPr>
      <w:r>
        <w:t xml:space="preserve">The key functional requirements and design targets are summarised below.</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Requirement / Target</w:t>
            </w:r>
          </w:p>
        </w:tc>
        <w:tc>
          <w:tcPr/>
          <w:p>
            <w:pPr>
              <w:pStyle w:val="Compact"/>
              <w:jc w:val="right"/>
            </w:pPr>
            <w:r>
              <w:t xml:space="preserve">Value / Criterion</w:t>
            </w:r>
          </w:p>
        </w:tc>
        <w:tc>
          <w:tcPr/>
          <w:p>
            <w:pPr>
              <w:pStyle w:val="Compact"/>
            </w:pPr>
            <w:r>
              <w:t xml:space="preserve">Purpose and Engineering Meaning</w:t>
            </w:r>
          </w:p>
        </w:tc>
      </w:tr>
      <w:tr>
        <w:tc>
          <w:tcPr/>
          <w:p>
            <w:pPr>
              <w:pStyle w:val="Compact"/>
            </w:pPr>
            <w:r>
              <w:t xml:space="preserve">Yaw angular velocity</w:t>
            </w:r>
          </w:p>
        </w:tc>
        <w:tc>
          <w:tcPr/>
          <w:p>
            <w:pPr>
              <w:pStyle w:val="Compact"/>
              <w:jc w:val="right"/>
            </w:pPr>
            <w:r>
              <w:t xml:space="preserve">≥ 150°/s</w:t>
            </w:r>
          </w:p>
        </w:tc>
        <w:tc>
          <w:tcPr/>
          <w:p>
            <w:pPr>
              <w:pStyle w:val="Compact"/>
            </w:pPr>
            <w:r>
              <w:t xml:space="preserve">Required for rapid coach-like pivoting and angle changes during boxing drills.</w:t>
            </w:r>
          </w:p>
        </w:tc>
      </w:tr>
      <w:tr>
        <w:tc>
          <w:tcPr/>
          <w:p>
            <w:pPr>
              <w:pStyle w:val="Compact"/>
            </w:pPr>
            <w:r>
              <w:t xml:space="preserve">Equivalent 90° rotation time</w:t>
            </w:r>
          </w:p>
        </w:tc>
        <w:tc>
          <w:tcPr/>
          <w:p>
            <w:pPr>
              <w:pStyle w:val="Compact"/>
              <w:jc w:val="right"/>
            </w:pPr>
            <w:r>
              <w:t xml:space="preserve">≤ 0.6 s</w:t>
            </w:r>
          </w:p>
        </w:tc>
        <w:tc>
          <w:tcPr/>
          <w:p>
            <w:pPr>
              <w:pStyle w:val="Compact"/>
            </w:pPr>
            <w:r>
              <w:t xml:space="preserve">90° / 150°/s = 0.6 s. This becomes the main physical speed validation test.</w:t>
            </w:r>
          </w:p>
        </w:tc>
      </w:tr>
      <w:tr>
        <w:tc>
          <w:tcPr/>
          <w:p>
            <w:pPr>
              <w:pStyle w:val="Compact"/>
            </w:pPr>
            <w:r>
              <w:t xml:space="preserve">Equivalent output speed</w:t>
            </w:r>
          </w:p>
        </w:tc>
        <w:tc>
          <w:tcPr/>
          <w:p>
            <w:pPr>
              <w:pStyle w:val="Compact"/>
              <w:jc w:val="right"/>
            </w:pPr>
            <w:r>
              <w:t xml:space="preserve">25 rpm</w:t>
            </w:r>
          </w:p>
        </w:tc>
        <w:tc>
          <w:tcPr/>
          <w:p>
            <w:pPr>
              <w:pStyle w:val="Compact"/>
            </w:pPr>
            <w:r>
              <w:t xml:space="preserve">150°/s = 0.4167 rev/s = 25 rpm. This is the required yaw-stage output speed.</w:t>
            </w:r>
          </w:p>
        </w:tc>
      </w:tr>
      <w:tr>
        <w:tc>
          <w:tcPr/>
          <w:p>
            <w:pPr>
              <w:pStyle w:val="Compact"/>
            </w:pPr>
            <w:r>
              <w:t xml:space="preserve">Slower demonstration reference</w:t>
            </w:r>
          </w:p>
        </w:tc>
        <w:tc>
          <w:tcPr/>
          <w:p>
            <w:pPr>
              <w:pStyle w:val="Compact"/>
              <w:jc w:val="right"/>
            </w:pPr>
            <w:r>
              <w:t xml:space="preserve">7.5 rpm</w:t>
            </w:r>
          </w:p>
        </w:tc>
        <w:tc>
          <w:tcPr/>
          <w:p>
            <w:pPr>
              <w:pStyle w:val="Compact"/>
            </w:pPr>
            <w:r>
              <w:t xml:space="preserve">90° in 2.0 s gives 45°/s = 7.5 rpm. Useful for safe-mode or demonstration reference, but not the final RM-4 target.</w:t>
            </w:r>
          </w:p>
        </w:tc>
      </w:tr>
      <w:tr>
        <w:tc>
          <w:tcPr/>
          <w:p>
            <w:pPr>
              <w:pStyle w:val="Compact"/>
            </w:pPr>
            <w:r>
              <w:t xml:space="preserve">Angular range</w:t>
            </w:r>
          </w:p>
        </w:tc>
        <w:tc>
          <w:tcPr/>
          <w:p>
            <w:pPr>
              <w:pStyle w:val="Compact"/>
              <w:jc w:val="right"/>
            </w:pPr>
            <w:r>
              <w:t xml:space="preserve">Approximately ±90°</w:t>
            </w:r>
          </w:p>
        </w:tc>
        <w:tc>
          <w:tcPr/>
          <w:p>
            <w:pPr>
              <w:pStyle w:val="Compact"/>
            </w:pPr>
            <w:r>
              <w:t xml:space="preserve">The controller limits motion around the front-facing neutral position, preventing uncontrolled continuous rotation.</w:t>
            </w:r>
          </w:p>
        </w:tc>
      </w:tr>
      <w:tr>
        <w:tc>
          <w:tcPr/>
          <w:p>
            <w:pPr>
              <w:pStyle w:val="Compact"/>
            </w:pPr>
            <w:r>
              <w:t xml:space="preserve">Motor type</w:t>
            </w:r>
          </w:p>
        </w:tc>
        <w:tc>
          <w:tcPr/>
          <w:p>
            <w:pPr>
              <w:pStyle w:val="Compact"/>
              <w:jc w:val="right"/>
            </w:pPr>
            <w:r>
              <w:t xml:space="preserve">400 W 24 V BLDC motor</w:t>
            </w:r>
          </w:p>
        </w:tc>
        <w:tc>
          <w:tcPr/>
          <w:p>
            <w:pPr>
              <w:pStyle w:val="Compact"/>
            </w:pPr>
            <w:r>
              <w:t xml:space="preserve">Selected for smooth torque, position control, and disturbance rejection.</w:t>
            </w:r>
          </w:p>
        </w:tc>
      </w:tr>
      <w:tr>
        <w:tc>
          <w:tcPr/>
          <w:p>
            <w:pPr>
              <w:pStyle w:val="Compact"/>
            </w:pPr>
            <w:r>
              <w:t xml:space="preserve">Gearbox basis for belt calculation</w:t>
            </w:r>
          </w:p>
        </w:tc>
        <w:tc>
          <w:tcPr/>
          <w:p>
            <w:pPr>
              <w:pStyle w:val="Compact"/>
              <w:jc w:val="right"/>
            </w:pPr>
            <w:r>
              <w:t xml:space="preserve">25:1</w:t>
            </w:r>
          </w:p>
        </w:tc>
        <w:tc>
          <w:tcPr/>
          <w:p>
            <w:pPr>
              <w:pStyle w:val="Compact"/>
            </w:pPr>
            <w:r>
              <w:t xml:space="preserve">3000 rpm motor speed / 25 = 120 rpm gearbox output.</w:t>
            </w:r>
          </w:p>
        </w:tc>
      </w:tr>
      <w:tr>
        <w:tc>
          <w:tcPr/>
          <w:p>
            <w:pPr>
              <w:pStyle w:val="Compact"/>
            </w:pPr>
            <w:r>
              <w:t xml:space="preserve">Gearbox output speed</w:t>
            </w:r>
          </w:p>
        </w:tc>
        <w:tc>
          <w:tcPr/>
          <w:p>
            <w:pPr>
              <w:pStyle w:val="Compact"/>
              <w:jc w:val="right"/>
            </w:pPr>
            <w:r>
              <w:t xml:space="preserve">120 rpm</w:t>
            </w:r>
          </w:p>
        </w:tc>
        <w:tc>
          <w:tcPr/>
          <w:p>
            <w:pPr>
              <w:pStyle w:val="Compact"/>
            </w:pPr>
            <w:r>
              <w:t xml:space="preserve">Input speed to the timing-belt stage for mechanical calculations.</w:t>
            </w:r>
          </w:p>
        </w:tc>
      </w:tr>
      <w:tr>
        <w:tc>
          <w:tcPr/>
          <w:p>
            <w:pPr>
              <w:pStyle w:val="Compact"/>
            </w:pPr>
            <w:r>
              <w:t xml:space="preserve">Gearbox output torque</w:t>
            </w:r>
          </w:p>
        </w:tc>
        <w:tc>
          <w:tcPr/>
          <w:p>
            <w:pPr>
              <w:pStyle w:val="Compact"/>
              <w:jc w:val="right"/>
            </w:pPr>
            <w:r>
              <w:t xml:space="preserve">Approximately 32 Nm</w:t>
            </w:r>
          </w:p>
        </w:tc>
        <w:tc>
          <w:tcPr/>
          <w:p>
            <w:pPr>
              <w:pStyle w:val="Compact"/>
            </w:pPr>
            <w:r>
              <w:t xml:space="preserve">Main torque value used for theoretical output torque after belt reduction.</w:t>
            </w:r>
          </w:p>
        </w:tc>
      </w:tr>
      <w:tr>
        <w:tc>
          <w:tcPr/>
          <w:p>
            <w:pPr>
              <w:pStyle w:val="Compact"/>
            </w:pPr>
            <w:r>
              <w:t xml:space="preserve">Conservative allowance torque</w:t>
            </w:r>
          </w:p>
        </w:tc>
        <w:tc>
          <w:tcPr/>
          <w:p>
            <w:pPr>
              <w:pStyle w:val="Compact"/>
              <w:jc w:val="right"/>
            </w:pPr>
            <w:r>
              <w:t xml:space="preserve">Approximately 20 Nm</w:t>
            </w:r>
          </w:p>
        </w:tc>
        <w:tc>
          <w:tcPr/>
          <w:p>
            <w:pPr>
              <w:pStyle w:val="Compact"/>
            </w:pPr>
            <w:r>
              <w:t xml:space="preserve">More conservative continuous/allowance torque value. Used to avoid overclaiming stall performance.</w:t>
            </w:r>
          </w:p>
        </w:tc>
      </w:tr>
      <w:tr>
        <w:tc>
          <w:tcPr/>
          <w:p>
            <w:pPr>
              <w:pStyle w:val="Compact"/>
            </w:pPr>
            <w:r>
              <w:t xml:space="preserve">Ideal belt reduction ratio</w:t>
            </w:r>
          </w:p>
        </w:tc>
        <w:tc>
          <w:tcPr/>
          <w:p>
            <w:pPr>
              <w:pStyle w:val="Compact"/>
              <w:jc w:val="right"/>
            </w:pPr>
            <w:r>
              <w:t xml:space="preserve">4.8:1</w:t>
            </w:r>
          </w:p>
        </w:tc>
        <w:tc>
          <w:tcPr/>
          <w:p>
            <w:pPr>
              <w:pStyle w:val="Compact"/>
            </w:pPr>
            <w:r>
              <w:t xml:space="preserve">120 rpm / 25 rpm = 4.8. This was the initial ideal kinematic reduction.</w:t>
            </w:r>
          </w:p>
        </w:tc>
      </w:tr>
      <w:tr>
        <w:tc>
          <w:tcPr/>
          <w:p>
            <w:pPr>
              <w:pStyle w:val="Compact"/>
            </w:pPr>
            <w:r>
              <w:t xml:space="preserve">Final belt reduction ratio</w:t>
            </w:r>
          </w:p>
        </w:tc>
        <w:tc>
          <w:tcPr/>
          <w:p>
            <w:pPr>
              <w:pStyle w:val="Compact"/>
              <w:jc w:val="right"/>
            </w:pPr>
            <w:r>
              <w:t xml:space="preserve">3.5:1</w:t>
            </w:r>
          </w:p>
        </w:tc>
        <w:tc>
          <w:tcPr/>
          <w:p>
            <w:pPr>
              <w:pStyle w:val="Compact"/>
            </w:pPr>
            <w:r>
              <w:t xml:space="preserve">70T / 20T = 3.5. Selected due to pulley and bearing packaging constraints.</w:t>
            </w:r>
          </w:p>
        </w:tc>
      </w:tr>
      <w:tr>
        <w:tc>
          <w:tcPr/>
          <w:p>
            <w:pPr>
              <w:pStyle w:val="Compact"/>
            </w:pPr>
            <w:r>
              <w:t xml:space="preserve">Theoretical yaw output speed</w:t>
            </w:r>
          </w:p>
        </w:tc>
        <w:tc>
          <w:tcPr/>
          <w:p>
            <w:pPr>
              <w:pStyle w:val="Compact"/>
              <w:jc w:val="right"/>
            </w:pPr>
            <w:r>
              <w:t xml:space="preserve">34.3 rpm</w:t>
            </w:r>
          </w:p>
        </w:tc>
        <w:tc>
          <w:tcPr/>
          <w:p>
            <w:pPr>
              <w:pStyle w:val="Compact"/>
            </w:pPr>
            <w:r>
              <w:t xml:space="preserve">120 rpm / 3.5 = 34.3 rpm.</w:t>
            </w:r>
          </w:p>
        </w:tc>
      </w:tr>
      <w:tr>
        <w:tc>
          <w:tcPr/>
          <w:p>
            <w:pPr>
              <w:pStyle w:val="Compact"/>
            </w:pPr>
            <w:r>
              <w:t xml:space="preserve">Theoretical angular velocity</w:t>
            </w:r>
          </w:p>
        </w:tc>
        <w:tc>
          <w:tcPr/>
          <w:p>
            <w:pPr>
              <w:pStyle w:val="Compact"/>
              <w:jc w:val="right"/>
            </w:pPr>
            <w:r>
              <w:t xml:space="preserve">205.7°/s</w:t>
            </w:r>
          </w:p>
        </w:tc>
        <w:tc>
          <w:tcPr/>
          <w:p>
            <w:pPr>
              <w:pStyle w:val="Compact"/>
            </w:pPr>
            <w:r>
              <w:t xml:space="preserve">34.3 rpm × 360° / 60 = 205.7°/s. This exceeds the 150°/s target analytically.</w:t>
            </w:r>
          </w:p>
        </w:tc>
      </w:tr>
      <w:tr>
        <w:tc>
          <w:tcPr/>
          <w:p>
            <w:pPr>
              <w:pStyle w:val="Compact"/>
            </w:pPr>
            <w:r>
              <w:t xml:space="preserve">Theoretical 90° time</w:t>
            </w:r>
          </w:p>
        </w:tc>
        <w:tc>
          <w:tcPr/>
          <w:p>
            <w:pPr>
              <w:pStyle w:val="Compact"/>
              <w:jc w:val="right"/>
            </w:pPr>
            <w:r>
              <w:t xml:space="preserve">0.437 s</w:t>
            </w:r>
          </w:p>
        </w:tc>
        <w:tc>
          <w:tcPr/>
          <w:p>
            <w:pPr>
              <w:pStyle w:val="Compact"/>
            </w:pPr>
            <w:r>
              <w:t xml:space="preserve">90° / 205.7°/s = 0.437 s. This is faster than the 0.6 s target, before accounting for inertia, controller ramping, and safety limits.</w:t>
            </w:r>
          </w:p>
        </w:tc>
      </w:tr>
      <w:tr>
        <w:tc>
          <w:tcPr/>
          <w:p>
            <w:pPr>
              <w:pStyle w:val="Compact"/>
            </w:pPr>
            <w:r>
              <w:t xml:space="preserve">Belt series</w:t>
            </w:r>
          </w:p>
        </w:tc>
        <w:tc>
          <w:tcPr/>
          <w:p>
            <w:pPr>
              <w:pStyle w:val="Compact"/>
              <w:jc w:val="right"/>
            </w:pPr>
            <w:r>
              <w:t xml:space="preserve">S8M</w:t>
            </w:r>
          </w:p>
        </w:tc>
        <w:tc>
          <w:tcPr/>
          <w:p>
            <w:pPr>
              <w:pStyle w:val="Compact"/>
            </w:pPr>
            <w:r>
              <w:t xml:space="preserve">Selected for high-torque, heavy-duty synchronous transmission.</w:t>
            </w:r>
          </w:p>
        </w:tc>
      </w:tr>
      <w:tr>
        <w:tc>
          <w:tcPr/>
          <w:p>
            <w:pPr>
              <w:pStyle w:val="Compact"/>
            </w:pPr>
            <w:r>
              <w:t xml:space="preserve">Belt pitch</w:t>
            </w:r>
          </w:p>
        </w:tc>
        <w:tc>
          <w:tcPr/>
          <w:p>
            <w:pPr>
              <w:pStyle w:val="Compact"/>
              <w:jc w:val="right"/>
            </w:pPr>
            <w:r>
              <w:t xml:space="preserve">8 mm</w:t>
            </w:r>
          </w:p>
        </w:tc>
        <w:tc>
          <w:tcPr/>
          <w:p>
            <w:pPr>
              <w:pStyle w:val="Compact"/>
            </w:pPr>
            <w:r>
              <w:t xml:space="preserve">Larger pitch improves torque transmission and robustness under shock.</w:t>
            </w:r>
          </w:p>
        </w:tc>
      </w:tr>
      <w:tr>
        <w:tc>
          <w:tcPr/>
          <w:p>
            <w:pPr>
              <w:pStyle w:val="Compact"/>
            </w:pPr>
            <w:r>
              <w:t xml:space="preserve">Belt width</w:t>
            </w:r>
          </w:p>
        </w:tc>
        <w:tc>
          <w:tcPr/>
          <w:p>
            <w:pPr>
              <w:pStyle w:val="Compact"/>
              <w:jc w:val="right"/>
            </w:pPr>
            <w:r>
              <w:t xml:space="preserve">32 mm</w:t>
            </w:r>
          </w:p>
        </w:tc>
        <w:tc>
          <w:tcPr/>
          <w:p>
            <w:pPr>
              <w:pStyle w:val="Compact"/>
            </w:pPr>
            <w:r>
              <w:t xml:space="preserve">Final selected hardware width. It improves impulse load capacity but should be physically validated because conservative calculation gives 44.89 mm.</w:t>
            </w:r>
          </w:p>
        </w:tc>
      </w:tr>
      <w:tr>
        <w:tc>
          <w:tcPr/>
          <w:p>
            <w:pPr>
              <w:pStyle w:val="Compact"/>
            </w:pPr>
            <w:r>
              <w:t xml:space="preserve">Small pulley</w:t>
            </w:r>
          </w:p>
        </w:tc>
        <w:tc>
          <w:tcPr/>
          <w:p>
            <w:pPr>
              <w:pStyle w:val="Compact"/>
              <w:jc w:val="right"/>
            </w:pPr>
            <w:r>
              <w:t xml:space="preserve">20 teeth</w:t>
            </w:r>
          </w:p>
        </w:tc>
        <w:tc>
          <w:tcPr/>
          <w:p>
            <w:pPr>
              <w:pStyle w:val="Compact"/>
            </w:pPr>
            <w:r>
              <w:t xml:space="preserve">Selected as practical minimum for S8M belt at 120 rpm while avoiding excessive belt bending stress.</w:t>
            </w:r>
          </w:p>
        </w:tc>
      </w:tr>
      <w:tr>
        <w:tc>
          <w:tcPr/>
          <w:p>
            <w:pPr>
              <w:pStyle w:val="Compact"/>
            </w:pPr>
            <w:r>
              <w:t xml:space="preserve">Large pulley</w:t>
            </w:r>
          </w:p>
        </w:tc>
        <w:tc>
          <w:tcPr/>
          <w:p>
            <w:pPr>
              <w:pStyle w:val="Compact"/>
              <w:jc w:val="right"/>
            </w:pPr>
            <w:r>
              <w:t xml:space="preserve">70 teeth</w:t>
            </w:r>
          </w:p>
        </w:tc>
        <w:tc>
          <w:tcPr/>
          <w:p>
            <w:pPr>
              <w:pStyle w:val="Compact"/>
            </w:pPr>
            <w:r>
              <w:t xml:space="preserve">Selected to fit the inner-ring mounting geometry and allow screw-through fastening into threaded holes.</w:t>
            </w:r>
          </w:p>
        </w:tc>
      </w:tr>
      <w:tr>
        <w:tc>
          <w:tcPr/>
          <w:p>
            <w:pPr>
              <w:pStyle w:val="Compact"/>
            </w:pPr>
            <w:r>
              <w:t xml:space="preserve">Small pulley pitch diameter</w:t>
            </w:r>
          </w:p>
        </w:tc>
        <w:tc>
          <w:tcPr/>
          <w:p>
            <w:pPr>
              <w:pStyle w:val="Compact"/>
              <w:jc w:val="right"/>
            </w:pPr>
            <w:r>
              <w:t xml:space="preserve">50.93 mm</w:t>
            </w:r>
          </w:p>
        </w:tc>
        <w:tc>
          <w:tcPr/>
          <w:p>
            <w:pPr>
              <w:pStyle w:val="Compact"/>
            </w:pPr>
            <w:r>
              <w:t xml:space="preserve">Calculated from 8 mm × 20 / π.</w:t>
            </w:r>
          </w:p>
        </w:tc>
      </w:tr>
      <w:tr>
        <w:tc>
          <w:tcPr/>
          <w:p>
            <w:pPr>
              <w:pStyle w:val="Compact"/>
            </w:pPr>
            <w:r>
              <w:t xml:space="preserve">Large pulley pitch diameter</w:t>
            </w:r>
          </w:p>
        </w:tc>
        <w:tc>
          <w:tcPr/>
          <w:p>
            <w:pPr>
              <w:pStyle w:val="Compact"/>
              <w:jc w:val="right"/>
            </w:pPr>
            <w:r>
              <w:t xml:space="preserve">178.25 mm</w:t>
            </w:r>
          </w:p>
        </w:tc>
        <w:tc>
          <w:tcPr/>
          <w:p>
            <w:pPr>
              <w:pStyle w:val="Compact"/>
            </w:pPr>
            <w:r>
              <w:t xml:space="preserve">Calculated from 8 mm × 70 / π.</w:t>
            </w:r>
          </w:p>
        </w:tc>
      </w:tr>
      <w:tr>
        <w:tc>
          <w:tcPr/>
          <w:p>
            <w:pPr>
              <w:pStyle w:val="Compact"/>
            </w:pPr>
            <w:r>
              <w:t xml:space="preserve">Theoretical belt length</w:t>
            </w:r>
          </w:p>
        </w:tc>
        <w:tc>
          <w:tcPr/>
          <w:p>
            <w:pPr>
              <w:pStyle w:val="Compact"/>
              <w:jc w:val="right"/>
            </w:pPr>
            <w:r>
              <w:t xml:space="preserve">946.5 mm</w:t>
            </w:r>
          </w:p>
        </w:tc>
        <w:tc>
          <w:tcPr/>
          <w:p>
            <w:pPr>
              <w:pStyle w:val="Compact"/>
            </w:pPr>
            <w:r>
              <w:t xml:space="preserve">Calculated from pitch diameters and initial centre distance.</w:t>
            </w:r>
          </w:p>
        </w:tc>
      </w:tr>
      <w:tr>
        <w:tc>
          <w:tcPr/>
          <w:p>
            <w:pPr>
              <w:pStyle w:val="Compact"/>
            </w:pPr>
            <w:r>
              <w:t xml:space="preserve">Final standard belt length</w:t>
            </w:r>
          </w:p>
        </w:tc>
        <w:tc>
          <w:tcPr/>
          <w:p>
            <w:pPr>
              <w:pStyle w:val="Compact"/>
              <w:jc w:val="right"/>
            </w:pPr>
            <w:r>
              <w:t xml:space="preserve">952 mm</w:t>
            </w:r>
          </w:p>
        </w:tc>
        <w:tc>
          <w:tcPr/>
          <w:p>
            <w:pPr>
              <w:pStyle w:val="Compact"/>
            </w:pPr>
            <w:r>
              <w:t xml:space="preserve">Chosen as next available standard belt length.</w:t>
            </w:r>
          </w:p>
        </w:tc>
      </w:tr>
      <w:tr>
        <w:tc>
          <w:tcPr/>
          <w:p>
            <w:pPr>
              <w:pStyle w:val="Compact"/>
            </w:pPr>
            <w:r>
              <w:t xml:space="preserve">Final corrected centre distance</w:t>
            </w:r>
          </w:p>
        </w:tc>
        <w:tc>
          <w:tcPr/>
          <w:p>
            <w:pPr>
              <w:pStyle w:val="Compact"/>
              <w:jc w:val="right"/>
            </w:pPr>
            <w:r>
              <w:t xml:space="preserve">289.0 mm</w:t>
            </w:r>
          </w:p>
        </w:tc>
        <w:tc>
          <w:tcPr/>
          <w:p>
            <w:pPr>
              <w:pStyle w:val="Compact"/>
            </w:pPr>
            <w:r>
              <w:t xml:space="preserve">Recalculated from 952 mm standard belt length. This determines motor mounting location.</w:t>
            </w:r>
          </w:p>
        </w:tc>
      </w:tr>
      <w:tr>
        <w:tc>
          <w:tcPr/>
          <w:p>
            <w:pPr>
              <w:pStyle w:val="Compact"/>
            </w:pPr>
            <w:r>
              <w:t xml:space="preserve">Upper rotating mass estimate</w:t>
            </w:r>
          </w:p>
        </w:tc>
        <w:tc>
          <w:tcPr/>
          <w:p>
            <w:pPr>
              <w:pStyle w:val="Compact"/>
              <w:jc w:val="right"/>
            </w:pPr>
            <w:r>
              <w:t xml:space="preserve">Approximately 25 kg</w:t>
            </w:r>
          </w:p>
        </w:tc>
        <w:tc>
          <w:tcPr/>
          <w:p>
            <w:pPr>
              <w:pStyle w:val="Compact"/>
            </w:pPr>
            <w:r>
              <w:t xml:space="preserve">Estimated mass above the yaw bearing. Used for axial load calculation.</w:t>
            </w:r>
          </w:p>
        </w:tc>
      </w:tr>
      <w:tr>
        <w:tc>
          <w:tcPr/>
          <w:p>
            <w:pPr>
              <w:pStyle w:val="Compact"/>
            </w:pPr>
            <w:r>
              <w:t xml:space="preserve">Axial load on bearing</w:t>
            </w:r>
          </w:p>
        </w:tc>
        <w:tc>
          <w:tcPr/>
          <w:p>
            <w:pPr>
              <w:pStyle w:val="Compact"/>
              <w:jc w:val="right"/>
            </w:pPr>
            <w:r>
              <w:t xml:space="preserve">Approximately 0.25 kN</w:t>
            </w:r>
          </w:p>
        </w:tc>
        <w:tc>
          <w:tcPr/>
          <w:p>
            <w:pPr>
              <w:pStyle w:val="Compact"/>
            </w:pPr>
            <w:r>
              <w:t xml:space="preserve">25 kg × 9.81 m/s² = 245 N ≈ 0.25 kN.</w:t>
            </w:r>
          </w:p>
        </w:tc>
      </w:tr>
      <w:tr>
        <w:tc>
          <w:tcPr/>
          <w:p>
            <w:pPr>
              <w:pStyle w:val="Compact"/>
            </w:pPr>
            <w:r>
              <w:t xml:space="preserve">Characteristic punch load</w:t>
            </w:r>
          </w:p>
        </w:tc>
        <w:tc>
          <w:tcPr/>
          <w:p>
            <w:pPr>
              <w:pStyle w:val="Compact"/>
              <w:jc w:val="right"/>
            </w:pPr>
            <w:r>
              <w:t xml:space="preserve">1.8 kN</w:t>
            </w:r>
          </w:p>
        </w:tc>
        <w:tc>
          <w:tcPr/>
          <w:p>
            <w:pPr>
              <w:pStyle w:val="Compact"/>
            </w:pPr>
            <w:r>
              <w:t xml:space="preserve">Representative hard training punch load.</w:t>
            </w:r>
          </w:p>
        </w:tc>
      </w:tr>
      <w:tr>
        <w:tc>
          <w:tcPr/>
          <w:p>
            <w:pPr>
              <w:pStyle w:val="Compact"/>
            </w:pPr>
            <w:r>
              <w:t xml:space="preserve">Structural design punch load</w:t>
            </w:r>
          </w:p>
        </w:tc>
        <w:tc>
          <w:tcPr/>
          <w:p>
            <w:pPr>
              <w:pStyle w:val="Compact"/>
              <w:jc w:val="right"/>
            </w:pPr>
            <w:r>
              <w:t xml:space="preserve">2.7 kN</w:t>
            </w:r>
          </w:p>
        </w:tc>
        <w:tc>
          <w:tcPr/>
          <w:p>
            <w:pPr>
              <w:pStyle w:val="Compact"/>
            </w:pPr>
            <w:r>
              <w:t xml:space="preserve">1.8 kN × 1.5 service factor.</w:t>
            </w:r>
          </w:p>
        </w:tc>
      </w:tr>
      <w:tr>
        <w:tc>
          <w:tcPr/>
          <w:p>
            <w:pPr>
              <w:pStyle w:val="Compact"/>
            </w:pPr>
            <w:r>
              <w:t xml:space="preserve">Radial load requirement</w:t>
            </w:r>
          </w:p>
        </w:tc>
        <w:tc>
          <w:tcPr/>
          <w:p>
            <w:pPr>
              <w:pStyle w:val="Compact"/>
              <w:jc w:val="right"/>
            </w:pPr>
            <w:r>
              <w:t xml:space="preserve">≥ 2.7 kN</w:t>
            </w:r>
          </w:p>
        </w:tc>
        <w:tc>
          <w:tcPr/>
          <w:p>
            <w:pPr>
              <w:pStyle w:val="Compact"/>
            </w:pPr>
            <w:r>
              <w:t xml:space="preserve">Worst-case horizontal strike component approximated as design punch load.</w:t>
            </w:r>
          </w:p>
        </w:tc>
      </w:tr>
      <w:tr>
        <w:tc>
          <w:tcPr/>
          <w:p>
            <w:pPr>
              <w:pStyle w:val="Compact"/>
            </w:pPr>
            <w:r>
              <w:t xml:space="preserve">Tilting moment requirement</w:t>
            </w:r>
          </w:p>
        </w:tc>
        <w:tc>
          <w:tcPr/>
          <w:p>
            <w:pPr>
              <w:pStyle w:val="Compact"/>
              <w:jc w:val="right"/>
            </w:pPr>
            <w:r>
              <w:t xml:space="preserve">≥ 2.7 kNm</w:t>
            </w:r>
          </w:p>
        </w:tc>
        <w:tc>
          <w:tcPr/>
          <w:p>
            <w:pPr>
              <w:pStyle w:val="Compact"/>
            </w:pPr>
            <w:r>
              <w:t xml:space="preserve">2.7 kN × 1.0 m = 2.7 kNm. This is the most critical structural bearing load.</w:t>
            </w:r>
          </w:p>
        </w:tc>
      </w:tr>
      <w:tr>
        <w:tc>
          <w:tcPr/>
          <w:p>
            <w:pPr>
              <w:pStyle w:val="Compact"/>
            </w:pPr>
            <w:r>
              <w:t xml:space="preserve">Position hold criterion</w:t>
            </w:r>
          </w:p>
        </w:tc>
        <w:tc>
          <w:tcPr/>
          <w:p>
            <w:pPr>
              <w:pStyle w:val="Compact"/>
              <w:jc w:val="right"/>
            </w:pPr>
            <w:r>
              <w:t xml:space="preserve">≤ 5° deflection under 50 N lateral punch</w:t>
            </w:r>
          </w:p>
        </w:tc>
        <w:tc>
          <w:tcPr/>
          <w:p>
            <w:pPr>
              <w:pStyle w:val="Compact"/>
            </w:pPr>
            <w:r>
              <w:t xml:space="preserve">Used to check disturbance rejection and yaw-position stiffness.</w:t>
            </w:r>
          </w:p>
        </w:tc>
      </w:tr>
      <w:tr>
        <w:tc>
          <w:tcPr/>
          <w:p>
            <w:pPr>
              <w:pStyle w:val="Compact"/>
            </w:pPr>
            <w:r>
              <w:t xml:space="preserve">Recovery criterion</w:t>
            </w:r>
          </w:p>
        </w:tc>
        <w:tc>
          <w:tcPr/>
          <w:p>
            <w:pPr>
              <w:pStyle w:val="Compact"/>
              <w:jc w:val="right"/>
            </w:pPr>
            <w:r>
              <w:t xml:space="preserve">Return within 500 ms</w:t>
            </w:r>
          </w:p>
        </w:tc>
        <w:tc>
          <w:tcPr/>
          <w:p>
            <w:pPr>
              <w:pStyle w:val="Compact"/>
            </w:pPr>
            <w:r>
              <w:t xml:space="preserve">Ensures the robot does not remain displaced or oscillate excessively after disturbance.</w:t>
            </w:r>
          </w:p>
        </w:tc>
      </w:tr>
      <w:tr>
        <w:tc>
          <w:tcPr/>
          <w:p>
            <w:pPr>
              <w:pStyle w:val="Compact"/>
            </w:pPr>
            <w:r>
              <w:t xml:space="preserve">Transmission integrity criterion</w:t>
            </w:r>
          </w:p>
        </w:tc>
        <w:tc>
          <w:tcPr/>
          <w:p>
            <w:pPr>
              <w:pStyle w:val="Compact"/>
              <w:jc w:val="right"/>
            </w:pPr>
            <w:r>
              <w:t xml:space="preserve">Zero tooth-skip</w:t>
            </w:r>
          </w:p>
        </w:tc>
        <w:tc>
          <w:tcPr/>
          <w:p>
            <w:pPr>
              <w:pStyle w:val="Compact"/>
            </w:pPr>
            <w:r>
              <w:t xml:space="preserve">Required under shock loads, rapid acceleration, and reversal.</w:t>
            </w:r>
          </w:p>
        </w:tc>
      </w:tr>
      <w:tr>
        <w:tc>
          <w:tcPr/>
          <w:p>
            <w:pPr>
              <w:pStyle w:val="Compact"/>
            </w:pPr>
            <w:r>
              <w:t xml:space="preserve">Communication reliability criterion</w:t>
            </w:r>
          </w:p>
        </w:tc>
        <w:tc>
          <w:tcPr/>
          <w:p>
            <w:pPr>
              <w:pStyle w:val="Compact"/>
              <w:jc w:val="right"/>
            </w:pPr>
            <w:r>
              <w:t xml:space="preserve">&lt; 1% loss over 1000 frames</w:t>
            </w:r>
          </w:p>
        </w:tc>
        <w:tc>
          <w:tcPr/>
          <w:p>
            <w:pPr>
              <w:pStyle w:val="Compact"/>
            </w:pPr>
            <w:r>
              <w:t xml:space="preserve">Ensures UDP wireless command path is reliable enough for yaw control.</w:t>
            </w:r>
          </w:p>
        </w:tc>
      </w:tr>
      <w:tr>
        <w:tc>
          <w:tcPr/>
          <w:p>
            <w:pPr>
              <w:pStyle w:val="Compact"/>
            </w:pPr>
            <w:r>
              <w:t xml:space="preserve">UDP command rate</w:t>
            </w:r>
          </w:p>
        </w:tc>
        <w:tc>
          <w:tcPr/>
          <w:p>
            <w:pPr>
              <w:pStyle w:val="Compact"/>
              <w:jc w:val="right"/>
            </w:pPr>
            <w:r>
              <w:t xml:space="preserve">20 Hz</w:t>
            </w:r>
          </w:p>
        </w:tc>
        <w:tc>
          <w:tcPr/>
          <w:p>
            <w:pPr>
              <w:pStyle w:val="Compact"/>
            </w:pPr>
            <w:r>
              <w:t xml:space="preserve">Used for packet-loss test from Jetson to Arduino.</w:t>
            </w:r>
          </w:p>
        </w:tc>
      </w:tr>
      <w:tr>
        <w:tc>
          <w:tcPr/>
          <w:p>
            <w:pPr>
              <w:pStyle w:val="Compact"/>
            </w:pPr>
            <w:r>
              <w:t xml:space="preserve">Encoder</w:t>
            </w:r>
          </w:p>
        </w:tc>
        <w:tc>
          <w:tcPr/>
          <w:p>
            <w:pPr>
              <w:pStyle w:val="Compact"/>
              <w:jc w:val="right"/>
            </w:pPr>
            <w:r>
              <w:t xml:space="preserve">AS5047P 14-bit magnetic encoder</w:t>
            </w:r>
          </w:p>
        </w:tc>
        <w:tc>
          <w:tcPr/>
          <w:p>
            <w:pPr>
              <w:pStyle w:val="Compact"/>
            </w:pPr>
            <w:r>
              <w:t xml:space="preserve">Provides yaw-position feedback.</w:t>
            </w:r>
          </w:p>
        </w:tc>
      </w:tr>
      <w:tr>
        <w:tc>
          <w:tcPr/>
          <w:p>
            <w:pPr>
              <w:pStyle w:val="Compact"/>
            </w:pPr>
            <w:r>
              <w:t xml:space="preserve">Rotation controller</w:t>
            </w:r>
          </w:p>
        </w:tc>
        <w:tc>
          <w:tcPr/>
          <w:p>
            <w:pPr>
              <w:pStyle w:val="Compact"/>
              <w:jc w:val="right"/>
            </w:pPr>
            <w:r>
              <w:t xml:space="preserve">Arduino Uno R4 WiFi</w:t>
            </w:r>
          </w:p>
        </w:tc>
        <w:tc>
          <w:tcPr/>
          <w:p>
            <w:pPr>
              <w:pStyle w:val="Compact"/>
            </w:pPr>
            <w:r>
              <w:t xml:space="preserve">Separate controller for yaw axis, independent from the arm motor controller.</w:t>
            </w:r>
          </w:p>
        </w:tc>
      </w:tr>
      <w:tr>
        <w:tc>
          <w:tcPr/>
          <w:p>
            <w:pPr>
              <w:pStyle w:val="Compact"/>
            </w:pPr>
            <w:r>
              <w:t xml:space="preserve">CAN motor driver</w:t>
            </w:r>
          </w:p>
        </w:tc>
        <w:tc>
          <w:tcPr/>
          <w:p>
            <w:pPr>
              <w:pStyle w:val="Compact"/>
              <w:jc w:val="right"/>
            </w:pPr>
            <w:r>
              <w:t xml:space="preserve">ZBLD C20-800LRC</w:t>
            </w:r>
          </w:p>
        </w:tc>
        <w:tc>
          <w:tcPr/>
          <w:p>
            <w:pPr>
              <w:pStyle w:val="Compact"/>
            </w:pPr>
            <w:r>
              <w:t xml:space="preserve">Controls BLDC motor over CAN bus.</w:t>
            </w:r>
          </w:p>
        </w:tc>
      </w:tr>
      <w:tr>
        <w:tc>
          <w:tcPr/>
          <w:p>
            <w:pPr>
              <w:pStyle w:val="Compact"/>
            </w:pPr>
            <w:r>
              <w:t xml:space="preserve">CAN bus speed</w:t>
            </w:r>
          </w:p>
        </w:tc>
        <w:tc>
          <w:tcPr/>
          <w:p>
            <w:pPr>
              <w:pStyle w:val="Compact"/>
              <w:jc w:val="right"/>
            </w:pPr>
            <w:r>
              <w:t xml:space="preserve">125 kbps</w:t>
            </w:r>
          </w:p>
        </w:tc>
        <w:tc>
          <w:tcPr/>
          <w:p>
            <w:pPr>
              <w:pStyle w:val="Compact"/>
            </w:pPr>
            <w:r>
              <w:t xml:space="preserve">Separate from arm motor CAN bus, which operates at a different baud rate.</w:t>
            </w:r>
          </w:p>
        </w:tc>
      </w:tr>
    </w:tbl>
    <w:p>
      <w:pPr>
        <w:pStyle w:val="BodyText"/>
      </w:pPr>
      <w:r>
        <w:t xml:space="preserve">The requirements show that the rotation subsystem cannot be evaluated only by whether it spins. It must rotate quickly enough, hold angle under impact, preserve footprint, maintain belt engagement, prevent tooth-skip, and communicate reliably without routing vulnerable cables through a rotating joint.</w:t>
      </w:r>
    </w:p>
    <w:bookmarkEnd w:id="21"/>
    <w:bookmarkStart w:id="22" w:name="Xc3acad7c2869d45e178756927c5873f3d8049ec"/>
    <w:p>
      <w:pPr>
        <w:pStyle w:val="Heading2"/>
      </w:pPr>
      <w:r>
        <w:t xml:space="preserve">5.2.2.3 Design Constraints and Engineering Considerations</w:t>
      </w:r>
    </w:p>
    <w:p>
      <w:pPr>
        <w:pStyle w:val="FirstParagraph"/>
      </w:pPr>
      <w:r>
        <w:t xml:space="preserve">Several constraints shaped the rotational subsystem.</w:t>
      </w:r>
    </w:p>
    <w:p>
      <w:pPr>
        <w:pStyle w:val="BodyText"/>
      </w:pPr>
      <w:r>
        <w:t xml:space="preserve">The first constraint was realistic boxing motion. A static punching dummy cannot reproduce the movement of a coach or sparring partner. In boxing, re-angling is a major part of offensive and defensive interaction. A coach may step or pivot to change the line of attack. Even without full translational footwork, yaw rotation allows the robot to create new angles relative to the user. Therefore, the rotational subsystem had to achieve a yaw speed high enough to feel responsive. The chosen target was 150°/s, equivalent to 25 rpm or a 90° reorientation in 0.6 s.</w:t>
      </w:r>
    </w:p>
    <w:p>
      <w:pPr>
        <w:pStyle w:val="BodyText"/>
      </w:pPr>
      <w:r>
        <w:t xml:space="preserve">The second constraint was structural stability under punching loads. The yaw stage sits below the height-adjustment column and upper robot body. This means the bearing and rotating plate carry the vertical mass above them and must resist horizontal strikes. Punches applied at head or torso height generate a moment about the yaw bearing. The main structural issue is therefore not only axial load, but the combination of axial load, radial load, and tilting moment. This is why a light turntable bearing was rejected, and a four-point contact slewing ring was selected.</w:t>
      </w:r>
    </w:p>
    <w:p>
      <w:pPr>
        <w:pStyle w:val="BodyText"/>
      </w:pPr>
      <w:r>
        <w:t xml:space="preserve">The third constraint was compact packaging. The rotation mechanism had to fit within the lower mechanism without making the base bulky or obstructive. The motor, belt, bearing, pulley, cam followers, and mounting plates all had to fit into a low-profile mechanical stack. The yaw module also needed to leave space above it for the height-adjustment column and space around it for the base frame and transport features.</w:t>
      </w:r>
    </w:p>
    <w:p>
      <w:pPr>
        <w:pStyle w:val="BodyText"/>
      </w:pPr>
      <w:r>
        <w:t xml:space="preserve">The fourth constraint was rotating inertia. Any motor mounted on the rotating body would increase the inertia of the yaw stage. Higher inertia increases the acceleration torque requirement and makes the robot harder to stop or reverse quickly. Therefore, the motor was mounted on the fixed base, and torque was transmitted to the rotating structure by belt. This keeps motor mass off the rotating stage and allows the welded base to act as the reaction structure for motor torque and belt tension.</w:t>
      </w:r>
    </w:p>
    <w:p>
      <w:pPr>
        <w:pStyle w:val="BodyText"/>
      </w:pPr>
      <w:r>
        <w:t xml:space="preserve">The fifth constraint was cable routing. A rotating joint creates a cable fatigue risk if electrical cables are routed across or through the yaw axis. Continuous twisting and flexing could eventually break the cable or cause intermittent faults. To avoid this, the rotation subsystem uses a separate Arduino Uno R4 WiFi controller and receives yaw commands through WiFi UDP from the Jetson host. This eliminates the need for a physical command cable through the rotating base joint.</w:t>
      </w:r>
    </w:p>
    <w:p>
      <w:pPr>
        <w:pStyle w:val="BodyText"/>
      </w:pPr>
      <w:r>
        <w:t xml:space="preserve">The sixth constraint was manufacturing tolerance. The base is a welded mechanical structure, so some dimensional variation and weld distortion are expected. A rigid gear mesh would require precise centre distance and alignment. A timing belt is more forgiving because it tolerates minor mounting variation and allows tension adjustment. This made the belt drive more suitable than a direct gear mesh for the fabricated base architecture.</w:t>
      </w:r>
    </w:p>
    <w:p>
      <w:pPr>
        <w:pStyle w:val="BodyText"/>
      </w:pPr>
      <w:r>
        <w:t xml:space="preserve">The seventh constraint was shock protection. The robot is expected to receive punches while the yaw axis may be holding position, accelerating, or reversing. A timing belt provides positive torque transmission while still allowing some elastic compliance. This compliance acts as a mechanical fuse, reducing the chance that a sudden impact is transmitted directly into the gearbox or motor shaft. However, the belt also introduces tooth-skip risk, which is why ROT-AC-1 was added.</w:t>
      </w:r>
    </w:p>
    <w:p>
      <w:pPr>
        <w:pStyle w:val="BodyText"/>
      </w:pPr>
      <w:r>
        <w:t xml:space="preserve">The eighth constraint was overconstraint in the support system. The yaw stage uses a central slewing ring and discrete cam-follower edge supports. If the cam followers are adjusted too tightly or the base is not flat enough, the system could become overconstrained and bind. If they are too loose, they may not stabilise edge rocking. Therefore, the cam followers must be adjustable and validated through contact checks.</w:t>
      </w:r>
    </w:p>
    <w:p>
      <w:pPr>
        <w:pStyle w:val="BodyText"/>
      </w:pPr>
      <w:r>
        <w:t xml:space="preserve">The ninth constraint was safety and motion limiting. The yaw stage should not rotate continuously without limit because the robot body, wiring, user position, and control logic are designed around a bounded yaw range. The implemented controller uses approximately ±90° limits. Test commands showed that the system stopped at approximately -90.2° and +90°, while still permitting return motion away from the boundary.</w:t>
      </w:r>
    </w:p>
    <w:bookmarkEnd w:id="22"/>
    <w:bookmarkStart w:id="27" w:name="X8a213bce20ef5a47a4406db7d4c5f28095e4119"/>
    <w:p>
      <w:pPr>
        <w:pStyle w:val="Heading2"/>
      </w:pPr>
      <w:r>
        <w:t xml:space="preserve">5.2.2.4 Concept Development and Solution Exploration</w:t>
      </w:r>
    </w:p>
    <w:bookmarkStart w:id="23" w:name="need-for-rotational-motion"/>
    <w:p>
      <w:pPr>
        <w:pStyle w:val="Heading3"/>
      </w:pPr>
      <w:r>
        <w:t xml:space="preserve">5.2.2.4.1 Need for Rotational Motion</w:t>
      </w:r>
    </w:p>
    <w:p>
      <w:pPr>
        <w:pStyle w:val="FirstParagraph"/>
      </w:pPr>
      <w:r>
        <w:t xml:space="preserve">The need for rotational motion originated from boxing behaviour. A coach or sparring partner does not remain fixed at one angle. They rotate their torso, pivot around the boxer, shift their line of attack, and force the trainee to adjust stance, guard, and positioning. If BoxBunny only presented static targets, it would behave more like a punching dummy than an intelligent training partner.</w:t>
      </w:r>
    </w:p>
    <w:p>
      <w:pPr>
        <w:pStyle w:val="BodyText"/>
      </w:pPr>
      <w:r>
        <w:t xml:space="preserve">Rotational motion allows the robot to change its facing direction without requiring the entire base to translate across the floor. This is useful for a first functional prototype because it provides dynamic interaction while preserving a planted base. A planted base is much more suitable for a punch-receiving robot because it avoids the floor-dependency and pose-drift problems of wheeled mobile bases.</w:t>
      </w:r>
    </w:p>
    <w:p>
      <w:pPr>
        <w:pStyle w:val="BodyText"/>
      </w:pPr>
      <w:r>
        <w:t xml:space="preserve">The rotational axis also supports the Robot Intelligence subsystem. If the robot can rotate its upper body, then future behaviours can include angle changes based on user stance, detected pose, punch patterns, or defensive openings. Even if the first implementation uses predefined commands, the mechanical yaw axis creates a platform for more advanced adaptive behaviour.</w:t>
      </w:r>
    </w:p>
    <w:p>
      <w:pPr>
        <w:pStyle w:val="BodyText"/>
      </w:pPr>
      <w:r>
        <w:t xml:space="preserve">Therefore, rotational motion was selected as the main footwork behaviour for the current prototype. Linear footwork was removed from the current scope, but yaw reorientation remained because it provides meaningful boxing realism while remaining mechanically achievable within the lower mechanism.</w:t>
      </w:r>
    </w:p>
    <w:bookmarkEnd w:id="23"/>
    <w:bookmarkStart w:id="24" w:name="initial-concepts-considered"/>
    <w:p>
      <w:pPr>
        <w:pStyle w:val="Heading3"/>
      </w:pPr>
      <w:r>
        <w:t xml:space="preserve">5.2.2.4.2 Initial Concepts Considered</w:t>
      </w:r>
    </w:p>
    <w:p>
      <w:pPr>
        <w:pStyle w:val="FirstParagraph"/>
      </w:pPr>
      <w:r>
        <w:t xml:space="preserve">Several concepts were considered for producing rotational motion.</w:t>
      </w:r>
    </w:p>
    <w:p>
      <w:pPr>
        <w:pStyle w:val="BodyText"/>
      </w:pPr>
      <w:r>
        <w:t xml:space="preserve">The first broad concept was a mobile wheel-based base, such as mecanum or omni-wheel movement. This would allow translation and rotation using wheel control. However, this concept was rejected for the current prototype because BoxBunny operates in a boxing environment, where the floor may be rubber mats, foam tiles, or other compliant surfaces. Wheels may slip, sink, or creep after punches. More importantly, a punch-receiving robot should not depend on wheel traction for structural stability. If the robot drifts after each strike, the training distance and angle become inconsistent.</w:t>
      </w:r>
    </w:p>
    <w:p>
      <w:pPr>
        <w:pStyle w:val="BodyText"/>
      </w:pPr>
      <w:r>
        <w:t xml:space="preserve">The second concept was a direct-drive rotating platform. In this arrangement, the upper body would be mounted on a central shaft or bearing, with a motor directly driving the axis. This would be mechanically simple in principle, but impractical for the required torque and impact loads. Direct drive would require a large motor or high-ratio gearbox at the centre, increasing height, mass, and packaging difficulty.</w:t>
      </w:r>
    </w:p>
    <w:p>
      <w:pPr>
        <w:pStyle w:val="BodyText"/>
      </w:pPr>
      <w:r>
        <w:t xml:space="preserve">The third concept was a large geared slewing ring, specifically the 011.25.400 concept. This was attractive because the gear teeth and bearing were integrated into one component. The component would provide both structural rotary support and a drive interface for a pinion. Structurally, this solution was strong. However, it was too heavy, too expensive, difficult to handle, and over-capable for the actual prototype requirement. It also increased motor torque and power demand because the driven structure would be larger and heavier.</w:t>
      </w:r>
    </w:p>
    <w:p>
      <w:pPr>
        <w:pStyle w:val="BodyText"/>
      </w:pPr>
      <w:r>
        <w:t xml:space="preserve">The fourth concept was a non-geared slewing ring with a separate transmission. This separated the structural support problem from the power transmission problem. The bearing could be sized for combined axial, radial, and tilting loads, while the motor and belt drive could be selected independently for speed and torque. This approach was more modular and more suitable for prototype fabrication.</w:t>
      </w:r>
    </w:p>
    <w:p>
      <w:pPr>
        <w:pStyle w:val="BodyText"/>
      </w:pPr>
      <w:r>
        <w:t xml:space="preserve">The fifth concept involved outboard support rollers or many small perimeter bearings. A full ring of support rollers could improve edge stability, but it would add many parts, increase alignment complexity, and create packaging problems. A smaller number of discrete cam-follower supports was selected instead because it provides targeted anti-tilt support without excessive part count.</w:t>
      </w:r>
    </w:p>
    <w:bookmarkEnd w:id="24"/>
    <w:bookmarkStart w:id="25" w:name="X2bfb460417192bd4c459a0e3538700e00234bec"/>
    <w:p>
      <w:pPr>
        <w:pStyle w:val="Heading3"/>
      </w:pPr>
      <w:r>
        <w:t xml:space="preserve">5.2.2.4.3 Comparison of Candidate Transmission Approaches</w:t>
      </w:r>
    </w:p>
    <w:p>
      <w:pPr>
        <w:pStyle w:val="FirstParagraph"/>
      </w:pPr>
      <w:r>
        <w:t xml:space="preserve">After the non-geared slewing ring was selected, the main remaining question was how to drive the rotating structure. Several transmission approaches were compared.</w:t>
      </w:r>
    </w:p>
    <w:p>
      <w:pPr>
        <w:pStyle w:val="BodyText"/>
      </w:pPr>
      <w:r>
        <w:t xml:space="preserve">A direct pinion drive on an externally geared slewing ring was part of the earlier geared-bearing concept. It offered positive torque transmission and a compact force path. However, it depended on using a large geared bearing, which was rejected because of mass, cost, handling difficulty, and over-engineering.</w:t>
      </w:r>
    </w:p>
    <w:p>
      <w:pPr>
        <w:pStyle w:val="BodyText"/>
      </w:pPr>
      <w:r>
        <w:t xml:space="preserve">A friction-drive or wheel-drive concept was also considered. This would use a motor-driven wheel pressing against the rotating plate or ring. It would be mechanically simple and could tolerate some alignment variation. However, it was rejected because friction drive can slip under impact, acceleration, or contamination. A boxing robot experiences sudden disturbances, so relying on friction for torque transmission was not appropriate.</w:t>
      </w:r>
    </w:p>
    <w:p>
      <w:pPr>
        <w:pStyle w:val="BodyText"/>
      </w:pPr>
      <w:r>
        <w:t xml:space="preserve">A chain drive could provide positive torque transmission and high load capacity. However, chains introduce noise, lubrication needs, backlash, and safety concerns. They are also less clean for a user-facing training robot and can be less forgiving in an exposed low-profile base.</w:t>
      </w:r>
    </w:p>
    <w:p>
      <w:pPr>
        <w:pStyle w:val="BodyText"/>
      </w:pPr>
      <w:r>
        <w:t xml:space="preserve">A direct gear mesh with a custom ring or gear train could provide positive torque transmission, but it would require accurate centre distance and alignment. Since the base is welded, a rigid gear mesh would be sensitive to fabrication tolerance and weld distortion. Gear impacts under punching could also transmit shocks directly into the gearbox.</w:t>
      </w:r>
    </w:p>
    <w:p>
      <w:pPr>
        <w:pStyle w:val="BodyText"/>
      </w:pPr>
      <w:r>
        <w:t xml:space="preserve">The selected transmission was an S8M timing-belt drive. It provides positive torque transmission without relying on friction. It allows the motor to remain fixed on the base, reducing rotating inertia. It allows the ratio to be tuned through pulley tooth counts. It is more tolerant of small fabrication and mounting variations than a gear mesh. It is also serviceable because the belt and pulleys can be replaced without redesigning the main bearing.</w:t>
      </w:r>
    </w:p>
    <w:p>
      <w:pPr>
        <w:pStyle w:val="BodyText"/>
      </w:pPr>
      <w:r>
        <w:t xml:space="preserve">The belt drive also provides useful shock compliance. During a sudden punch, the belt can elastically deform slightly, reducing shock transfer into the motor gearbox. This is valuable in a punch-receiving robot. However, this benefit comes with the risk of tooth-skip, especially under shock loads or rapid reversals. Therefore, the belt system had to be selected carefully using a high-torque tooth profile, sufficient width, adequate pulley engagement, rigid motor mounting, and controlled acceleration profiles.</w:t>
      </w:r>
    </w:p>
    <w:bookmarkEnd w:id="25"/>
    <w:bookmarkStart w:id="26" w:name="final-concept-selection-rationale"/>
    <w:p>
      <w:pPr>
        <w:pStyle w:val="Heading3"/>
      </w:pPr>
      <w:r>
        <w:t xml:space="preserve">5.2.2.4.4 Final Concept Selection Rationale</w:t>
      </w:r>
    </w:p>
    <w:p>
      <w:pPr>
        <w:pStyle w:val="FirstParagraph"/>
      </w:pPr>
      <w:r>
        <w:t xml:space="preserve">The final selected concept was a low-profile yaw module using a 010.10.120 non-geared four-point contact slewing ring, an off-axis S8M timing-belt drive, a fixed-base BLDC motor, inner-ring driven rotation, and discrete cam-follower edge supports.</w:t>
      </w:r>
    </w:p>
    <w:p>
      <w:pPr>
        <w:pStyle w:val="BodyText"/>
      </w:pPr>
      <w:r>
        <w:t xml:space="preserve">This concept was selected for several reasons.</w:t>
      </w:r>
    </w:p>
    <w:p>
      <w:pPr>
        <w:pStyle w:val="BodyText"/>
      </w:pPr>
      <w:r>
        <w:t xml:space="preserve">First, it separates structural support from torque transmission. The slewing ring supports the rotating structure and carries axial, radial, and tilting loads. The timing belt transmits motor torque. This prevents the drive system from being the only element responsible for structural survival under punching loads.</w:t>
      </w:r>
    </w:p>
    <w:p>
      <w:pPr>
        <w:pStyle w:val="BodyText"/>
      </w:pPr>
      <w:r>
        <w:t xml:space="preserve">Second, it keeps the motor off the rotating structure. This reduces yaw inertia and simplifies wiring. A motor mounted on the rotating structure would need its cables to cross the rotating joint or require slip rings. It would also increase the torque required for acceleration and deceleration. By mounting the motor on the fixed base, the rotating mass is reduced and the base becomes the reaction structure for motor torque.</w:t>
      </w:r>
    </w:p>
    <w:p>
      <w:pPr>
        <w:pStyle w:val="BodyText"/>
      </w:pPr>
      <w:r>
        <w:t xml:space="preserve">Third, it is more compact and buildable than the earlier geared slewing ring solution. The 010.10.120 non-geared bearing is more appropriate for the realistic load case and is easier to integrate into a student prototype than a larger geared slewing ring.</w:t>
      </w:r>
    </w:p>
    <w:p>
      <w:pPr>
        <w:pStyle w:val="BodyText"/>
      </w:pPr>
      <w:r>
        <w:t xml:space="preserve">Fourth, the timing belt is well suited for a welded-base prototype. It tolerates mounting clearances better than gear mesh, allows ratio adjustment by pulley selection, and provides mechanical compliance under shock.</w:t>
      </w:r>
    </w:p>
    <w:p>
      <w:pPr>
        <w:pStyle w:val="BodyText"/>
      </w:pPr>
      <w:r>
        <w:t xml:space="preserve">Fifth, the cam followers improve edge stability without requiring a much larger central bearing. They increase the effective support radius and reduce plate-edge rocking under hooks and off-axis punches.</w:t>
      </w:r>
    </w:p>
    <w:p>
      <w:pPr>
        <w:pStyle w:val="BodyText"/>
      </w:pPr>
      <w:r>
        <w:t xml:space="preserve">Sixth, the use of wireless UDP communication avoids cable fatigue through the rotating joint. This supports long-term reliability and keeps the rotation subsystem electrically independent from the arm motor controller.</w:t>
      </w:r>
    </w:p>
    <w:p>
      <w:pPr>
        <w:pStyle w:val="BodyText"/>
      </w:pPr>
      <w:r>
        <w:t xml:space="preserve">Overall, the final concept was selected because it provides a fit-for-purpose yaw axis. It is not the maximum-capacity solution, but it is the most appropriate balance between boxing realism, structural stability, manufacturability, packaging, serviceability, and control integration.</w:t>
      </w:r>
    </w:p>
    <w:bookmarkEnd w:id="26"/>
    <w:bookmarkEnd w:id="27"/>
    <w:bookmarkStart w:id="32" w:name="final-selected-solution"/>
    <w:p>
      <w:pPr>
        <w:pStyle w:val="Heading2"/>
      </w:pPr>
      <w:r>
        <w:t xml:space="preserve">5.2.2.5 Final Selected Solution</w:t>
      </w:r>
    </w:p>
    <w:bookmarkStart w:id="28" w:name="system-architecture"/>
    <w:p>
      <w:pPr>
        <w:pStyle w:val="Heading3"/>
      </w:pPr>
      <w:r>
        <w:t xml:space="preserve">5.2.2.5.1 System Architecture</w:t>
      </w:r>
    </w:p>
    <w:p>
      <w:pPr>
        <w:pStyle w:val="FirstParagraph"/>
      </w:pPr>
      <w:r>
        <w:t xml:space="preserve">The final rotational subsystem is arranged as a low-profile yaw module within the lower mechanism. It consists of a central slewing bearing, rotating circular plates, an off-axis belt drive, a fixed-base BLDC motor, cam-follower edge supports, and an independent rotation control system.</w:t>
      </w:r>
    </w:p>
    <w:p>
      <w:pPr>
        <w:pStyle w:val="BodyText"/>
      </w:pPr>
      <w:r>
        <w:t xml:space="preserve">The central slewing bearing provides the main rotary support. The fixed portion of the bearing is mounted to the base structure, while the rotating portion is connected to the upper rotating assembly. The height-adjustment column and upper robot body are treated as part of the rotating mass.</w:t>
      </w:r>
    </w:p>
    <w:p>
      <w:pPr>
        <w:pStyle w:val="BodyText"/>
      </w:pPr>
      <w:r>
        <w:t xml:space="preserve">The power transmission path is:</w:t>
      </w:r>
    </w:p>
    <w:p>
      <w:pPr>
        <w:pStyle w:val="BodyText"/>
      </w:pPr>
      <w:r>
        <w:t xml:space="preserve">BLDC motor → gearbox output shaft → 20T driving pulley → S8M timing belt → 70T driven pulley → rotating inner-ring structure → upper robot body.</w:t>
      </w:r>
    </w:p>
    <w:p>
      <w:pPr>
        <w:pStyle w:val="BodyText"/>
      </w:pPr>
      <w:r>
        <w:t xml:space="preserve">The structural load path is:</w:t>
      </w:r>
    </w:p>
    <w:p>
      <w:pPr>
        <w:pStyle w:val="BodyText"/>
      </w:pPr>
      <w:r>
        <w:t xml:space="preserve">Upper body weight and punching loads → rotating plate and height column → slewing bearing and cam followers → welded base frame → floor.</w:t>
      </w:r>
    </w:p>
    <w:p>
      <w:pPr>
        <w:pStyle w:val="BodyText"/>
      </w:pPr>
      <w:r>
        <w:t xml:space="preserve">The control path is:</w:t>
      </w:r>
    </w:p>
    <w:p>
      <w:pPr>
        <w:pStyle w:val="BodyText"/>
      </w:pPr>
      <w:r>
        <w:t xml:space="preserve">Jetson host → WiFi UDP command → Arduino Uno R4 WiFi → CAN motor driver → BLDC motor → AS5047P encoder feedback → control loop.</w:t>
      </w:r>
    </w:p>
    <w:p>
      <w:pPr>
        <w:pStyle w:val="BodyText"/>
      </w:pPr>
      <w:r>
        <w:t xml:space="preserve">This architecture intentionally separates motion, structure, and control. The motor and belt provide controlled yaw motion. The slewing ring and cam followers carry loads. The welded base closes the reaction forces. The wireless controller avoids cable twist.</w:t>
      </w:r>
    </w:p>
    <w:bookmarkEnd w:id="28"/>
    <w:bookmarkStart w:id="29" w:name="main-mechanical-elements"/>
    <w:p>
      <w:pPr>
        <w:pStyle w:val="Heading3"/>
      </w:pPr>
      <w:r>
        <w:t xml:space="preserve">5.2.2.5.2 Main Mechanical Elements</w:t>
      </w:r>
    </w:p>
    <w:p>
      <w:pPr>
        <w:pStyle w:val="FirstParagraph"/>
      </w:pPr>
      <w:r>
        <w:t xml:space="preserve">The main mechanical elements are the 010.10.120 slewing ring, circular top plate, circular bottom plate, 20T driving pulley, 70T driven pulley, S8M timing belt, BLDC motor and gearbox, motor mount, idler or tensioning arrangement, cam-follower supports, and welded base mounting structure.</w:t>
      </w:r>
    </w:p>
    <w:p>
      <w:pPr>
        <w:pStyle w:val="BodyText"/>
      </w:pPr>
      <w:r>
        <w:t xml:space="preserve">The 010.10.120 slewing ring is a non-geared four-point contact bearing. It was selected because it can carry combined axial, radial, and tilting moment loads more effectively than a light turntable bearing. It also avoids the cost and mass of a larger geared slewing ring.</w:t>
      </w:r>
    </w:p>
    <w:p>
      <w:pPr>
        <w:pStyle w:val="BodyText"/>
      </w:pPr>
      <w:r>
        <w:t xml:space="preserve">The circular rotating plates form the rotating body of the yaw module. The top plate interfaces with the height-adjustment column and upper structure. The bottom plate interfaces with the slewing ring and driven pulley. These plates must be sufficiently stiff because they transmit loads between the upper structure, bearing, cam followers, and drive pulley.</w:t>
      </w:r>
    </w:p>
    <w:p>
      <w:pPr>
        <w:pStyle w:val="BodyText"/>
      </w:pPr>
      <w:r>
        <w:t xml:space="preserve">The 20T driving pulley is attached to the motor gearbox output shaft. It was selected as a practical small-pulley size for the S8M belt at 120 rpm. A smaller pulley would increase belt bending stress and reduce tooth engagement, while a larger pulley would increase packaging space.</w:t>
      </w:r>
    </w:p>
    <w:p>
      <w:pPr>
        <w:pStyle w:val="BodyText"/>
      </w:pPr>
      <w:r>
        <w:t xml:space="preserve">The 70T driven pulley is attached to the rotating inner-ring structure. It was selected not only for ratio, but also for physical integration. The pulley had to match the slewing-bearing inner-ring geometry and allow screw-through fastening into the threaded mounting holes. This is why the pulley was changed from an earlier 60T concept to the final 70T design.</w:t>
      </w:r>
    </w:p>
    <w:p>
      <w:pPr>
        <w:pStyle w:val="BodyText"/>
      </w:pPr>
      <w:r>
        <w:t xml:space="preserve">The S8M timing belt has an 8 mm pitch and 32 mm width. The S8M profile was selected because it is suitable for high-torque and heavy-duty transmission. The 32 mm width improves load sharing across the belt and helps mitigate tooth-skip, although conservative belt-width calculations suggest that physical validation remains important.</w:t>
      </w:r>
    </w:p>
    <w:p>
      <w:pPr>
        <w:pStyle w:val="BodyText"/>
      </w:pPr>
      <w:r>
        <w:t xml:space="preserve">The BLDC motor provides smooth, controlled rotation. Compared with brushed DC gear motors, the BLDC servo motor provides better position control, disturbance rejection, and smoother torque production. Compared with closed-loop stepper motors, it avoids cogging and torque ripple that could make the yaw motion feel less smooth.</w:t>
      </w:r>
    </w:p>
    <w:p>
      <w:pPr>
        <w:pStyle w:val="BodyText"/>
      </w:pPr>
      <w:r>
        <w:t xml:space="preserve">The cam followers are discrete perimeter supports. They do not replace the central slewing bearing. Instead, they improve edge support and tilt stability by increasing the effective support radius of the rotating platform.</w:t>
      </w:r>
    </w:p>
    <w:bookmarkEnd w:id="29"/>
    <w:bookmarkStart w:id="30" w:name="power-transmission-principle"/>
    <w:p>
      <w:pPr>
        <w:pStyle w:val="Heading3"/>
      </w:pPr>
      <w:r>
        <w:t xml:space="preserve">5.2.2.5.3 Power Transmission Principle</w:t>
      </w:r>
    </w:p>
    <w:p>
      <w:pPr>
        <w:pStyle w:val="FirstParagraph"/>
      </w:pPr>
      <w:r>
        <w:t xml:space="preserve">The power transmission principle is based on speed reduction and torque amplification through a timing-belt drive.</w:t>
      </w:r>
    </w:p>
    <w:p>
      <w:pPr>
        <w:pStyle w:val="BodyText"/>
      </w:pPr>
      <w:r>
        <w:t xml:space="preserve">The motor spins at high speed before gear reduction. The selected motor basis uses a 3000 rpm BLDC motor with a 25:1 gearhead. Therefore, the gearbox output speed is:</w:t>
      </w:r>
    </w:p>
    <w:p>
      <w:pPr>
        <w:pStyle w:val="BodyText"/>
      </w:pPr>
      <w:r>
        <w:t xml:space="preserve">n_gearbox = 3000 rpm / 25</w:t>
      </w:r>
    </w:p>
    <w:p>
      <w:pPr>
        <w:pStyle w:val="BodyText"/>
      </w:pPr>
      <w:r>
        <w:t xml:space="preserve">n_gearbox = 120 rpm</w:t>
      </w:r>
    </w:p>
    <w:p>
      <w:pPr>
        <w:pStyle w:val="BodyText"/>
      </w:pPr>
      <w:r>
        <w:t xml:space="preserve">This 120 rpm output is applied to the 20T driving pulley.</w:t>
      </w:r>
    </w:p>
    <w:p>
      <w:pPr>
        <w:pStyle w:val="BodyText"/>
      </w:pPr>
      <w:r>
        <w:t xml:space="preserve">The belt stage uses:</w:t>
      </w:r>
    </w:p>
    <w:p>
      <w:pPr>
        <w:pStyle w:val="BodyText"/>
      </w:pPr>
      <w:r>
        <w:t xml:space="preserve">Small pulley = 20 teeth</w:t>
      </w:r>
    </w:p>
    <w:p>
      <w:pPr>
        <w:pStyle w:val="BodyText"/>
      </w:pPr>
      <w:r>
        <w:t xml:space="preserve">Large pulley = 70 teeth</w:t>
      </w:r>
    </w:p>
    <w:p>
      <w:pPr>
        <w:pStyle w:val="BodyText"/>
      </w:pPr>
      <w:r>
        <w:t xml:space="preserve">Therefore, the belt ratio is:</w:t>
      </w:r>
    </w:p>
    <w:p>
      <w:pPr>
        <w:pStyle w:val="BodyText"/>
      </w:pPr>
      <w:r>
        <w:t xml:space="preserve">i_belt = 70 / 20</w:t>
      </w:r>
    </w:p>
    <w:p>
      <w:pPr>
        <w:pStyle w:val="BodyText"/>
      </w:pPr>
      <w:r>
        <w:t xml:space="preserve">i_belt = 3.5</w:t>
      </w:r>
    </w:p>
    <w:p>
      <w:pPr>
        <w:pStyle w:val="BodyText"/>
      </w:pPr>
      <w:r>
        <w:t xml:space="preserve">The yaw output speed is:</w:t>
      </w:r>
    </w:p>
    <w:p>
      <w:pPr>
        <w:pStyle w:val="BodyText"/>
      </w:pPr>
      <w:r>
        <w:t xml:space="preserve">n_output = 120 rpm / 3.5</w:t>
      </w:r>
    </w:p>
    <w:p>
      <w:pPr>
        <w:pStyle w:val="BodyText"/>
      </w:pPr>
      <w:r>
        <w:t xml:space="preserve">n_output = 34.3 rpm</w:t>
      </w:r>
    </w:p>
    <w:p>
      <w:pPr>
        <w:pStyle w:val="BodyText"/>
      </w:pPr>
      <w:r>
        <w:t xml:space="preserve">Converting to angular velocity:</w:t>
      </w:r>
    </w:p>
    <w:p>
      <w:pPr>
        <w:pStyle w:val="BodyText"/>
      </w:pPr>
      <w:r>
        <w:t xml:space="preserve">omega = 34.3 rpm × 360° / 60 s</w:t>
      </w:r>
    </w:p>
    <w:p>
      <w:pPr>
        <w:pStyle w:val="BodyText"/>
      </w:pPr>
      <w:r>
        <w:t xml:space="preserve">omega = 205.7°/s</w:t>
      </w:r>
    </w:p>
    <w:p>
      <w:pPr>
        <w:pStyle w:val="BodyText"/>
      </w:pPr>
      <w:r>
        <w:t xml:space="preserve">This theoretical angular velocity exceeds the required 150°/s. Therefore, the selected pulley ratio provides sufficient kinematic capability in calculation.</w:t>
      </w:r>
    </w:p>
    <w:p>
      <w:pPr>
        <w:pStyle w:val="BodyText"/>
      </w:pPr>
      <w:r>
        <w:t xml:space="preserve">The belt drive also amplifies torque. If the gearbox output torque is approximately 32 Nm:</w:t>
      </w:r>
    </w:p>
    <w:p>
      <w:pPr>
        <w:pStyle w:val="BodyText"/>
      </w:pPr>
      <w:r>
        <w:t xml:space="preserve">T_output = 32 Nm × 3.5</w:t>
      </w:r>
    </w:p>
    <w:p>
      <w:pPr>
        <w:pStyle w:val="BodyText"/>
      </w:pPr>
      <w:r>
        <w:t xml:space="preserve">T_output = 112 Nm</w:t>
      </w:r>
    </w:p>
    <w:p>
      <w:pPr>
        <w:pStyle w:val="BodyText"/>
      </w:pPr>
      <w:r>
        <w:t xml:space="preserve">This is the theoretical output torque at the yaw stage before accounting for efficiency losses. If the more conservative allowance torque of 20 Nm is used:</w:t>
      </w:r>
    </w:p>
    <w:p>
      <w:pPr>
        <w:pStyle w:val="BodyText"/>
      </w:pPr>
      <w:r>
        <w:t xml:space="preserve">T_output,allowance = 20 Nm × 3.5</w:t>
      </w:r>
    </w:p>
    <w:p>
      <w:pPr>
        <w:pStyle w:val="BodyText"/>
      </w:pPr>
      <w:r>
        <w:t xml:space="preserve">T_output,allowance = 70 Nm</w:t>
      </w:r>
    </w:p>
    <w:p>
      <w:pPr>
        <w:pStyle w:val="BodyText"/>
      </w:pPr>
      <w:r>
        <w:t xml:space="preserve">This distinction is important. The 112 Nm value shows theoretical capability based on the listed gearbox output torque. The 70 Nm value represents a more conservative continuous/allowance basis. Since the estimated maximum stall rotation torque is around 102 Nm, the report should not claim that the drive can resist all extreme stall conditions continuously. Instead, the correct interpretation is that the drive is suitable for controlled yaw motion and realistic disturbance recovery, while structural survival under punch impacts is handled by the bearing, cam followers, plates, and base.</w:t>
      </w:r>
    </w:p>
    <w:bookmarkEnd w:id="30"/>
    <w:bookmarkStart w:id="31" w:name="inner-ring-driven-rotation-strategy"/>
    <w:p>
      <w:pPr>
        <w:pStyle w:val="Heading3"/>
      </w:pPr>
      <w:r>
        <w:t xml:space="preserve">5.2.2.5.4 Inner-Ring Driven Rotation Strategy</w:t>
      </w:r>
    </w:p>
    <w:p>
      <w:pPr>
        <w:pStyle w:val="FirstParagraph"/>
      </w:pPr>
      <w:r>
        <w:t xml:space="preserve">The final yaw design uses an inner-ring driven strategy. The outer/fixed structure is tied to the base, while the inner rotating interface carries the upper robot structure.</w:t>
      </w:r>
    </w:p>
    <w:p>
      <w:pPr>
        <w:pStyle w:val="BodyText"/>
      </w:pPr>
      <w:r>
        <w:t xml:space="preserve">This strategy was selected because it gives a cleaner mechanical stack. The upper robot body, height-adjustment column, and rotating plates behave as one controlled rotating body. The base remains fixed and acts as the reaction structure. The motor remains on the fixed base and drives the inner rotating structure through the timing belt.</w:t>
      </w:r>
    </w:p>
    <w:p>
      <w:pPr>
        <w:pStyle w:val="BodyText"/>
      </w:pPr>
      <w:r>
        <w:t xml:space="preserve">Driving the outer ring would push rotating interfaces outward and complicate packaging. It would also increase the required base perimeter and make the drive system more intrusive. Since the base must preserve the user’s footwork zone, expanding the rotating perimeter was not desirable.</w:t>
      </w:r>
    </w:p>
    <w:p>
      <w:pPr>
        <w:pStyle w:val="BodyText"/>
      </w:pPr>
      <w:r>
        <w:t xml:space="preserve">Inner-ring drive also improves load-path clarity. The rotating mass is concentrated around the central axis, while the base carries the reaction loads. The motor, belt tension, and cam-follower supports are all mounted to the fixed structure. This makes the system easier to assemble, inspect, tension, and maintain.</w:t>
      </w:r>
    </w:p>
    <w:p>
      <w:pPr>
        <w:pStyle w:val="BodyText"/>
      </w:pPr>
      <w:r>
        <w:t xml:space="preserve">The 70T driven pulley was selected specifically to support this inner-ring strategy. Its size allows it to interface with the inner-ring mounting geometry and provide screw-through fastening into threaded holes. This was the main reason the large pulley changed from 60 teeth to 70 teeth. The 70T pulley is therefore both a transmission component and an integration component.</w:t>
      </w:r>
    </w:p>
    <w:bookmarkEnd w:id="31"/>
    <w:bookmarkEnd w:id="32"/>
    <w:bookmarkStart w:id="42" w:name="design-considerations"/>
    <w:p>
      <w:pPr>
        <w:pStyle w:val="Heading2"/>
      </w:pPr>
      <w:r>
        <w:t xml:space="preserve">5.2.2.6 Design Considerations</w:t>
      </w:r>
    </w:p>
    <w:bookmarkStart w:id="33" w:name="required-angular-range-and-speed"/>
    <w:p>
      <w:pPr>
        <w:pStyle w:val="Heading3"/>
      </w:pPr>
      <w:r>
        <w:t xml:space="preserve">5.2.2.6.1 Required Angular Range and Speed</w:t>
      </w:r>
    </w:p>
    <w:p>
      <w:pPr>
        <w:pStyle w:val="FirstParagraph"/>
      </w:pPr>
      <w:r>
        <w:t xml:space="preserve">The required yaw angular speed is 150°/s. This requirement was selected because the robot should be able to re-angle quickly enough for boxing training. In a coaching context, a slow turn would not feel like an active training partner. The robot should be able to rotate to a new angle within a short time window so that the user must respond.</w:t>
      </w:r>
    </w:p>
    <w:p>
      <w:pPr>
        <w:pStyle w:val="BodyText"/>
      </w:pPr>
      <w:r>
        <w:t xml:space="preserve">The equivalent speed in rpm is calculated as:</w:t>
      </w:r>
    </w:p>
    <w:p>
      <w:pPr>
        <w:pStyle w:val="BodyText"/>
      </w:pPr>
      <w:r>
        <w:t xml:space="preserve">150°/s = 150 / 360 rev/s</w:t>
      </w:r>
    </w:p>
    <w:p>
      <w:pPr>
        <w:pStyle w:val="BodyText"/>
      </w:pPr>
      <w:r>
        <w:t xml:space="preserve">150°/s = 0.4167 rev/s</w:t>
      </w:r>
    </w:p>
    <w:p>
      <w:pPr>
        <w:pStyle w:val="BodyText"/>
      </w:pPr>
      <w:r>
        <w:t xml:space="preserve">0.4167 rev/s × 60 = 25 rpm</w:t>
      </w:r>
    </w:p>
    <w:p>
      <w:pPr>
        <w:pStyle w:val="BodyText"/>
      </w:pPr>
      <w:r>
        <w:t xml:space="preserve">Therefore, the output stage must achieve approximately 25 rpm.</w:t>
      </w:r>
    </w:p>
    <w:p>
      <w:pPr>
        <w:pStyle w:val="BodyText"/>
      </w:pPr>
      <w:r>
        <w:t xml:space="preserve">The equivalent time for 90° rotation is:</w:t>
      </w:r>
    </w:p>
    <w:p>
      <w:pPr>
        <w:pStyle w:val="BodyText"/>
      </w:pPr>
      <w:r>
        <w:t xml:space="preserve">t = 90° / 150°/s</w:t>
      </w:r>
    </w:p>
    <w:p>
      <w:pPr>
        <w:pStyle w:val="BodyText"/>
      </w:pPr>
      <w:r>
        <w:t xml:space="preserve">t = 0.6 s</w:t>
      </w:r>
    </w:p>
    <w:p>
      <w:pPr>
        <w:pStyle w:val="BodyText"/>
      </w:pPr>
      <w:r>
        <w:t xml:space="preserve">Therefore, the validation test for RM-4 is a 90° step command completed in 0.6 s or less.</w:t>
      </w:r>
    </w:p>
    <w:p>
      <w:pPr>
        <w:pStyle w:val="BodyText"/>
      </w:pPr>
      <w:r>
        <w:t xml:space="preserve">The controller also enforces bounded angular motion. The tested control logic uses approximately ±90° limits. During controller testing, leftward stepping reached approximately -90.2° and stopped, while rightward motion reached approximately +89.5° to +90° and stopped. Return-direction commands remained permitted. This is important because the robot should not continue rotating indefinitely and twisting cables, confusing the user, or entering unsafe orientations.</w:t>
      </w:r>
    </w:p>
    <w:bookmarkEnd w:id="33"/>
    <w:bookmarkStart w:id="34" w:name="disturbance-torque-from-punching-loads"/>
    <w:p>
      <w:pPr>
        <w:pStyle w:val="Heading3"/>
      </w:pPr>
      <w:r>
        <w:t xml:space="preserve">5.2.2.6.2 Disturbance Torque from Punching Loads</w:t>
      </w:r>
    </w:p>
    <w:p>
      <w:pPr>
        <w:pStyle w:val="FirstParagraph"/>
      </w:pPr>
      <w:r>
        <w:t xml:space="preserve">Punching loads create disturbance torque about the yaw axis when the line of action does not pass through the rotation centre. A perfectly centred straight punch would create mostly radial load and overturning moment, but little yaw torque. However, real punches are not perfectly centred. Hooks, angled straights, and off-axis impacts create torsional disturbance.</w:t>
      </w:r>
    </w:p>
    <w:p>
      <w:pPr>
        <w:pStyle w:val="BodyText"/>
      </w:pPr>
      <w:r>
        <w:t xml:space="preserve">The report uses two punch load levels:</w:t>
      </w:r>
    </w:p>
    <w:p>
      <w:pPr>
        <w:pStyle w:val="BodyText"/>
      </w:pPr>
      <w:r>
        <w:t xml:space="preserve">Characteristic training load:</w:t>
      </w:r>
    </w:p>
    <w:p>
      <w:pPr>
        <w:pStyle w:val="BodyText"/>
      </w:pPr>
      <w:r>
        <w:t xml:space="preserve">F_char = 1.8 kN</w:t>
      </w:r>
    </w:p>
    <w:p>
      <w:pPr>
        <w:pStyle w:val="BodyText"/>
      </w:pPr>
      <w:r>
        <w:t xml:space="preserve">Structural design load:</w:t>
      </w:r>
    </w:p>
    <w:p>
      <w:pPr>
        <w:pStyle w:val="BodyText"/>
      </w:pPr>
      <w:r>
        <w:t xml:space="preserve">F_design = 1.8 kN × 1.5</w:t>
      </w:r>
    </w:p>
    <w:p>
      <w:pPr>
        <w:pStyle w:val="BodyText"/>
      </w:pPr>
      <w:r>
        <w:t xml:space="preserve">F_design = 2.7 kN</w:t>
      </w:r>
    </w:p>
    <w:p>
      <w:pPr>
        <w:pStyle w:val="BodyText"/>
      </w:pPr>
      <w:r>
        <w:t xml:space="preserve">The motor and transmission are selected primarily for realistic operational motion and disturbance recovery. The bearing, cam followers, and base are sized for structural safety under the more conservative design punch load.</w:t>
      </w:r>
    </w:p>
    <w:p>
      <w:pPr>
        <w:pStyle w:val="BodyText"/>
      </w:pPr>
      <w:r>
        <w:t xml:space="preserve">A general disturbance torque can be written as:</w:t>
      </w:r>
    </w:p>
    <w:p>
      <w:pPr>
        <w:pStyle w:val="BodyText"/>
      </w:pPr>
      <w:r>
        <w:t xml:space="preserve">T_disturbance = F_tangential × r</w:t>
      </w:r>
    </w:p>
    <w:p>
      <w:pPr>
        <w:pStyle w:val="BodyText"/>
      </w:pPr>
      <w:r>
        <w:t xml:space="preserve">where:</w:t>
      </w:r>
    </w:p>
    <w:p>
      <w:pPr>
        <w:pStyle w:val="BodyText"/>
      </w:pPr>
      <w:r>
        <w:t xml:space="preserve">F_tangential is the tangential component of the punch relative to the yaw axis,</w:t>
      </w:r>
    </w:p>
    <w:p>
      <w:pPr>
        <w:pStyle w:val="BodyText"/>
      </w:pPr>
      <w:r>
        <w:t xml:space="preserve">r is the horizontal distance from the yaw axis to the impact location.</w:t>
      </w:r>
    </w:p>
    <w:p>
      <w:pPr>
        <w:pStyle w:val="BodyText"/>
      </w:pPr>
      <w:r>
        <w:t xml:space="preserve">In a worst-case off-axis strike, only part of the punch force contributes to yaw torque. For example, if a straight strike occurs at a 45° angle relative to the radial direction, the tangential component is:</w:t>
      </w:r>
    </w:p>
    <w:p>
      <w:pPr>
        <w:pStyle w:val="BodyText"/>
      </w:pPr>
      <w:r>
        <w:t xml:space="preserve">F_tangential = F × sin 45°</w:t>
      </w:r>
    </w:p>
    <w:p>
      <w:pPr>
        <w:pStyle w:val="BodyText"/>
      </w:pPr>
      <w:r>
        <w:t xml:space="preserve">F_tangential = 0.707F</w:t>
      </w:r>
    </w:p>
    <w:p>
      <w:pPr>
        <w:pStyle w:val="BodyText"/>
      </w:pPr>
      <w:r>
        <w:t xml:space="preserve">Using the characteristic load:</w:t>
      </w:r>
    </w:p>
    <w:p>
      <w:pPr>
        <w:pStyle w:val="BodyText"/>
      </w:pPr>
      <w:r>
        <w:t xml:space="preserve">F_tangential,char = 1.8 kN × 0.707</w:t>
      </w:r>
    </w:p>
    <w:p>
      <w:pPr>
        <w:pStyle w:val="BodyText"/>
      </w:pPr>
      <w:r>
        <w:t xml:space="preserve">F_tangential,char = 1.27 kN</w:t>
      </w:r>
    </w:p>
    <w:p>
      <w:pPr>
        <w:pStyle w:val="BodyText"/>
      </w:pPr>
      <w:r>
        <w:t xml:space="preserve">If the impact occurs at a horizontal radius r from the yaw axis:</w:t>
      </w:r>
    </w:p>
    <w:p>
      <w:pPr>
        <w:pStyle w:val="BodyText"/>
      </w:pPr>
      <w:r>
        <w:t xml:space="preserve">T_disturbance,char = 1.27 kN × r</w:t>
      </w:r>
    </w:p>
    <w:p>
      <w:pPr>
        <w:pStyle w:val="BodyText"/>
      </w:pPr>
      <w:r>
        <w:t xml:space="preserve">The exact value depends on the strike radius in the final CAD geometry. For example:</w:t>
      </w:r>
    </w:p>
    <w:p>
      <w:pPr>
        <w:pStyle w:val="BodyText"/>
      </w:pPr>
      <w:r>
        <w:t xml:space="preserve">If r = 0.08 m,</w:t>
      </w:r>
    </w:p>
    <w:p>
      <w:pPr>
        <w:pStyle w:val="BodyText"/>
      </w:pPr>
      <w:r>
        <w:t xml:space="preserve">T_disturbance,char = 1.27 kN × 0.08 m</w:t>
      </w:r>
    </w:p>
    <w:p>
      <w:pPr>
        <w:pStyle w:val="BodyText"/>
      </w:pPr>
      <w:r>
        <w:t xml:space="preserve">T_disturbance,char = 101.6 Nm</w:t>
      </w:r>
    </w:p>
    <w:p>
      <w:pPr>
        <w:pStyle w:val="BodyText"/>
      </w:pPr>
      <w:r>
        <w:t xml:space="preserve">This is consistent with the estimated maximum stall rotation torque of approximately 102 Nm used in the timing-belt design discussion.</w:t>
      </w:r>
    </w:p>
    <w:p>
      <w:pPr>
        <w:pStyle w:val="BodyText"/>
      </w:pPr>
      <w:r>
        <w:t xml:space="preserve">This calculation explains an important design philosophy: the motor is not expected to overpower every possible punch in real time. Instead, the structural system must survive the punch, while the control system recovers the commanded yaw position after the disturbance. This prevents oversizing the motor and gearbox unnecessarily.</w:t>
      </w:r>
    </w:p>
    <w:bookmarkEnd w:id="34"/>
    <w:bookmarkStart w:id="35" w:name="acceleration-and-deceleration-torque"/>
    <w:p>
      <w:pPr>
        <w:pStyle w:val="Heading3"/>
      </w:pPr>
      <w:r>
        <w:t xml:space="preserve">5.2.2.6.3 Acceleration and Deceleration Torque</w:t>
      </w:r>
    </w:p>
    <w:p>
      <w:pPr>
        <w:pStyle w:val="FirstParagraph"/>
      </w:pPr>
      <w:r>
        <w:t xml:space="preserve">The yaw motor must provide torque to accelerate and decelerate the rotating mass. The acceleration torque is given by:</w:t>
      </w:r>
    </w:p>
    <w:p>
      <w:pPr>
        <w:pStyle w:val="BodyText"/>
      </w:pPr>
      <w:r>
        <w:t xml:space="preserve">T_accel = I × alpha</w:t>
      </w:r>
    </w:p>
    <w:p>
      <w:pPr>
        <w:pStyle w:val="BodyText"/>
      </w:pPr>
      <w:r>
        <w:t xml:space="preserve">where:</w:t>
      </w:r>
    </w:p>
    <w:p>
      <w:pPr>
        <w:pStyle w:val="BodyText"/>
      </w:pPr>
      <w:r>
        <w:t xml:space="preserve">I is the mass moment of inertia of the rotating assembly,</w:t>
      </w:r>
    </w:p>
    <w:p>
      <w:pPr>
        <w:pStyle w:val="BodyText"/>
      </w:pPr>
      <w:r>
        <w:t xml:space="preserve">alpha is the angular acceleration.</w:t>
      </w:r>
    </w:p>
    <w:p>
      <w:pPr>
        <w:pStyle w:val="BodyText"/>
      </w:pPr>
      <w:r>
        <w:t xml:space="preserve">The angular acceleration depends on how quickly the robot needs to reach the target yaw speed. The target yaw speed is:</w:t>
      </w:r>
    </w:p>
    <w:p>
      <w:pPr>
        <w:pStyle w:val="BodyText"/>
      </w:pPr>
      <w:r>
        <w:t xml:space="preserve">omega = 150°/s</w:t>
      </w:r>
    </w:p>
    <w:p>
      <w:pPr>
        <w:pStyle w:val="BodyText"/>
      </w:pPr>
      <w:r>
        <w:t xml:space="preserve">Convert to rad/s:</w:t>
      </w:r>
    </w:p>
    <w:p>
      <w:pPr>
        <w:pStyle w:val="BodyText"/>
      </w:pPr>
      <w:r>
        <w:t xml:space="preserve">omega = 150 × π / 180</w:t>
      </w:r>
    </w:p>
    <w:p>
      <w:pPr>
        <w:pStyle w:val="BodyText"/>
      </w:pPr>
      <w:r>
        <w:t xml:space="preserve">omega = 2.618 rad/s</w:t>
      </w:r>
    </w:p>
    <w:p>
      <w:pPr>
        <w:pStyle w:val="BodyText"/>
      </w:pPr>
      <w:r>
        <w:t xml:space="preserve">If the robot accelerates from rest to this speed in 0.3 s:</w:t>
      </w:r>
    </w:p>
    <w:p>
      <w:pPr>
        <w:pStyle w:val="BodyText"/>
      </w:pPr>
      <w:r>
        <w:t xml:space="preserve">alpha = omega / t</w:t>
      </w:r>
    </w:p>
    <w:p>
      <w:pPr>
        <w:pStyle w:val="BodyText"/>
      </w:pPr>
      <w:r>
        <w:t xml:space="preserve">alpha = 2.618 / 0.3</w:t>
      </w:r>
    </w:p>
    <w:p>
      <w:pPr>
        <w:pStyle w:val="BodyText"/>
      </w:pPr>
      <w:r>
        <w:t xml:space="preserve">alpha = 8.73 rad/s²</w:t>
      </w:r>
    </w:p>
    <w:p>
      <w:pPr>
        <w:pStyle w:val="BodyText"/>
      </w:pPr>
      <w:r>
        <w:t xml:space="preserve">If acceleration is more aggressive, for example 0.2 s:</w:t>
      </w:r>
    </w:p>
    <w:p>
      <w:pPr>
        <w:pStyle w:val="BodyText"/>
      </w:pPr>
      <w:r>
        <w:t xml:space="preserve">alpha = 2.618 / 0.2</w:t>
      </w:r>
    </w:p>
    <w:p>
      <w:pPr>
        <w:pStyle w:val="BodyText"/>
      </w:pPr>
      <w:r>
        <w:t xml:space="preserve">alpha = 13.09 rad/s²</w:t>
      </w:r>
    </w:p>
    <w:p>
      <w:pPr>
        <w:pStyle w:val="BodyText"/>
      </w:pPr>
      <w:r>
        <w:t xml:space="preserve">The rotating inertia should ideally be obtained from the final CAD assembly. If CAD inertia is not available, a conservative estimate can be made by treating the upper rotating mass as a concentrated mass at an effective radius. For an upper rotating mass of approximately 25 kg and an effective radius of 0.25 m:</w:t>
      </w:r>
    </w:p>
    <w:p>
      <w:pPr>
        <w:pStyle w:val="BodyText"/>
      </w:pPr>
      <w:r>
        <w:t xml:space="preserve">I = m × r²</w:t>
      </w:r>
    </w:p>
    <w:p>
      <w:pPr>
        <w:pStyle w:val="BodyText"/>
      </w:pPr>
      <w:r>
        <w:t xml:space="preserve">I = 25 kg × 0.25²</w:t>
      </w:r>
    </w:p>
    <w:p>
      <w:pPr>
        <w:pStyle w:val="BodyText"/>
      </w:pPr>
      <w:r>
        <w:t xml:space="preserve">I = 1.56 kg·m²</w:t>
      </w:r>
    </w:p>
    <w:p>
      <w:pPr>
        <w:pStyle w:val="BodyText"/>
      </w:pPr>
      <w:r>
        <w:t xml:space="preserve">Then for alpha = 8.73 rad/s²:</w:t>
      </w:r>
    </w:p>
    <w:p>
      <w:pPr>
        <w:pStyle w:val="BodyText"/>
      </w:pPr>
      <w:r>
        <w:t xml:space="preserve">T_accel = 1.56 × 8.73</w:t>
      </w:r>
    </w:p>
    <w:p>
      <w:pPr>
        <w:pStyle w:val="BodyText"/>
      </w:pPr>
      <w:r>
        <w:t xml:space="preserve">T_accel = 13.6 Nm</w:t>
      </w:r>
    </w:p>
    <w:p>
      <w:pPr>
        <w:pStyle w:val="BodyText"/>
      </w:pPr>
      <w:r>
        <w:t xml:space="preserve">For alpha = 13.09 rad/s²:</w:t>
      </w:r>
    </w:p>
    <w:p>
      <w:pPr>
        <w:pStyle w:val="BodyText"/>
      </w:pPr>
      <w:r>
        <w:t xml:space="preserve">T_accel = 1.56 × 13.09</w:t>
      </w:r>
    </w:p>
    <w:p>
      <w:pPr>
        <w:pStyle w:val="BodyText"/>
      </w:pPr>
      <w:r>
        <w:t xml:space="preserve">T_accel = 20.4 Nm</w:t>
      </w:r>
    </w:p>
    <w:p>
      <w:pPr>
        <w:pStyle w:val="BodyText"/>
      </w:pPr>
      <w:r>
        <w:t xml:space="preserve">These values are lower than the estimated 102 Nm disturbance/stall torque, meaning impact disturbance is more demanding than pure acceleration in this simplified basis. However, the exact acceleration torque should be updated with the actual CAD moment of inertia of the rotating upper structure.</w:t>
      </w:r>
    </w:p>
    <w:p>
      <w:pPr>
        <w:pStyle w:val="BodyText"/>
      </w:pPr>
      <w:r>
        <w:t xml:space="preserve">Deceleration creates another issue: regenerative braking. When the high-inertia rotating body is decelerated, the motor can back-feed energy into the 24 V bus. This is why the rotation electrical subsystem uses a RegenClamp and a 5 ohm, 100 W braking resistor. At a clamp threshold of 26.5 V:</w:t>
      </w:r>
    </w:p>
    <w:p>
      <w:pPr>
        <w:pStyle w:val="BodyText"/>
      </w:pPr>
      <w:r>
        <w:t xml:space="preserve">I_peak = 26.5 V / 5 ohm</w:t>
      </w:r>
    </w:p>
    <w:p>
      <w:pPr>
        <w:pStyle w:val="BodyText"/>
      </w:pPr>
      <w:r>
        <w:t xml:space="preserve">I_peak = 5.3 A</w:t>
      </w:r>
    </w:p>
    <w:p>
      <w:pPr>
        <w:pStyle w:val="BodyText"/>
      </w:pPr>
      <w:r>
        <w:t xml:space="preserve">P_peak = 26.5² / 5</w:t>
      </w:r>
    </w:p>
    <w:p>
      <w:pPr>
        <w:pStyle w:val="BodyText"/>
      </w:pPr>
      <w:r>
        <w:t xml:space="preserve">P_peak = 140.45 W</w:t>
      </w:r>
    </w:p>
    <w:p>
      <w:pPr>
        <w:pStyle w:val="BodyText"/>
      </w:pPr>
      <w:r>
        <w:t xml:space="preserve">Although this exceeds the resistor’s 100 W continuous rating, the braking pulses are short, and aluminium wirewound resistors can tolerate short overloads when mounted properly. This protects the power supply from over-voltage trips during rapid deceleration.</w:t>
      </w:r>
    </w:p>
    <w:bookmarkEnd w:id="35"/>
    <w:bookmarkStart w:id="36" w:name="friction-and-drag-torque-considerations"/>
    <w:p>
      <w:pPr>
        <w:pStyle w:val="Heading3"/>
      </w:pPr>
      <w:r>
        <w:t xml:space="preserve">5.2.2.6.4 Friction and Drag Torque Considerations</w:t>
      </w:r>
    </w:p>
    <w:p>
      <w:pPr>
        <w:pStyle w:val="FirstParagraph"/>
      </w:pPr>
      <w:r>
        <w:t xml:space="preserve">The yaw stage must also overcome friction and drag torque. These come from the slewing bearing, belt bending resistance, belt pretension, cam-follower contact, shaft bearings, gearbox losses, and any misalignment in the rotating plates.</w:t>
      </w:r>
    </w:p>
    <w:p>
      <w:pPr>
        <w:pStyle w:val="BodyText"/>
      </w:pPr>
      <w:r>
        <w:t xml:space="preserve">Friction and drag are smaller than impact disturbance torque but important for smooth low-speed motion. If friction is too high, the robot may jerk at startup or fail to settle accurately. If cam followers are over-tightened, they may increase rolling resistance and cause binding. If belt tension is too high, it may increase bearing load and motor current.</w:t>
      </w:r>
    </w:p>
    <w:p>
      <w:pPr>
        <w:pStyle w:val="BodyText"/>
      </w:pPr>
      <w:r>
        <w:t xml:space="preserve">The timing-belt page identifies three primary torque components: belt resistance or deformation, steady conformal rotation against friction, and holding/stall torque. These components are considered together when checking whether the drive has sufficient torque.</w:t>
      </w:r>
    </w:p>
    <w:p>
      <w:pPr>
        <w:pStyle w:val="BodyText"/>
      </w:pPr>
      <w:r>
        <w:t xml:space="preserve">The design response is not to maximise belt tension or motor torque blindly. Instead, the rotation stage uses:</w:t>
      </w:r>
    </w:p>
    <w:p>
      <w:pPr>
        <w:pStyle w:val="Compact"/>
        <w:numPr>
          <w:ilvl w:val="0"/>
          <w:numId w:val="1001"/>
        </w:numPr>
      </w:pPr>
      <w:r>
        <w:t xml:space="preserve">a slewing bearing for smooth support,</w:t>
      </w:r>
    </w:p>
    <w:p>
      <w:pPr>
        <w:pStyle w:val="Compact"/>
        <w:numPr>
          <w:ilvl w:val="0"/>
          <w:numId w:val="1001"/>
        </w:numPr>
      </w:pPr>
      <w:r>
        <w:t xml:space="preserve">cam followers adjusted to contact without overconstraint,</w:t>
      </w:r>
    </w:p>
    <w:p>
      <w:pPr>
        <w:pStyle w:val="Compact"/>
        <w:numPr>
          <w:ilvl w:val="0"/>
          <w:numId w:val="1001"/>
        </w:numPr>
      </w:pPr>
      <w:r>
        <w:t xml:space="preserve">a timing belt that provides positive drive with some compliance,</w:t>
      </w:r>
    </w:p>
    <w:p>
      <w:pPr>
        <w:pStyle w:val="Compact"/>
        <w:numPr>
          <w:ilvl w:val="0"/>
          <w:numId w:val="1001"/>
        </w:numPr>
      </w:pPr>
      <w:r>
        <w:t xml:space="preserve">a rigid motor mount to preserve centre distance,</w:t>
      </w:r>
    </w:p>
    <w:p>
      <w:pPr>
        <w:pStyle w:val="Compact"/>
        <w:numPr>
          <w:ilvl w:val="0"/>
          <w:numId w:val="1001"/>
        </w:numPr>
      </w:pPr>
      <w:r>
        <w:t xml:space="preserve">PID control and speed caps to avoid abrupt torque spikes,</w:t>
      </w:r>
    </w:p>
    <w:p>
      <w:pPr>
        <w:pStyle w:val="Compact"/>
        <w:numPr>
          <w:ilvl w:val="0"/>
          <w:numId w:val="1001"/>
        </w:numPr>
      </w:pPr>
      <w:r>
        <w:t xml:space="preserve">acceleration profile limits to reduce self-induced belt skip.</w:t>
      </w:r>
    </w:p>
    <w:p>
      <w:pPr>
        <w:pStyle w:val="FirstParagraph"/>
      </w:pPr>
      <w:r>
        <w:t xml:space="preserve">This approach improves practical motion quality and reduces the risk of binding or overload.</w:t>
      </w:r>
    </w:p>
    <w:bookmarkEnd w:id="36"/>
    <w:bookmarkStart w:id="37" w:name="X87020e85499dfe56398d6da9cd081664443208a"/>
    <w:p>
      <w:pPr>
        <w:pStyle w:val="Heading3"/>
      </w:pPr>
      <w:r>
        <w:t xml:space="preserve">5.2.2.6.5 Pulley Ratio and Output Torque Amplification</w:t>
      </w:r>
    </w:p>
    <w:p>
      <w:pPr>
        <w:pStyle w:val="FirstParagraph"/>
      </w:pPr>
      <w:r>
        <w:t xml:space="preserve">The pulley ratio determines both output speed and output torque.</w:t>
      </w:r>
    </w:p>
    <w:p>
      <w:pPr>
        <w:pStyle w:val="BodyText"/>
      </w:pPr>
      <w:r>
        <w:t xml:space="preserve">The ideal reduction ratio was originally calculated from the speed target:</w:t>
      </w:r>
    </w:p>
    <w:p>
      <w:pPr>
        <w:pStyle w:val="BodyText"/>
      </w:pPr>
      <w:r>
        <w:t xml:space="preserve">Input speed = 120 rpm</w:t>
      </w:r>
    </w:p>
    <w:p>
      <w:pPr>
        <w:pStyle w:val="BodyText"/>
      </w:pPr>
      <w:r>
        <w:t xml:space="preserve">Target output speed = 25 rpm</w:t>
      </w:r>
    </w:p>
    <w:p>
      <w:pPr>
        <w:pStyle w:val="BodyText"/>
      </w:pPr>
      <w:r>
        <w:t xml:space="preserve">i_ideal = 120 / 25</w:t>
      </w:r>
    </w:p>
    <w:p>
      <w:pPr>
        <w:pStyle w:val="BodyText"/>
      </w:pPr>
      <w:r>
        <w:t xml:space="preserve">i_ideal = 4.8</w:t>
      </w:r>
    </w:p>
    <w:p>
      <w:pPr>
        <w:pStyle w:val="BodyText"/>
      </w:pPr>
      <w:r>
        <w:t xml:space="preserve">Therefore, an ideal belt stage would have a 4.8:1 reduction.</w:t>
      </w:r>
    </w:p>
    <w:p>
      <w:pPr>
        <w:pStyle w:val="BodyText"/>
      </w:pPr>
      <w:r>
        <w:t xml:space="preserve">However, the final pulley selection was constrained by physical packaging. The small pulley was selected as 20T. A 70T large pulley was selected to match the inner-ring mounting geometry and allow screw-through fastening. Therefore:</w:t>
      </w:r>
    </w:p>
    <w:p>
      <w:pPr>
        <w:pStyle w:val="BodyText"/>
      </w:pPr>
      <w:r>
        <w:t xml:space="preserve">i_final = 70 / 20</w:t>
      </w:r>
    </w:p>
    <w:p>
      <w:pPr>
        <w:pStyle w:val="BodyText"/>
      </w:pPr>
      <w:r>
        <w:t xml:space="preserve">i_final = 3.5</w:t>
      </w:r>
    </w:p>
    <w:p>
      <w:pPr>
        <w:pStyle w:val="BodyText"/>
      </w:pPr>
      <w:r>
        <w:t xml:space="preserve">This means the output speed is:</w:t>
      </w:r>
    </w:p>
    <w:p>
      <w:pPr>
        <w:pStyle w:val="BodyText"/>
      </w:pPr>
      <w:r>
        <w:t xml:space="preserve">n_output = 120 / 3.5</w:t>
      </w:r>
    </w:p>
    <w:p>
      <w:pPr>
        <w:pStyle w:val="BodyText"/>
      </w:pPr>
      <w:r>
        <w:t xml:space="preserve">n_output = 34.3 rpm</w:t>
      </w:r>
    </w:p>
    <w:p>
      <w:pPr>
        <w:pStyle w:val="BodyText"/>
      </w:pPr>
      <w:r>
        <w:t xml:space="preserve">The output speed is higher than the target, giving theoretical speed margin.</w:t>
      </w:r>
    </w:p>
    <w:p>
      <w:pPr>
        <w:pStyle w:val="BodyText"/>
      </w:pPr>
      <w:r>
        <w:t xml:space="preserve">The torque amplification is also 3.5 times before efficiency losses. Using 32 Nm gearbox output torque:</w:t>
      </w:r>
    </w:p>
    <w:p>
      <w:pPr>
        <w:pStyle w:val="BodyText"/>
      </w:pPr>
      <w:r>
        <w:t xml:space="preserve">T_output = 32 × 3.5</w:t>
      </w:r>
    </w:p>
    <w:p>
      <w:pPr>
        <w:pStyle w:val="BodyText"/>
      </w:pPr>
      <w:r>
        <w:t xml:space="preserve">T_output = 112 Nm</w:t>
      </w:r>
    </w:p>
    <w:p>
      <w:pPr>
        <w:pStyle w:val="BodyText"/>
      </w:pPr>
      <w:r>
        <w:t xml:space="preserve">Using 20 Nm conservative allowance torque:</w:t>
      </w:r>
    </w:p>
    <w:p>
      <w:pPr>
        <w:pStyle w:val="BodyText"/>
      </w:pPr>
      <w:r>
        <w:t xml:space="preserve">T_output = 20 × 3.5</w:t>
      </w:r>
    </w:p>
    <w:p>
      <w:pPr>
        <w:pStyle w:val="BodyText"/>
      </w:pPr>
      <w:r>
        <w:t xml:space="preserve">T_output = 70 Nm</w:t>
      </w:r>
    </w:p>
    <w:p>
      <w:pPr>
        <w:pStyle w:val="BodyText"/>
      </w:pPr>
      <w:r>
        <w:t xml:space="preserve">Therefore, the transmission provides useful torque multiplication, but the torque margin depends on which motor torque rating is used. The 112 Nm value is close to or slightly above the estimated 102 Nm maximum stall rotation torque. The 70 Nm value is below that stall estimate. This confirms that the rotation actuator should not be treated as the only structural defence against extreme punching. It should control rotation and recover position, while the mechanical structure survives impact.</w:t>
      </w:r>
    </w:p>
    <w:bookmarkEnd w:id="37"/>
    <w:bookmarkStart w:id="38" w:name="X12e39da443fe8328fdef2423ef2d9f558a5d217"/>
    <w:p>
      <w:pPr>
        <w:pStyle w:val="Heading3"/>
      </w:pPr>
      <w:r>
        <w:t xml:space="preserve">5.2.2.6.6 Belt Width, Belt Length, and Tensioning Arrangement</w:t>
      </w:r>
    </w:p>
    <w:p>
      <w:pPr>
        <w:pStyle w:val="FirstParagraph"/>
      </w:pPr>
      <w:r>
        <w:t xml:space="preserve">The belt system was selected through an industrial-style sizing process.</w:t>
      </w:r>
    </w:p>
    <w:p>
      <w:pPr>
        <w:pStyle w:val="BodyText"/>
      </w:pPr>
      <w:r>
        <w:t xml:space="preserve">The design power is calculated using a service factor:</w:t>
      </w:r>
    </w:p>
    <w:p>
      <w:pPr>
        <w:pStyle w:val="BodyText"/>
      </w:pPr>
      <w:r>
        <w:t xml:space="preserve">P_d = P_t × K_s</w:t>
      </w:r>
    </w:p>
    <w:p>
      <w:pPr>
        <w:pStyle w:val="BodyText"/>
      </w:pPr>
      <w:r>
        <w:t xml:space="preserve">where:</w:t>
      </w:r>
    </w:p>
    <w:p>
      <w:pPr>
        <w:pStyle w:val="BodyText"/>
      </w:pPr>
      <w:r>
        <w:t xml:space="preserve">P_t = 400 W</w:t>
      </w:r>
    </w:p>
    <w:p>
      <w:pPr>
        <w:pStyle w:val="BodyText"/>
      </w:pPr>
      <w:r>
        <w:t xml:space="preserve">K_s = 2.2</w:t>
      </w:r>
    </w:p>
    <w:p>
      <w:pPr>
        <w:pStyle w:val="BodyText"/>
      </w:pPr>
      <w:r>
        <w:t xml:space="preserve">P_d = 400 W × 2.2</w:t>
      </w:r>
    </w:p>
    <w:p>
      <w:pPr>
        <w:pStyle w:val="BodyText"/>
      </w:pPr>
      <w:r>
        <w:t xml:space="preserve">P_d = 880 W</w:t>
      </w:r>
    </w:p>
    <w:p>
      <w:pPr>
        <w:pStyle w:val="BodyText"/>
      </w:pPr>
      <w:r>
        <w:t xml:space="preserve">P_d = 0.88 kW</w:t>
      </w:r>
    </w:p>
    <w:p>
      <w:pPr>
        <w:pStyle w:val="BodyText"/>
      </w:pPr>
      <w:r>
        <w:t xml:space="preserve">The service factor accounts for start-stop transients, reversals, and punching-related disturbances.</w:t>
      </w:r>
    </w:p>
    <w:p>
      <w:pPr>
        <w:pStyle w:val="BodyText"/>
      </w:pPr>
      <w:r>
        <w:t xml:space="preserve">The required belt width was calculated using:</w:t>
      </w:r>
    </w:p>
    <w:p>
      <w:pPr>
        <w:pStyle w:val="BodyText"/>
      </w:pPr>
      <w:r>
        <w:t xml:space="preserve">B_w = [P_d / (P_o × K_m)] × W_p</w:t>
      </w:r>
    </w:p>
    <w:p>
      <w:pPr>
        <w:pStyle w:val="BodyText"/>
      </w:pPr>
      <w:r>
        <w:t xml:space="preserve">where:</w:t>
      </w:r>
    </w:p>
    <w:p>
      <w:pPr>
        <w:pStyle w:val="BodyText"/>
      </w:pPr>
      <w:r>
        <w:t xml:space="preserve">P_d = 0.88 kW</w:t>
      </w:r>
    </w:p>
    <w:p>
      <w:pPr>
        <w:pStyle w:val="BodyText"/>
      </w:pPr>
      <w:r>
        <w:t xml:space="preserve">P_o = 1.176 kW</w:t>
      </w:r>
    </w:p>
    <w:p>
      <w:pPr>
        <w:pStyle w:val="BodyText"/>
      </w:pPr>
      <w:r>
        <w:t xml:space="preserve">K_m = 1</w:t>
      </w:r>
    </w:p>
    <w:p>
      <w:pPr>
        <w:pStyle w:val="BodyText"/>
      </w:pPr>
      <w:r>
        <w:t xml:space="preserve">W_p = 60 mm</w:t>
      </w:r>
    </w:p>
    <w:p>
      <w:pPr>
        <w:pStyle w:val="BodyText"/>
      </w:pPr>
      <w:r>
        <w:t xml:space="preserve">Substituting:</w:t>
      </w:r>
    </w:p>
    <w:p>
      <w:pPr>
        <w:pStyle w:val="BodyText"/>
      </w:pPr>
      <w:r>
        <w:t xml:space="preserve">B_w = [0.88 / (1.176 × 1)] × 60</w:t>
      </w:r>
    </w:p>
    <w:p>
      <w:pPr>
        <w:pStyle w:val="BodyText"/>
      </w:pPr>
      <w:r>
        <w:t xml:space="preserve">B_w = 44.89 mm</w:t>
      </w:r>
    </w:p>
    <w:p>
      <w:pPr>
        <w:pStyle w:val="BodyText"/>
      </w:pPr>
      <w:r>
        <w:t xml:space="preserve">The final selected hardware belt width is 32 mm. This is lower than the conservative calculated width, so it should be presented carefully. The 32 mm belt is still wide compared with many compact timing belts and provides improved impulse-load resistance. However, because the conservative sizing gives 44.89 mm, the final design requires physical validation for tooth-skip under shock and reversal. This is why ROT-AC-1 is important.</w:t>
      </w:r>
    </w:p>
    <w:p>
      <w:pPr>
        <w:pStyle w:val="BodyText"/>
      </w:pPr>
      <w:r>
        <w:t xml:space="preserve">The belt length was selected from standard available sizes. The theoretical belt length was 946.5 mm, but standard belts are discrete. The next available length of 952 mm was selected. This gives a corrected centre distance of 289.0 mm.</w:t>
      </w:r>
    </w:p>
    <w:p>
      <w:pPr>
        <w:pStyle w:val="BodyText"/>
      </w:pPr>
      <w:r>
        <w:t xml:space="preserve">The tensioning arrangement must allow the belt to be installed and tensioned without excessive preload. Too little tension risks tooth skip. Too much tension increases bearing loads, motor current, and friction. Therefore, the motor mount or idler/tensioner layout must allow controlled adjustment. The motor mounting region must be rigid so that the centre distance does not flex during acceleration, reversal, or punch disturbance.</w:t>
      </w:r>
    </w:p>
    <w:bookmarkEnd w:id="38"/>
    <w:bookmarkStart w:id="39" w:name="bearing-selection-and-support-strategy"/>
    <w:p>
      <w:pPr>
        <w:pStyle w:val="Heading3"/>
      </w:pPr>
      <w:r>
        <w:t xml:space="preserve">5.2.2.6.7 Bearing Selection and Support Strategy</w:t>
      </w:r>
    </w:p>
    <w:p>
      <w:pPr>
        <w:pStyle w:val="FirstParagraph"/>
      </w:pPr>
      <w:r>
        <w:t xml:space="preserve">The bearing selection was driven by combined-load requirements. A yaw stage for a boxing robot experiences axial load, radial load, and tilting moment.</w:t>
      </w:r>
    </w:p>
    <w:p>
      <w:pPr>
        <w:pStyle w:val="BodyText"/>
      </w:pPr>
      <w:r>
        <w:t xml:space="preserve">The axial load is the weight of the upper rotating mass:</w:t>
      </w:r>
    </w:p>
    <w:p>
      <w:pPr>
        <w:pStyle w:val="BodyText"/>
      </w:pPr>
      <w:r>
        <w:t xml:space="preserve">m_upper ≈ 25 kg</w:t>
      </w:r>
    </w:p>
    <w:p>
      <w:pPr>
        <w:pStyle w:val="BodyText"/>
      </w:pPr>
      <w:r>
        <w:t xml:space="preserve">F_a = m_upper × g</w:t>
      </w:r>
    </w:p>
    <w:p>
      <w:pPr>
        <w:pStyle w:val="BodyText"/>
      </w:pPr>
      <w:r>
        <w:t xml:space="preserve">F_a = 25 × 9.81</w:t>
      </w:r>
    </w:p>
    <w:p>
      <w:pPr>
        <w:pStyle w:val="BodyText"/>
      </w:pPr>
      <w:r>
        <w:t xml:space="preserve">F_a = 245 N</w:t>
      </w:r>
    </w:p>
    <w:p>
      <w:pPr>
        <w:pStyle w:val="BodyText"/>
      </w:pPr>
      <w:r>
        <w:t xml:space="preserve">F_a ≈ 0.25 kN</w:t>
      </w:r>
    </w:p>
    <w:p>
      <w:pPr>
        <w:pStyle w:val="BodyText"/>
      </w:pPr>
      <w:r>
        <w:t xml:space="preserve">The radial load is approximated using the design punch load:</w:t>
      </w:r>
    </w:p>
    <w:p>
      <w:pPr>
        <w:pStyle w:val="BodyText"/>
      </w:pPr>
      <w:r>
        <w:t xml:space="preserve">F_r ≈ F_design</w:t>
      </w:r>
    </w:p>
    <w:p>
      <w:pPr>
        <w:pStyle w:val="BodyText"/>
      </w:pPr>
      <w:r>
        <w:t xml:space="preserve">F_r ≈ 2.7 kN</w:t>
      </w:r>
    </w:p>
    <w:p>
      <w:pPr>
        <w:pStyle w:val="BodyText"/>
      </w:pPr>
      <w:r>
        <w:t xml:space="preserve">The tilting moment is:</w:t>
      </w:r>
    </w:p>
    <w:p>
      <w:pPr>
        <w:pStyle w:val="BodyText"/>
      </w:pPr>
      <w:r>
        <w:t xml:space="preserve">M_k = F_design × d</w:t>
      </w:r>
    </w:p>
    <w:p>
      <w:pPr>
        <w:pStyle w:val="BodyText"/>
      </w:pPr>
      <w:r>
        <w:t xml:space="preserve">where:</w:t>
      </w:r>
    </w:p>
    <w:p>
      <w:pPr>
        <w:pStyle w:val="BodyText"/>
      </w:pPr>
      <w:r>
        <w:t xml:space="preserve">F_design = 2.7 kN</w:t>
      </w:r>
    </w:p>
    <w:p>
      <w:pPr>
        <w:pStyle w:val="BodyText"/>
      </w:pPr>
      <w:r>
        <w:t xml:space="preserve">d ≈ 1.0 m</w:t>
      </w:r>
    </w:p>
    <w:p>
      <w:pPr>
        <w:pStyle w:val="BodyText"/>
      </w:pPr>
      <w:r>
        <w:t xml:space="preserve">M_k = 2.7 kN × 1.0 m</w:t>
      </w:r>
    </w:p>
    <w:p>
      <w:pPr>
        <w:pStyle w:val="BodyText"/>
      </w:pPr>
      <w:r>
        <w:t xml:space="preserve">M_k = 2.7 kNm</w:t>
      </w:r>
    </w:p>
    <w:p>
      <w:pPr>
        <w:pStyle w:val="BodyText"/>
      </w:pPr>
      <w:r>
        <w:t xml:space="preserve">This tilting moment is the most important structural requirement because punches are applied above the bearing plane. The bearing must not only support weight; it must resist overturning.</w:t>
      </w:r>
    </w:p>
    <w:p>
      <w:pPr>
        <w:pStyle w:val="BodyText"/>
      </w:pPr>
      <w:r>
        <w:t xml:space="preserve">A lazy-Susan or light turntable bearing was rejected because it has low stiffness and poor overturning resistance. A cross-roller bearing was attractive but too costly and less accessible. A four-point contact slewing ring was selected because it provides the best balance of axial, radial, and moment capacity, cost, availability, and integration practicality.</w:t>
      </w:r>
    </w:p>
    <w:p>
      <w:pPr>
        <w:pStyle w:val="BodyText"/>
      </w:pPr>
      <w:r>
        <w:t xml:space="preserve">The 010.10.120 non-geared slewing ring was selected as the final bearing. It provides the main rotary support. Discrete cam followers were added at the perimeter to improve edge stability. This support strategy allows the central bearing to carry the main load while the cam followers reduce plate-edge rocking and increase effective support radius.</w:t>
      </w:r>
    </w:p>
    <w:bookmarkEnd w:id="39"/>
    <w:bookmarkStart w:id="40" w:name="X8068f53d879f4b8a31e63a37205da84a34c51b5"/>
    <w:p>
      <w:pPr>
        <w:pStyle w:val="Heading3"/>
      </w:pPr>
      <w:r>
        <w:t xml:space="preserve">5.2.2.6.8 Inner Ring versus Outer Ring Drive Decision</w:t>
      </w:r>
    </w:p>
    <w:p>
      <w:pPr>
        <w:pStyle w:val="FirstParagraph"/>
      </w:pPr>
      <w:r>
        <w:t xml:space="preserve">The decision to drive the inner ring rather than the outer ring was driven by packaging, load path, and rotating mass.</w:t>
      </w:r>
    </w:p>
    <w:p>
      <w:pPr>
        <w:pStyle w:val="BodyText"/>
      </w:pPr>
      <w:r>
        <w:t xml:space="preserve">Driving the outer ring would push the rotating drive interface outward and increase the base perimeter bulk. It would also complicate integration with the fixed base, belt routing, and footwork clearance. Since the base must remain compact and user-safe, expanding the outer rotating structure was not preferred.</w:t>
      </w:r>
    </w:p>
    <w:p>
      <w:pPr>
        <w:pStyle w:val="BodyText"/>
      </w:pPr>
      <w:r>
        <w:t xml:space="preserve">Driving the inner ring allows the upper robot structure to rotate as one controlled body while the outer/fixed base remains stationary. This gives a cleaner load path:</w:t>
      </w:r>
    </w:p>
    <w:p>
      <w:pPr>
        <w:pStyle w:val="BodyText"/>
      </w:pPr>
      <w:r>
        <w:t xml:space="preserve">Upper body → inner rotating structure → slewing ring → fixed base.</w:t>
      </w:r>
    </w:p>
    <w:p>
      <w:pPr>
        <w:pStyle w:val="BodyText"/>
      </w:pPr>
      <w:r>
        <w:t xml:space="preserve">It also allows the motor to remain on the fixed base and drive the rotating structure through the belt. The 70T pulley supports this strategy because it can interface with the inner-ring geometry and be fastened through existing threaded mounting holes.</w:t>
      </w:r>
    </w:p>
    <w:p>
      <w:pPr>
        <w:pStyle w:val="BodyText"/>
      </w:pPr>
      <w:r>
        <w:t xml:space="preserve">This was also the reason the large pulley was changed from 60 teeth to 70 teeth. The 70T pulley was not chosen only for transmission ratio. It was chosen because it physically fit the bearing inner-ring step and allowed secure mechanical fastening.</w:t>
      </w:r>
    </w:p>
    <w:bookmarkEnd w:id="40"/>
    <w:bookmarkStart w:id="41" w:name="X9bd6717625551656106eafb945d282f64626845"/>
    <w:p>
      <w:pPr>
        <w:pStyle w:val="Heading3"/>
      </w:pPr>
      <w:r>
        <w:t xml:space="preserve">5.2.2.6.9 Safety, Motion Limiting, and Control Considerations</w:t>
      </w:r>
    </w:p>
    <w:p>
      <w:pPr>
        <w:pStyle w:val="FirstParagraph"/>
      </w:pPr>
      <w:r>
        <w:t xml:space="preserve">The rotation subsystem must be controlled safely because it moves the upper body of the robot close to the user.</w:t>
      </w:r>
    </w:p>
    <w:p>
      <w:pPr>
        <w:pStyle w:val="BodyText"/>
      </w:pPr>
      <w:r>
        <w:t xml:space="preserve">The implemented command protocol includes:</w:t>
      </w:r>
    </w:p>
    <w:p>
      <w:pPr>
        <w:pStyle w:val="BodyText"/>
      </w:pPr>
      <w:r>
        <w:t xml:space="preserve">L:deg, which steps left by the specified angle.</w:t>
      </w:r>
    </w:p>
    <w:p>
      <w:pPr>
        <w:pStyle w:val="BodyText"/>
      </w:pPr>
      <w:r>
        <w:t xml:space="preserve">R:deg, which steps right by the specified angle.</w:t>
      </w:r>
    </w:p>
    <w:p>
      <w:pPr>
        <w:pStyle w:val="BodyText"/>
      </w:pPr>
      <w:r>
        <w:t xml:space="preserve">GO:deg, which moves to an absolute angle.</w:t>
      </w:r>
    </w:p>
    <w:p>
      <w:pPr>
        <w:pStyle w:val="BodyText"/>
      </w:pPr>
      <w:r>
        <w:t xml:space="preserve">PEAK:rpm, which sets the maximum motor speed cap.</w:t>
      </w:r>
    </w:p>
    <w:p>
      <w:pPr>
        <w:pStyle w:val="BodyText"/>
      </w:pPr>
      <w:r>
        <w:t xml:space="preserve">This command structure allows controlled yaw movements rather than uncontrolled continuous spinning.</w:t>
      </w:r>
    </w:p>
    <w:p>
      <w:pPr>
        <w:pStyle w:val="BodyText"/>
      </w:pPr>
      <w:r>
        <w:t xml:space="preserve">The controller enforces approximately ±90° angular limits. Testing showed that the robot could step from 0° to -90° using repeated L:15 commands, stop at approximately -90.2°, recover by commanding R:15, return to zero with GO:0, step right to approximately +89.5°, and enforce the +90° limit while still allowing return motion. This is important because limit enforcement prevents the robot from over-rotating beyond its intended training envelope.</w:t>
      </w:r>
    </w:p>
    <w:p>
      <w:pPr>
        <w:pStyle w:val="BodyText"/>
      </w:pPr>
      <w:r>
        <w:t xml:space="preserve">The control architecture also uses PID rather than raw speed command. Pre-PID direct speed-command testing triggered power supply overcurrent at approximately 1.58 A. With PID and a configured peak rpm limit, the controller provides inherent soft-start behaviour. At a target condition corresponding to 150°/s, measured steady-state current was approximately 1.43 to 1.55 A, corresponding to roughly 33 to 36 W. This indicates that controlled yaw motion requires much less than the motor’s 400 W rated capacity under the tested condition.</w:t>
      </w:r>
    </w:p>
    <w:p>
      <w:pPr>
        <w:pStyle w:val="BodyText"/>
      </w:pPr>
      <w:r>
        <w:t xml:space="preserve">The rotation controller is separated from the arm motor controller. This is necessary because the base rotation driver operates at 125 kbps CAN, while the arm motors use a different CAN bus speed. Separate controllers also improve fault isolation. The rotation subsystem can be power-cycled or debugged independently from the arm actuation subsystem.</w:t>
      </w:r>
    </w:p>
    <w:bookmarkEnd w:id="41"/>
    <w:bookmarkEnd w:id="42"/>
    <w:bookmarkStart w:id="53" w:name="X33179a8a2c949495d480d6fa96cd56d2b208f46"/>
    <w:p>
      <w:pPr>
        <w:pStyle w:val="Heading2"/>
      </w:pPr>
      <w:r>
        <w:t xml:space="preserve">5.2.2.7 Detailed Engineering Design and Calculations</w:t>
      </w:r>
    </w:p>
    <w:bookmarkStart w:id="43" w:name="required-output-speed"/>
    <w:p>
      <w:pPr>
        <w:pStyle w:val="Heading3"/>
      </w:pPr>
      <w:r>
        <w:t xml:space="preserve">5.2.2.7.1 Required Output Speed</w:t>
      </w:r>
    </w:p>
    <w:p>
      <w:pPr>
        <w:pStyle w:val="FirstParagraph"/>
      </w:pPr>
      <w:r>
        <w:t xml:space="preserve">The yaw angular velocity requirement is:</w:t>
      </w:r>
    </w:p>
    <w:p>
      <w:pPr>
        <w:pStyle w:val="BodyText"/>
      </w:pPr>
      <w:r>
        <w:t xml:space="preserve">omega_required = 150°/s</w:t>
      </w:r>
    </w:p>
    <w:p>
      <w:pPr>
        <w:pStyle w:val="BodyText"/>
      </w:pPr>
      <w:r>
        <w:t xml:space="preserve">Convert to revolutions per second:</w:t>
      </w:r>
    </w:p>
    <w:p>
      <w:pPr>
        <w:pStyle w:val="BodyText"/>
      </w:pPr>
      <w:r>
        <w:t xml:space="preserve">omega_required = 150 / 360 rev/s</w:t>
      </w:r>
    </w:p>
    <w:p>
      <w:pPr>
        <w:pStyle w:val="BodyText"/>
      </w:pPr>
      <w:r>
        <w:t xml:space="preserve">omega_required = 0.4167 rev/s</w:t>
      </w:r>
    </w:p>
    <w:p>
      <w:pPr>
        <w:pStyle w:val="BodyText"/>
      </w:pPr>
      <w:r>
        <w:t xml:space="preserve">Convert to rpm:</w:t>
      </w:r>
    </w:p>
    <w:p>
      <w:pPr>
        <w:pStyle w:val="BodyText"/>
      </w:pPr>
      <w:r>
        <w:t xml:space="preserve">n_required = 0.4167 × 60</w:t>
      </w:r>
    </w:p>
    <w:p>
      <w:pPr>
        <w:pStyle w:val="BodyText"/>
      </w:pPr>
      <w:r>
        <w:t xml:space="preserve">n_required = 25 rpm</w:t>
      </w:r>
    </w:p>
    <w:p>
      <w:pPr>
        <w:pStyle w:val="BodyText"/>
      </w:pPr>
      <w:r>
        <w:t xml:space="preserve">Therefore, the rotational subsystem requires an output speed of approximately 25 rpm.</w:t>
      </w:r>
    </w:p>
    <w:p>
      <w:pPr>
        <w:pStyle w:val="BodyText"/>
      </w:pPr>
      <w:r>
        <w:t xml:space="preserve">The time for a 90° turn is:</w:t>
      </w:r>
    </w:p>
    <w:p>
      <w:pPr>
        <w:pStyle w:val="BodyText"/>
      </w:pPr>
      <w:r>
        <w:t xml:space="preserve">t_90 = 90° / 150°/s</w:t>
      </w:r>
    </w:p>
    <w:p>
      <w:pPr>
        <w:pStyle w:val="BodyText"/>
      </w:pPr>
      <w:r>
        <w:t xml:space="preserve">t_90 = 0.6 s</w:t>
      </w:r>
    </w:p>
    <w:p>
      <w:pPr>
        <w:pStyle w:val="BodyText"/>
      </w:pPr>
      <w:r>
        <w:t xml:space="preserve">Therefore, RM-4 can be physically validated by commanding a 90° step and checking whether the yaw axis completes it within 0.6 s.</w:t>
      </w:r>
    </w:p>
    <w:p>
      <w:pPr>
        <w:pStyle w:val="BodyText"/>
      </w:pPr>
      <w:r>
        <w:t xml:space="preserve">For comparison, a slower case of 90° in 2.0 s gives:</w:t>
      </w:r>
    </w:p>
    <w:p>
      <w:pPr>
        <w:pStyle w:val="BodyText"/>
      </w:pPr>
      <w:r>
        <w:t xml:space="preserve">omega_slow = 90° / 2.0 s</w:t>
      </w:r>
    </w:p>
    <w:p>
      <w:pPr>
        <w:pStyle w:val="BodyText"/>
      </w:pPr>
      <w:r>
        <w:t xml:space="preserve">omega_slow = 45°/s</w:t>
      </w:r>
    </w:p>
    <w:p>
      <w:pPr>
        <w:pStyle w:val="BodyText"/>
      </w:pPr>
      <w:r>
        <w:t xml:space="preserve">Convert to rpm:</w:t>
      </w:r>
    </w:p>
    <w:p>
      <w:pPr>
        <w:pStyle w:val="BodyText"/>
      </w:pPr>
      <w:r>
        <w:t xml:space="preserve">n_slow = 45 / 360 × 60</w:t>
      </w:r>
    </w:p>
    <w:p>
      <w:pPr>
        <w:pStyle w:val="BodyText"/>
      </w:pPr>
      <w:r>
        <w:t xml:space="preserve">n_slow = 7.5 rpm</w:t>
      </w:r>
    </w:p>
    <w:p>
      <w:pPr>
        <w:pStyle w:val="BodyText"/>
      </w:pPr>
      <w:r>
        <w:t xml:space="preserve">This slower value is useful for demonstration or safety mode, but the engineering target remains 25 rpm.</w:t>
      </w:r>
    </w:p>
    <w:bookmarkEnd w:id="43"/>
    <w:bookmarkStart w:id="44" w:name="required-transmission-ratio"/>
    <w:p>
      <w:pPr>
        <w:pStyle w:val="Heading3"/>
      </w:pPr>
      <w:r>
        <w:t xml:space="preserve">5.2.2.7.2 Required Transmission Ratio</w:t>
      </w:r>
    </w:p>
    <w:p>
      <w:pPr>
        <w:pStyle w:val="FirstParagraph"/>
      </w:pPr>
      <w:r>
        <w:t xml:space="preserve">The selected motor basis is a 3000 rpm BLDC motor with a 25:1 gearbox.</w:t>
      </w:r>
    </w:p>
    <w:p>
      <w:pPr>
        <w:pStyle w:val="BodyText"/>
      </w:pPr>
      <w:r>
        <w:t xml:space="preserve">Gearbox output speed:</w:t>
      </w:r>
    </w:p>
    <w:p>
      <w:pPr>
        <w:pStyle w:val="BodyText"/>
      </w:pPr>
      <w:r>
        <w:t xml:space="preserve">n_in = 3000 rpm / 25</w:t>
      </w:r>
    </w:p>
    <w:p>
      <w:pPr>
        <w:pStyle w:val="BodyText"/>
      </w:pPr>
      <w:r>
        <w:t xml:space="preserve">n_in = 120 rpm</w:t>
      </w:r>
    </w:p>
    <w:p>
      <w:pPr>
        <w:pStyle w:val="BodyText"/>
      </w:pPr>
      <w:r>
        <w:t xml:space="preserve">Target output speed:</w:t>
      </w:r>
    </w:p>
    <w:p>
      <w:pPr>
        <w:pStyle w:val="BodyText"/>
      </w:pPr>
      <w:r>
        <w:t xml:space="preserve">n_out = 25 rpm</w:t>
      </w:r>
    </w:p>
    <w:p>
      <w:pPr>
        <w:pStyle w:val="BodyText"/>
      </w:pPr>
      <w:r>
        <w:t xml:space="preserve">Required transmission ratio:</w:t>
      </w:r>
    </w:p>
    <w:p>
      <w:pPr>
        <w:pStyle w:val="BodyText"/>
      </w:pPr>
      <w:r>
        <w:t xml:space="preserve">i_required = n_in / n_out</w:t>
      </w:r>
    </w:p>
    <w:p>
      <w:pPr>
        <w:pStyle w:val="BodyText"/>
      </w:pPr>
      <w:r>
        <w:t xml:space="preserve">i_required = 120 / 25</w:t>
      </w:r>
    </w:p>
    <w:p>
      <w:pPr>
        <w:pStyle w:val="BodyText"/>
      </w:pPr>
      <w:r>
        <w:t xml:space="preserve">i_required = 4.8</w:t>
      </w:r>
    </w:p>
    <w:p>
      <w:pPr>
        <w:pStyle w:val="BodyText"/>
      </w:pPr>
      <w:r>
        <w:t xml:space="preserve">Therefore, the ideal belt-stage reduction ratio was 4.8:1.</w:t>
      </w:r>
    </w:p>
    <w:p>
      <w:pPr>
        <w:pStyle w:val="BodyText"/>
      </w:pPr>
      <w:r>
        <w:t xml:space="preserve">This value was the starting point for pulley selection. However, the final ratio was adjusted because the large pulley had to fit the slewing-bearing inner-ring geometry and allow fastening into threaded holes.</w:t>
      </w:r>
    </w:p>
    <w:bookmarkEnd w:id="44"/>
    <w:bookmarkStart w:id="45" w:name="pulley-tooth-selection"/>
    <w:p>
      <w:pPr>
        <w:pStyle w:val="Heading3"/>
      </w:pPr>
      <w:r>
        <w:t xml:space="preserve">5.2.2.7.3 Pulley Tooth Selection</w:t>
      </w:r>
    </w:p>
    <w:p>
      <w:pPr>
        <w:pStyle w:val="FirstParagraph"/>
      </w:pPr>
      <w:r>
        <w:t xml:space="preserve">The S8M belt has an 8 mm pitch.</w:t>
      </w:r>
    </w:p>
    <w:p>
      <w:pPr>
        <w:pStyle w:val="BodyText"/>
      </w:pPr>
      <w:r>
        <w:t xml:space="preserve">The small pulley was selected as 20 teeth. This avoids excessive belt bending stress and provides a practical minimum pulley size for the operating speed.</w:t>
      </w:r>
    </w:p>
    <w:p>
      <w:pPr>
        <w:pStyle w:val="BodyText"/>
      </w:pPr>
      <w:r>
        <w:t xml:space="preserve">The large pulley was selected as 70 teeth. This was driven by physical integration with the slewing-bearing inner ring. The earlier 60T option was changed to 70T so that the pulley could fit the bearing step and allow holes to be drilled through the pulley for screw-through mounting into the threaded inner-ring holes.</w:t>
      </w:r>
    </w:p>
    <w:p>
      <w:pPr>
        <w:pStyle w:val="BodyText"/>
      </w:pPr>
      <w:r>
        <w:t xml:space="preserve">The final pulley ratio is:</w:t>
      </w:r>
    </w:p>
    <w:p>
      <w:pPr>
        <w:pStyle w:val="BodyText"/>
      </w:pPr>
      <w:r>
        <w:t xml:space="preserve">i_final = Z_large / Z_small</w:t>
      </w:r>
    </w:p>
    <w:p>
      <w:pPr>
        <w:pStyle w:val="BodyText"/>
      </w:pPr>
      <w:r>
        <w:t xml:space="preserve">i_final = 70 / 20</w:t>
      </w:r>
    </w:p>
    <w:p>
      <w:pPr>
        <w:pStyle w:val="BodyText"/>
      </w:pPr>
      <w:r>
        <w:t xml:space="preserve">i_final = 3.5</w:t>
      </w:r>
    </w:p>
    <w:p>
      <w:pPr>
        <w:pStyle w:val="BodyText"/>
      </w:pPr>
      <w:r>
        <w:t xml:space="preserve">The pitch diameter of the small pulley is:</w:t>
      </w:r>
    </w:p>
    <w:p>
      <w:pPr>
        <w:pStyle w:val="BodyText"/>
      </w:pPr>
      <w:r>
        <w:t xml:space="preserve">d_p = pitch × teeth / π</w:t>
      </w:r>
    </w:p>
    <w:p>
      <w:pPr>
        <w:pStyle w:val="BodyText"/>
      </w:pPr>
      <w:r>
        <w:t xml:space="preserve">d_p = 8 × 20 / π</w:t>
      </w:r>
    </w:p>
    <w:p>
      <w:pPr>
        <w:pStyle w:val="BodyText"/>
      </w:pPr>
      <w:r>
        <w:t xml:space="preserve">d_p = 160 / π</w:t>
      </w:r>
    </w:p>
    <w:p>
      <w:pPr>
        <w:pStyle w:val="BodyText"/>
      </w:pPr>
      <w:r>
        <w:t xml:space="preserve">d_p = 50.93 mm</w:t>
      </w:r>
    </w:p>
    <w:p>
      <w:pPr>
        <w:pStyle w:val="BodyText"/>
      </w:pPr>
      <w:r>
        <w:t xml:space="preserve">The pitch diameter of the large pulley is:</w:t>
      </w:r>
    </w:p>
    <w:p>
      <w:pPr>
        <w:pStyle w:val="BodyText"/>
      </w:pPr>
      <w:r>
        <w:t xml:space="preserve">D_p = pitch × teeth / π</w:t>
      </w:r>
    </w:p>
    <w:p>
      <w:pPr>
        <w:pStyle w:val="BodyText"/>
      </w:pPr>
      <w:r>
        <w:t xml:space="preserve">D_p = 8 × 70 / π</w:t>
      </w:r>
    </w:p>
    <w:p>
      <w:pPr>
        <w:pStyle w:val="BodyText"/>
      </w:pPr>
      <w:r>
        <w:t xml:space="preserve">D_p = 560 / π</w:t>
      </w:r>
    </w:p>
    <w:p>
      <w:pPr>
        <w:pStyle w:val="BodyText"/>
      </w:pPr>
      <w:r>
        <w:t xml:space="preserve">D_p = 178.25 mm</w:t>
      </w:r>
    </w:p>
    <w:p>
      <w:pPr>
        <w:pStyle w:val="BodyText"/>
      </w:pPr>
      <w:r>
        <w:t xml:space="preserve">The final output speed is:</w:t>
      </w:r>
    </w:p>
    <w:p>
      <w:pPr>
        <w:pStyle w:val="BodyText"/>
      </w:pPr>
      <w:r>
        <w:t xml:space="preserve">n_output = n_input / i_final</w:t>
      </w:r>
    </w:p>
    <w:p>
      <w:pPr>
        <w:pStyle w:val="BodyText"/>
      </w:pPr>
      <w:r>
        <w:t xml:space="preserve">n_output = 120 / 3.5</w:t>
      </w:r>
    </w:p>
    <w:p>
      <w:pPr>
        <w:pStyle w:val="BodyText"/>
      </w:pPr>
      <w:r>
        <w:t xml:space="preserve">n_output = 34.3 rpm</w:t>
      </w:r>
    </w:p>
    <w:p>
      <w:pPr>
        <w:pStyle w:val="BodyText"/>
      </w:pPr>
      <w:r>
        <w:t xml:space="preserve">Convert to angular velocity:</w:t>
      </w:r>
    </w:p>
    <w:p>
      <w:pPr>
        <w:pStyle w:val="BodyText"/>
      </w:pPr>
      <w:r>
        <w:t xml:space="preserve">omega_output = 34.3 × 360 / 60</w:t>
      </w:r>
    </w:p>
    <w:p>
      <w:pPr>
        <w:pStyle w:val="BodyText"/>
      </w:pPr>
      <w:r>
        <w:t xml:space="preserve">omega_output = 205.7°/s</w:t>
      </w:r>
    </w:p>
    <w:p>
      <w:pPr>
        <w:pStyle w:val="BodyText"/>
      </w:pPr>
      <w:r>
        <w:t xml:space="preserve">This exceeds the required 150°/s.</w:t>
      </w:r>
    </w:p>
    <w:p>
      <w:pPr>
        <w:pStyle w:val="BodyText"/>
      </w:pPr>
      <w:r>
        <w:t xml:space="preserve">The theoretical time for a 90° rotation at this speed is:</w:t>
      </w:r>
    </w:p>
    <w:p>
      <w:pPr>
        <w:pStyle w:val="BodyText"/>
      </w:pPr>
      <w:r>
        <w:t xml:space="preserve">t_90,theory = 90 / 205.7</w:t>
      </w:r>
    </w:p>
    <w:p>
      <w:pPr>
        <w:pStyle w:val="BodyText"/>
      </w:pPr>
      <w:r>
        <w:t xml:space="preserve">t_90,theory = 0.437 s</w:t>
      </w:r>
    </w:p>
    <w:p>
      <w:pPr>
        <w:pStyle w:val="BodyText"/>
      </w:pPr>
      <w:r>
        <w:t xml:space="preserve">Therefore, the pulley selection provides theoretical speed margin. Physical testing is still required because real motion depends on inertia, acceleration profiles, controller limits, belt compliance, and safety speed caps.</w:t>
      </w:r>
    </w:p>
    <w:bookmarkEnd w:id="45"/>
    <w:bookmarkStart w:id="46" w:name="timing-belt-length-selection"/>
    <w:p>
      <w:pPr>
        <w:pStyle w:val="Heading3"/>
      </w:pPr>
      <w:r>
        <w:t xml:space="preserve">5.2.2.7.4 Timing Belt Length Selection</w:t>
      </w:r>
    </w:p>
    <w:p>
      <w:pPr>
        <w:pStyle w:val="FirstParagraph"/>
      </w:pPr>
      <w:r>
        <w:t xml:space="preserve">The belt length was calculated using the pulley pitch diameters and an initial centre distance.</w:t>
      </w:r>
    </w:p>
    <w:p>
      <w:pPr>
        <w:pStyle w:val="BodyText"/>
      </w:pPr>
      <w:r>
        <w:t xml:space="preserve">Initial desired centre distance:</w:t>
      </w:r>
    </w:p>
    <w:p>
      <w:pPr>
        <w:pStyle w:val="BodyText"/>
      </w:pPr>
      <w:r>
        <w:t xml:space="preserve">C’ = 286.18 mm</w:t>
      </w:r>
    </w:p>
    <w:p>
      <w:pPr>
        <w:pStyle w:val="BodyText"/>
      </w:pPr>
      <w:r>
        <w:t xml:space="preserve">This included approximately 30 mm of assembly allowance for belt routing, motor placement, and tensioning space.</w:t>
      </w:r>
    </w:p>
    <w:p>
      <w:pPr>
        <w:pStyle w:val="BodyText"/>
      </w:pPr>
      <w:r>
        <w:t xml:space="preserve">Small pulley pitch diameter:</w:t>
      </w:r>
    </w:p>
    <w:p>
      <w:pPr>
        <w:pStyle w:val="BodyText"/>
      </w:pPr>
      <w:r>
        <w:t xml:space="preserve">d_p = 50.93 mm</w:t>
      </w:r>
    </w:p>
    <w:p>
      <w:pPr>
        <w:pStyle w:val="BodyText"/>
      </w:pPr>
      <w:r>
        <w:t xml:space="preserve">Large pulley pitch diameter:</w:t>
      </w:r>
    </w:p>
    <w:p>
      <w:pPr>
        <w:pStyle w:val="BodyText"/>
      </w:pPr>
      <w:r>
        <w:t xml:space="preserve">D_p = 178.25 mm</w:t>
      </w:r>
    </w:p>
    <w:p>
      <w:pPr>
        <w:pStyle w:val="BodyText"/>
      </w:pPr>
      <w:r>
        <w:t xml:space="preserve">The belt length approximation is:</w:t>
      </w:r>
    </w:p>
    <w:p>
      <w:pPr>
        <w:pStyle w:val="BodyText"/>
      </w:pPr>
      <w:r>
        <w:t xml:space="preserve">L_p’ = 2C’ + [π(D_p + d_p) / 2] + [(D_p - d_p)² / 4C’]</w:t>
      </w:r>
    </w:p>
    <w:p>
      <w:pPr>
        <w:pStyle w:val="BodyText"/>
      </w:pPr>
      <w:r>
        <w:t xml:space="preserve">Substituting:</w:t>
      </w:r>
    </w:p>
    <w:p>
      <w:pPr>
        <w:pStyle w:val="BodyText"/>
      </w:pPr>
      <w:r>
        <w:t xml:space="preserve">L_p’ = 2(286.18) + [π(178.25 + 50.93) / 2] + [(178.25 - 50.93)² / 4(286.18)]</w:t>
      </w:r>
    </w:p>
    <w:p>
      <w:pPr>
        <w:pStyle w:val="BodyText"/>
      </w:pPr>
      <w:r>
        <w:t xml:space="preserve">First term:</w:t>
      </w:r>
    </w:p>
    <w:p>
      <w:pPr>
        <w:pStyle w:val="BodyText"/>
      </w:pPr>
      <w:r>
        <w:t xml:space="preserve">2C’ = 2(286.18)</w:t>
      </w:r>
    </w:p>
    <w:p>
      <w:pPr>
        <w:pStyle w:val="BodyText"/>
      </w:pPr>
      <w:r>
        <w:t xml:space="preserve">2C’ = 572.36 mm</w:t>
      </w:r>
    </w:p>
    <w:p>
      <w:pPr>
        <w:pStyle w:val="BodyText"/>
      </w:pPr>
      <w:r>
        <w:t xml:space="preserve">Second term:</w:t>
      </w:r>
    </w:p>
    <w:p>
      <w:pPr>
        <w:pStyle w:val="BodyText"/>
      </w:pPr>
      <w:r>
        <w:t xml:space="preserve">π(D_p + d_p) / 2 = π(178.25 + 50.93) / 2</w:t>
      </w:r>
    </w:p>
    <w:p>
      <w:pPr>
        <w:pStyle w:val="BodyText"/>
      </w:pPr>
      <w:r>
        <w:t xml:space="preserve">= π(229.18) / 2</w:t>
      </w:r>
    </w:p>
    <w:p>
      <w:pPr>
        <w:pStyle w:val="BodyText"/>
      </w:pPr>
      <w:r>
        <w:t xml:space="preserve">= 359.99 mm approximately</w:t>
      </w:r>
    </w:p>
    <w:p>
      <w:pPr>
        <w:pStyle w:val="BodyText"/>
      </w:pPr>
      <w:r>
        <w:t xml:space="preserve">Third term:</w:t>
      </w:r>
    </w:p>
    <w:p>
      <w:pPr>
        <w:pStyle w:val="BodyText"/>
      </w:pPr>
      <w:r>
        <w:t xml:space="preserve">(D_p - d_p)² / 4C’ = (178.25 - 50.93)² / [4(286.18)]</w:t>
      </w:r>
    </w:p>
    <w:p>
      <w:pPr>
        <w:pStyle w:val="BodyText"/>
      </w:pPr>
      <w:r>
        <w:t xml:space="preserve">= 127.32² / 1144.72</w:t>
      </w:r>
    </w:p>
    <w:p>
      <w:pPr>
        <w:pStyle w:val="BodyText"/>
      </w:pPr>
      <w:r>
        <w:t xml:space="preserve">= 16210.38 / 1144.72</w:t>
      </w:r>
    </w:p>
    <w:p>
      <w:pPr>
        <w:pStyle w:val="BodyText"/>
      </w:pPr>
      <w:r>
        <w:t xml:space="preserve">= 14.16 mm approximately</w:t>
      </w:r>
    </w:p>
    <w:p>
      <w:pPr>
        <w:pStyle w:val="BodyText"/>
      </w:pPr>
      <w:r>
        <w:t xml:space="preserve">Therefore:</w:t>
      </w:r>
    </w:p>
    <w:p>
      <w:pPr>
        <w:pStyle w:val="BodyText"/>
      </w:pPr>
      <w:r>
        <w:t xml:space="preserve">L_p’ = 572.36 + 359.99 + 14.16</w:t>
      </w:r>
    </w:p>
    <w:p>
      <w:pPr>
        <w:pStyle w:val="BodyText"/>
      </w:pPr>
      <w:r>
        <w:t xml:space="preserve">L_p’ = 946.51 mm</w:t>
      </w:r>
    </w:p>
    <w:p>
      <w:pPr>
        <w:pStyle w:val="BodyText"/>
      </w:pPr>
      <w:r>
        <w:t xml:space="preserve">The theoretical belt length is approximately 946.5 mm.</w:t>
      </w:r>
    </w:p>
    <w:p>
      <w:pPr>
        <w:pStyle w:val="BodyText"/>
      </w:pPr>
      <w:r>
        <w:t xml:space="preserve">Because timing belts are purchased in standard sizes, 946.5 mm could not be selected directly. The next available standard belt length was selected:</w:t>
      </w:r>
    </w:p>
    <w:p>
      <w:pPr>
        <w:pStyle w:val="BodyText"/>
      </w:pPr>
      <w:r>
        <w:t xml:space="preserve">L_p = 952 mm</w:t>
      </w:r>
    </w:p>
    <w:p>
      <w:pPr>
        <w:pStyle w:val="BodyText"/>
      </w:pPr>
      <w:r>
        <w:t xml:space="preserve">The corrected centre distance was then recalculated.</w:t>
      </w:r>
    </w:p>
    <w:p>
      <w:pPr>
        <w:pStyle w:val="BodyText"/>
      </w:pPr>
      <w:r>
        <w:t xml:space="preserve">Define:</w:t>
      </w:r>
    </w:p>
    <w:p>
      <w:pPr>
        <w:pStyle w:val="BodyText"/>
      </w:pPr>
      <w:r>
        <w:t xml:space="preserve">b = 2L_p - π(D_p + d_p)</w:t>
      </w:r>
    </w:p>
    <w:p>
      <w:pPr>
        <w:pStyle w:val="BodyText"/>
      </w:pPr>
      <w:r>
        <w:t xml:space="preserve">Substitute:</w:t>
      </w:r>
    </w:p>
    <w:p>
      <w:pPr>
        <w:pStyle w:val="BodyText"/>
      </w:pPr>
      <w:r>
        <w:t xml:space="preserve">b = 2(952) - π(178.25 + 50.93)</w:t>
      </w:r>
    </w:p>
    <w:p>
      <w:pPr>
        <w:pStyle w:val="BodyText"/>
      </w:pPr>
      <w:r>
        <w:t xml:space="preserve">b = 1904 - π(229.18)</w:t>
      </w:r>
    </w:p>
    <w:p>
      <w:pPr>
        <w:pStyle w:val="BodyText"/>
      </w:pPr>
      <w:r>
        <w:t xml:space="preserve">b ≈ 1904 - 720.0</w:t>
      </w:r>
    </w:p>
    <w:p>
      <w:pPr>
        <w:pStyle w:val="BodyText"/>
      </w:pPr>
      <w:r>
        <w:t xml:space="preserve">b ≈ 1184.0</w:t>
      </w:r>
    </w:p>
    <w:p>
      <w:pPr>
        <w:pStyle w:val="BodyText"/>
      </w:pPr>
      <w:r>
        <w:t xml:space="preserve">Then:</w:t>
      </w:r>
    </w:p>
    <w:p>
      <w:pPr>
        <w:pStyle w:val="BodyText"/>
      </w:pPr>
      <w:r>
        <w:t xml:space="preserve">C = [b + √(b² - 8(D_p - d_p)²)] / 8</w:t>
      </w:r>
    </w:p>
    <w:p>
      <w:pPr>
        <w:pStyle w:val="BodyText"/>
      </w:pPr>
      <w:r>
        <w:t xml:space="preserve">Substituting:</w:t>
      </w:r>
    </w:p>
    <w:p>
      <w:pPr>
        <w:pStyle w:val="BodyText"/>
      </w:pPr>
      <w:r>
        <w:t xml:space="preserve">C = [1184.0 + √(1184.0² - 8(178.25 - 50.93)²)] / 8</w:t>
      </w:r>
    </w:p>
    <w:p>
      <w:pPr>
        <w:pStyle w:val="BodyText"/>
      </w:pPr>
      <w:r>
        <w:t xml:space="preserve">C = [1184.0 + √(1401856 - 8(127.32²))] / 8</w:t>
      </w:r>
    </w:p>
    <w:p>
      <w:pPr>
        <w:pStyle w:val="BodyText"/>
      </w:pPr>
      <w:r>
        <w:t xml:space="preserve">C = [1184.0 + √(1401856 - 129683)] / 8</w:t>
      </w:r>
    </w:p>
    <w:p>
      <w:pPr>
        <w:pStyle w:val="BodyText"/>
      </w:pPr>
      <w:r>
        <w:t xml:space="preserve">C = [1184.0 + √1272173] / 8</w:t>
      </w:r>
    </w:p>
    <w:p>
      <w:pPr>
        <w:pStyle w:val="BodyText"/>
      </w:pPr>
      <w:r>
        <w:t xml:space="preserve">C = [1184.0 + 1127.9] / 8</w:t>
      </w:r>
    </w:p>
    <w:p>
      <w:pPr>
        <w:pStyle w:val="BodyText"/>
      </w:pPr>
      <w:r>
        <w:t xml:space="preserve">C = 2311.9 / 8</w:t>
      </w:r>
    </w:p>
    <w:p>
      <w:pPr>
        <w:pStyle w:val="BodyText"/>
      </w:pPr>
      <w:r>
        <w:t xml:space="preserve">C = 289.0 mm approximately</w:t>
      </w:r>
    </w:p>
    <w:p>
      <w:pPr>
        <w:pStyle w:val="BodyText"/>
      </w:pPr>
      <w:r>
        <w:t xml:space="preserve">Therefore, the final belt length is 952 mm and the final corrected centre distance is 289.0 mm. This value directly determines the motor mounting location on the welded base.</w:t>
      </w:r>
    </w:p>
    <w:bookmarkEnd w:id="46"/>
    <w:bookmarkStart w:id="47" w:name="rotational-inertia-basis"/>
    <w:p>
      <w:pPr>
        <w:pStyle w:val="Heading3"/>
      </w:pPr>
      <w:r>
        <w:t xml:space="preserve">5.2.2.7.5 Rotational Inertia Basis</w:t>
      </w:r>
    </w:p>
    <w:p>
      <w:pPr>
        <w:pStyle w:val="FirstParagraph"/>
      </w:pPr>
      <w:r>
        <w:t xml:space="preserve">The rotating inertia should ideally be extracted from the final CAD model, because the yaw axis rotates the height-adjustment column, torso, arms, padding, sensors, and upper structure. If CAD inertia is available, the value about the vertical yaw axis should be used directly in future calculations.</w:t>
      </w:r>
    </w:p>
    <w:p>
      <w:pPr>
        <w:pStyle w:val="BodyText"/>
      </w:pPr>
      <w:r>
        <w:t xml:space="preserve">For preliminary calculation, the rotating assembly can be estimated using the upper rotating mass and an effective radius.</w:t>
      </w:r>
    </w:p>
    <w:p>
      <w:pPr>
        <w:pStyle w:val="BodyText"/>
      </w:pPr>
      <w:r>
        <w:t xml:space="preserve">Estimated upper rotating mass:</w:t>
      </w:r>
    </w:p>
    <w:p>
      <w:pPr>
        <w:pStyle w:val="BodyText"/>
      </w:pPr>
      <w:r>
        <w:t xml:space="preserve">m_upper ≈ 25 kg</w:t>
      </w:r>
    </w:p>
    <w:p>
      <w:pPr>
        <w:pStyle w:val="BodyText"/>
      </w:pPr>
      <w:r>
        <w:t xml:space="preserve">If the mass is conservatively represented at an effective radius of 0.25 m:</w:t>
      </w:r>
    </w:p>
    <w:p>
      <w:pPr>
        <w:pStyle w:val="BodyText"/>
      </w:pPr>
      <w:r>
        <w:t xml:space="preserve">I = m r²</w:t>
      </w:r>
    </w:p>
    <w:p>
      <w:pPr>
        <w:pStyle w:val="BodyText"/>
      </w:pPr>
      <w:r>
        <w:t xml:space="preserve">I = 25 × 0.25²</w:t>
      </w:r>
    </w:p>
    <w:p>
      <w:pPr>
        <w:pStyle w:val="BodyText"/>
      </w:pPr>
      <w:r>
        <w:t xml:space="preserve">I = 25 × 0.0625</w:t>
      </w:r>
    </w:p>
    <w:p>
      <w:pPr>
        <w:pStyle w:val="BodyText"/>
      </w:pPr>
      <w:r>
        <w:t xml:space="preserve">I = 1.56 kg·m²</w:t>
      </w:r>
    </w:p>
    <w:p>
      <w:pPr>
        <w:pStyle w:val="BodyText"/>
      </w:pPr>
      <w:r>
        <w:t xml:space="preserve">If a larger effective radius is used, for example 0.30 m:</w:t>
      </w:r>
    </w:p>
    <w:p>
      <w:pPr>
        <w:pStyle w:val="BodyText"/>
      </w:pPr>
      <w:r>
        <w:t xml:space="preserve">I = 25 × 0.30²</w:t>
      </w:r>
    </w:p>
    <w:p>
      <w:pPr>
        <w:pStyle w:val="BodyText"/>
      </w:pPr>
      <w:r>
        <w:t xml:space="preserve">I = 25 × 0.09</w:t>
      </w:r>
    </w:p>
    <w:p>
      <w:pPr>
        <w:pStyle w:val="BodyText"/>
      </w:pPr>
      <w:r>
        <w:t xml:space="preserve">I = 2.25 kg·m²</w:t>
      </w:r>
    </w:p>
    <w:p>
      <w:pPr>
        <w:pStyle w:val="BodyText"/>
      </w:pPr>
      <w:r>
        <w:t xml:space="preserve">Therefore, a preliminary rotational inertia range of approximately 1.56 to 2.25 kg·m² can be used until final CAD inertia is confirmed.</w:t>
      </w:r>
    </w:p>
    <w:p>
      <w:pPr>
        <w:pStyle w:val="BodyText"/>
      </w:pPr>
      <w:r>
        <w:t xml:space="preserve">This inertia basis is important because acceleration torque depends directly on I. Increasing the rotating mass or increasing the radius of components such as arms, padding, or electronics will increase the motor torque required to accelerate and stop the robot.</w:t>
      </w:r>
    </w:p>
    <w:bookmarkEnd w:id="47"/>
    <w:bookmarkStart w:id="48" w:name="acceleration-torque-calculation"/>
    <w:p>
      <w:pPr>
        <w:pStyle w:val="Heading3"/>
      </w:pPr>
      <w:r>
        <w:t xml:space="preserve">5.2.2.7.6 Acceleration Torque Calculation</w:t>
      </w:r>
    </w:p>
    <w:p>
      <w:pPr>
        <w:pStyle w:val="FirstParagraph"/>
      </w:pPr>
      <w:r>
        <w:t xml:space="preserve">The required angular speed is:</w:t>
      </w:r>
    </w:p>
    <w:p>
      <w:pPr>
        <w:pStyle w:val="BodyText"/>
      </w:pPr>
      <w:r>
        <w:t xml:space="preserve">omega = 150°/s</w:t>
      </w:r>
    </w:p>
    <w:p>
      <w:pPr>
        <w:pStyle w:val="BodyText"/>
      </w:pPr>
      <w:r>
        <w:t xml:space="preserve">Convert to rad/s:</w:t>
      </w:r>
    </w:p>
    <w:p>
      <w:pPr>
        <w:pStyle w:val="BodyText"/>
      </w:pPr>
      <w:r>
        <w:t xml:space="preserve">omega = 150 × π / 180</w:t>
      </w:r>
    </w:p>
    <w:p>
      <w:pPr>
        <w:pStyle w:val="BodyText"/>
      </w:pPr>
      <w:r>
        <w:t xml:space="preserve">omega = 2.618 rad/s</w:t>
      </w:r>
    </w:p>
    <w:p>
      <w:pPr>
        <w:pStyle w:val="BodyText"/>
      </w:pPr>
      <w:r>
        <w:t xml:space="preserve">If the robot accelerates from rest to this speed in 0.3 s:</w:t>
      </w:r>
    </w:p>
    <w:p>
      <w:pPr>
        <w:pStyle w:val="BodyText"/>
      </w:pPr>
      <w:r>
        <w:t xml:space="preserve">alpha = omega / t</w:t>
      </w:r>
    </w:p>
    <w:p>
      <w:pPr>
        <w:pStyle w:val="BodyText"/>
      </w:pPr>
      <w:r>
        <w:t xml:space="preserve">alpha = 2.618 / 0.3</w:t>
      </w:r>
    </w:p>
    <w:p>
      <w:pPr>
        <w:pStyle w:val="BodyText"/>
      </w:pPr>
      <w:r>
        <w:t xml:space="preserve">alpha = 8.73 rad/s²</w:t>
      </w:r>
    </w:p>
    <w:p>
      <w:pPr>
        <w:pStyle w:val="BodyText"/>
      </w:pPr>
      <w:r>
        <w:t xml:space="preserve">Using I = 1.56 kg·m²:</w:t>
      </w:r>
    </w:p>
    <w:p>
      <w:pPr>
        <w:pStyle w:val="BodyText"/>
      </w:pPr>
      <w:r>
        <w:t xml:space="preserve">T_accel = I × alpha</w:t>
      </w:r>
    </w:p>
    <w:p>
      <w:pPr>
        <w:pStyle w:val="BodyText"/>
      </w:pPr>
      <w:r>
        <w:t xml:space="preserve">T_accel = 1.56 × 8.73</w:t>
      </w:r>
    </w:p>
    <w:p>
      <w:pPr>
        <w:pStyle w:val="BodyText"/>
      </w:pPr>
      <w:r>
        <w:t xml:space="preserve">T_accel = 13.6 Nm</w:t>
      </w:r>
    </w:p>
    <w:p>
      <w:pPr>
        <w:pStyle w:val="BodyText"/>
      </w:pPr>
      <w:r>
        <w:t xml:space="preserve">Using I = 2.25 kg·m²:</w:t>
      </w:r>
    </w:p>
    <w:p>
      <w:pPr>
        <w:pStyle w:val="BodyText"/>
      </w:pPr>
      <w:r>
        <w:t xml:space="preserve">T_accel = 2.25 × 8.73</w:t>
      </w:r>
    </w:p>
    <w:p>
      <w:pPr>
        <w:pStyle w:val="BodyText"/>
      </w:pPr>
      <w:r>
        <w:t xml:space="preserve">T_accel = 19.6 Nm</w:t>
      </w:r>
    </w:p>
    <w:p>
      <w:pPr>
        <w:pStyle w:val="BodyText"/>
      </w:pPr>
      <w:r>
        <w:t xml:space="preserve">If the robot accelerates more aggressively in 0.2 s:</w:t>
      </w:r>
    </w:p>
    <w:p>
      <w:pPr>
        <w:pStyle w:val="BodyText"/>
      </w:pPr>
      <w:r>
        <w:t xml:space="preserve">alpha = 2.618 / 0.2</w:t>
      </w:r>
    </w:p>
    <w:p>
      <w:pPr>
        <w:pStyle w:val="BodyText"/>
      </w:pPr>
      <w:r>
        <w:t xml:space="preserve">alpha = 13.09 rad/s²</w:t>
      </w:r>
    </w:p>
    <w:p>
      <w:pPr>
        <w:pStyle w:val="BodyText"/>
      </w:pPr>
      <w:r>
        <w:t xml:space="preserve">Using I = 1.56 kg·m²:</w:t>
      </w:r>
    </w:p>
    <w:p>
      <w:pPr>
        <w:pStyle w:val="BodyText"/>
      </w:pPr>
      <w:r>
        <w:t xml:space="preserve">T_accel = 1.56 × 13.09</w:t>
      </w:r>
    </w:p>
    <w:p>
      <w:pPr>
        <w:pStyle w:val="BodyText"/>
      </w:pPr>
      <w:r>
        <w:t xml:space="preserve">T_accel = 20.4 Nm</w:t>
      </w:r>
    </w:p>
    <w:p>
      <w:pPr>
        <w:pStyle w:val="BodyText"/>
      </w:pPr>
      <w:r>
        <w:t xml:space="preserve">Using I = 2.25 kg·m²:</w:t>
      </w:r>
    </w:p>
    <w:p>
      <w:pPr>
        <w:pStyle w:val="BodyText"/>
      </w:pPr>
      <w:r>
        <w:t xml:space="preserve">T_accel = 2.25 × 13.09</w:t>
      </w:r>
    </w:p>
    <w:p>
      <w:pPr>
        <w:pStyle w:val="BodyText"/>
      </w:pPr>
      <w:r>
        <w:t xml:space="preserve">T_accel = 29.5 Nm</w:t>
      </w:r>
    </w:p>
    <w:p>
      <w:pPr>
        <w:pStyle w:val="BodyText"/>
      </w:pPr>
      <w:r>
        <w:t xml:space="preserve">Therefore, the preliminary acceleration torque requirement is approximately 14 to 30 Nm depending on the assumed inertia and acceleration time.</w:t>
      </w:r>
    </w:p>
    <w:p>
      <w:pPr>
        <w:pStyle w:val="BodyText"/>
      </w:pPr>
      <w:r>
        <w:t xml:space="preserve">This is lower than the theoretical 112 Nm output torque from the belt stage using the 32 Nm gearbox output torque. However, it must be combined with friction, drag, and disturbance torque. It should also be updated using the final CAD moment of inertia.</w:t>
      </w:r>
    </w:p>
    <w:bookmarkEnd w:id="48"/>
    <w:bookmarkStart w:id="49" w:name="disturbance-torque-calculation"/>
    <w:p>
      <w:pPr>
        <w:pStyle w:val="Heading3"/>
      </w:pPr>
      <w:r>
        <w:t xml:space="preserve">5.2.2.7.7 Disturbance Torque Calculation</w:t>
      </w:r>
    </w:p>
    <w:p>
      <w:pPr>
        <w:pStyle w:val="FirstParagraph"/>
      </w:pPr>
      <w:r>
        <w:t xml:space="preserve">A punch can create yaw disturbance torque if it has a tangential component about the rotation axis.</w:t>
      </w:r>
    </w:p>
    <w:p>
      <w:pPr>
        <w:pStyle w:val="BodyText"/>
      </w:pPr>
      <w:r>
        <w:t xml:space="preserve">Characteristic punch load:</w:t>
      </w:r>
    </w:p>
    <w:p>
      <w:pPr>
        <w:pStyle w:val="BodyText"/>
      </w:pPr>
      <w:r>
        <w:t xml:space="preserve">F_char = 1.8 kN</w:t>
      </w:r>
    </w:p>
    <w:p>
      <w:pPr>
        <w:pStyle w:val="BodyText"/>
      </w:pPr>
      <w:r>
        <w:t xml:space="preserve">Design punch load:</w:t>
      </w:r>
    </w:p>
    <w:p>
      <w:pPr>
        <w:pStyle w:val="BodyText"/>
      </w:pPr>
      <w:r>
        <w:t xml:space="preserve">F_design = 2.7 kN</w:t>
      </w:r>
    </w:p>
    <w:p>
      <w:pPr>
        <w:pStyle w:val="BodyText"/>
      </w:pPr>
      <w:r>
        <w:t xml:space="preserve">For a 45° off-axis strike, the tangential component is:</w:t>
      </w:r>
    </w:p>
    <w:p>
      <w:pPr>
        <w:pStyle w:val="BodyText"/>
      </w:pPr>
      <w:r>
        <w:t xml:space="preserve">F_tangential = F × sin 45°</w:t>
      </w:r>
    </w:p>
    <w:p>
      <w:pPr>
        <w:pStyle w:val="BodyText"/>
      </w:pPr>
      <w:r>
        <w:t xml:space="preserve">F_tangential = 0.707F</w:t>
      </w:r>
    </w:p>
    <w:p>
      <w:pPr>
        <w:pStyle w:val="BodyText"/>
      </w:pPr>
      <w:r>
        <w:t xml:space="preserve">Using the characteristic load:</w:t>
      </w:r>
    </w:p>
    <w:p>
      <w:pPr>
        <w:pStyle w:val="BodyText"/>
      </w:pPr>
      <w:r>
        <w:t xml:space="preserve">F_tangential,char = 1.8 kN × 0.707</w:t>
      </w:r>
    </w:p>
    <w:p>
      <w:pPr>
        <w:pStyle w:val="BodyText"/>
      </w:pPr>
      <w:r>
        <w:t xml:space="preserve">F_tangential,char = 1.27 kN</w:t>
      </w:r>
    </w:p>
    <w:p>
      <w:pPr>
        <w:pStyle w:val="BodyText"/>
      </w:pPr>
      <w:r>
        <w:t xml:space="preserve">If the strike acts at a yaw radius of approximately 0.08 m:</w:t>
      </w:r>
    </w:p>
    <w:p>
      <w:pPr>
        <w:pStyle w:val="BodyText"/>
      </w:pPr>
      <w:r>
        <w:t xml:space="preserve">T_disturbance,char = F_tangential,char × r</w:t>
      </w:r>
    </w:p>
    <w:p>
      <w:pPr>
        <w:pStyle w:val="BodyText"/>
      </w:pPr>
      <w:r>
        <w:t xml:space="preserve">T_disturbance,char = 1.27 kN × 0.08 m</w:t>
      </w:r>
    </w:p>
    <w:p>
      <w:pPr>
        <w:pStyle w:val="BodyText"/>
      </w:pPr>
      <w:r>
        <w:t xml:space="preserve">T_disturbance,char = 101.6 Nm</w:t>
      </w:r>
    </w:p>
    <w:p>
      <w:pPr>
        <w:pStyle w:val="BodyText"/>
      </w:pPr>
      <w:r>
        <w:t xml:space="preserve">This matches the estimated maximum stall rotation torque of approximately 102 Nm used in the timing-belt discussion.</w:t>
      </w:r>
    </w:p>
    <w:p>
      <w:pPr>
        <w:pStyle w:val="BodyText"/>
      </w:pPr>
      <w:r>
        <w:t xml:space="preserve">Using the design load:</w:t>
      </w:r>
    </w:p>
    <w:p>
      <w:pPr>
        <w:pStyle w:val="BodyText"/>
      </w:pPr>
      <w:r>
        <w:t xml:space="preserve">F_tangential,design = 2.7 kN × 0.707</w:t>
      </w:r>
    </w:p>
    <w:p>
      <w:pPr>
        <w:pStyle w:val="BodyText"/>
      </w:pPr>
      <w:r>
        <w:t xml:space="preserve">F_tangential,design = 1.91 kN</w:t>
      </w:r>
    </w:p>
    <w:p>
      <w:pPr>
        <w:pStyle w:val="BodyText"/>
      </w:pPr>
      <w:r>
        <w:t xml:space="preserve">At r = 0.08 m:</w:t>
      </w:r>
    </w:p>
    <w:p>
      <w:pPr>
        <w:pStyle w:val="BodyText"/>
      </w:pPr>
      <w:r>
        <w:t xml:space="preserve">T_disturbance,design = 1.91 kN × 0.08 m</w:t>
      </w:r>
    </w:p>
    <w:p>
      <w:pPr>
        <w:pStyle w:val="BodyText"/>
      </w:pPr>
      <w:r>
        <w:t xml:space="preserve">T_disturbance,design = 152.8 Nm</w:t>
      </w:r>
    </w:p>
    <w:p>
      <w:pPr>
        <w:pStyle w:val="BodyText"/>
      </w:pPr>
      <w:r>
        <w:t xml:space="preserve">This design-load value is larger than the theoretical 112 Nm output torque based on 32 Nm gearbox torque and the 3.5:1 belt ratio. Therefore, the motor should not be expected to resist extreme design-load punches purely through active torque. The structural load path must absorb and survive the impact, while the controller recovers the yaw angle afterward.</w:t>
      </w:r>
    </w:p>
    <w:p>
      <w:pPr>
        <w:pStyle w:val="BodyText"/>
      </w:pPr>
      <w:r>
        <w:t xml:space="preserve">This distinction prevents overclaiming. The motor and belt are sized for controlled rotation and realistic operational disturbance recovery. The slewing ring, cam followers, plates, and base are sized for structural survival.</w:t>
      </w:r>
    </w:p>
    <w:bookmarkEnd w:id="49"/>
    <w:bookmarkStart w:id="50" w:name="friction-drag-torque-estimate"/>
    <w:p>
      <w:pPr>
        <w:pStyle w:val="Heading3"/>
      </w:pPr>
      <w:r>
        <w:t xml:space="preserve">5.2.2.7.8 Friction / Drag Torque Estimate</w:t>
      </w:r>
    </w:p>
    <w:p>
      <w:pPr>
        <w:pStyle w:val="FirstParagraph"/>
      </w:pPr>
      <w:r>
        <w:t xml:space="preserve">Friction and drag torque include contributions from:</w:t>
      </w:r>
    </w:p>
    <w:p>
      <w:pPr>
        <w:pStyle w:val="Compact"/>
        <w:numPr>
          <w:ilvl w:val="0"/>
          <w:numId w:val="1002"/>
        </w:numPr>
      </w:pPr>
      <w:r>
        <w:t xml:space="preserve">slewing bearing rolling resistance,</w:t>
      </w:r>
    </w:p>
    <w:p>
      <w:pPr>
        <w:pStyle w:val="Compact"/>
        <w:numPr>
          <w:ilvl w:val="0"/>
          <w:numId w:val="1002"/>
        </w:numPr>
      </w:pPr>
      <w:r>
        <w:t xml:space="preserve">belt bending resistance,</w:t>
      </w:r>
    </w:p>
    <w:p>
      <w:pPr>
        <w:pStyle w:val="Compact"/>
        <w:numPr>
          <w:ilvl w:val="0"/>
          <w:numId w:val="1002"/>
        </w:numPr>
      </w:pPr>
      <w:r>
        <w:t xml:space="preserve">belt pretension,</w:t>
      </w:r>
    </w:p>
    <w:p>
      <w:pPr>
        <w:pStyle w:val="Compact"/>
        <w:numPr>
          <w:ilvl w:val="0"/>
          <w:numId w:val="1002"/>
        </w:numPr>
      </w:pPr>
      <w:r>
        <w:t xml:space="preserve">gearbox internal friction,</w:t>
      </w:r>
    </w:p>
    <w:p>
      <w:pPr>
        <w:pStyle w:val="Compact"/>
        <w:numPr>
          <w:ilvl w:val="0"/>
          <w:numId w:val="1002"/>
        </w:numPr>
      </w:pPr>
      <w:r>
        <w:t xml:space="preserve">shaft bearing friction,</w:t>
      </w:r>
    </w:p>
    <w:p>
      <w:pPr>
        <w:pStyle w:val="Compact"/>
        <w:numPr>
          <w:ilvl w:val="0"/>
          <w:numId w:val="1002"/>
        </w:numPr>
      </w:pPr>
      <w:r>
        <w:t xml:space="preserve">cam-follower rolling resistance,</w:t>
      </w:r>
    </w:p>
    <w:p>
      <w:pPr>
        <w:pStyle w:val="Compact"/>
        <w:numPr>
          <w:ilvl w:val="0"/>
          <w:numId w:val="1002"/>
        </w:numPr>
      </w:pPr>
      <w:r>
        <w:t xml:space="preserve">misalignment between rotating and fixed plates,</w:t>
      </w:r>
    </w:p>
    <w:p>
      <w:pPr>
        <w:pStyle w:val="Compact"/>
        <w:numPr>
          <w:ilvl w:val="0"/>
          <w:numId w:val="1002"/>
        </w:numPr>
      </w:pPr>
      <w:r>
        <w:t xml:space="preserve">seal or cover contact if added.</w:t>
      </w:r>
    </w:p>
    <w:p>
      <w:pPr>
        <w:pStyle w:val="FirstParagraph"/>
      </w:pPr>
      <w:r>
        <w:t xml:space="preserve">A simplified estimate can allocate a friction and drag allowance of approximately 5 to 10 Nm at the yaw output stage during normal motion. This value should be verified experimentally by measuring the current required to rotate the unloaded yaw stage at low speed.</w:t>
      </w:r>
    </w:p>
    <w:p>
      <w:pPr>
        <w:pStyle w:val="BodyText"/>
      </w:pPr>
      <w:r>
        <w:t xml:space="preserve">The empirical controller results show that steady-state current at the 150°/s target condition was approximately 1.43 to 1.55 A, corresponding to approximately 33 to 36 W. This suggests that actual steady-state motion losses are modest under the tested condition. However, this current result does not replace physical torque validation under the full assembled robot inertia and punching disturbances.</w:t>
      </w:r>
    </w:p>
    <w:p>
      <w:pPr>
        <w:pStyle w:val="BodyText"/>
      </w:pPr>
      <w:r>
        <w:t xml:space="preserve">The most important practical friction risk is over-tightened belt or cam followers. Excessive belt tension increases radial load on the motor shaft and bearing. Excessive cam-follower preload can cause binding, wear, and high drag torque. Therefore, assembly tuning is as important as component selection.</w:t>
      </w:r>
    </w:p>
    <w:bookmarkEnd w:id="50"/>
    <w:bookmarkStart w:id="51" w:name="peak-torque-requirement"/>
    <w:p>
      <w:pPr>
        <w:pStyle w:val="Heading3"/>
      </w:pPr>
      <w:r>
        <w:t xml:space="preserve">5.2.2.7.9 Peak Torque Requirement</w:t>
      </w:r>
    </w:p>
    <w:p>
      <w:pPr>
        <w:pStyle w:val="FirstParagraph"/>
      </w:pPr>
      <w:r>
        <w:t xml:space="preserve">The peak yaw torque requirement combines acceleration, friction, and disturbance torque:</w:t>
      </w:r>
    </w:p>
    <w:p>
      <w:pPr>
        <w:pStyle w:val="BodyText"/>
      </w:pPr>
      <w:r>
        <w:t xml:space="preserve">T_peak = T_accel + T_friction + T_disturbance</w:t>
      </w:r>
    </w:p>
    <w:p>
      <w:pPr>
        <w:pStyle w:val="BodyText"/>
      </w:pPr>
      <w:r>
        <w:t xml:space="preserve">For a realistic operational case, use:</w:t>
      </w:r>
    </w:p>
    <w:p>
      <w:pPr>
        <w:pStyle w:val="BodyText"/>
      </w:pPr>
      <w:r>
        <w:t xml:space="preserve">T_accel = 20 Nm</w:t>
      </w:r>
    </w:p>
    <w:p>
      <w:pPr>
        <w:pStyle w:val="BodyText"/>
      </w:pPr>
      <w:r>
        <w:t xml:space="preserve">T_friction = 10 Nm</w:t>
      </w:r>
    </w:p>
    <w:p>
      <w:pPr>
        <w:pStyle w:val="BodyText"/>
      </w:pPr>
      <w:r>
        <w:t xml:space="preserve">T_disturbance = 70 Nm</w:t>
      </w:r>
    </w:p>
    <w:p>
      <w:pPr>
        <w:pStyle w:val="BodyText"/>
      </w:pPr>
      <w:r>
        <w:t xml:space="preserve">Then:</w:t>
      </w:r>
    </w:p>
    <w:p>
      <w:pPr>
        <w:pStyle w:val="BodyText"/>
      </w:pPr>
      <w:r>
        <w:t xml:space="preserve">T_peak = 20 + 10 + 70</w:t>
      </w:r>
    </w:p>
    <w:p>
      <w:pPr>
        <w:pStyle w:val="BodyText"/>
      </w:pPr>
      <w:r>
        <w:t xml:space="preserve">T_peak = 100 Nm</w:t>
      </w:r>
    </w:p>
    <w:p>
      <w:pPr>
        <w:pStyle w:val="BodyText"/>
      </w:pPr>
      <w:r>
        <w:t xml:space="preserve">This is close to the estimated maximum stall rotation torque of approximately 102 Nm.</w:t>
      </w:r>
    </w:p>
    <w:p>
      <w:pPr>
        <w:pStyle w:val="BodyText"/>
      </w:pPr>
      <w:r>
        <w:t xml:space="preserve">The theoretical output torque from the 32 Nm gearbox output is:</w:t>
      </w:r>
    </w:p>
    <w:p>
      <w:pPr>
        <w:pStyle w:val="BodyText"/>
      </w:pPr>
      <w:r>
        <w:t xml:space="preserve">T_output = 32 × 3.5</w:t>
      </w:r>
    </w:p>
    <w:p>
      <w:pPr>
        <w:pStyle w:val="BodyText"/>
      </w:pPr>
      <w:r>
        <w:t xml:space="preserve">T_output = 112 Nm</w:t>
      </w:r>
    </w:p>
    <w:p>
      <w:pPr>
        <w:pStyle w:val="BodyText"/>
      </w:pPr>
      <w:r>
        <w:t xml:space="preserve">This gives a narrow positive margin:</w:t>
      </w:r>
    </w:p>
    <w:p>
      <w:pPr>
        <w:pStyle w:val="BodyText"/>
      </w:pPr>
      <w:r>
        <w:t xml:space="preserve">Margin = 112 - 102</w:t>
      </w:r>
    </w:p>
    <w:p>
      <w:pPr>
        <w:pStyle w:val="BodyText"/>
      </w:pPr>
      <w:r>
        <w:t xml:space="preserve">Margin = 10 Nm</w:t>
      </w:r>
    </w:p>
    <w:p>
      <w:pPr>
        <w:pStyle w:val="BodyText"/>
      </w:pPr>
      <w:r>
        <w:t xml:space="preserve">Using the conservative 20 Nm allowance torque:</w:t>
      </w:r>
    </w:p>
    <w:p>
      <w:pPr>
        <w:pStyle w:val="BodyText"/>
      </w:pPr>
      <w:r>
        <w:t xml:space="preserve">T_output,allowance = 20 × 3.5</w:t>
      </w:r>
    </w:p>
    <w:p>
      <w:pPr>
        <w:pStyle w:val="BodyText"/>
      </w:pPr>
      <w:r>
        <w:t xml:space="preserve">T_output,allowance = 70 Nm</w:t>
      </w:r>
    </w:p>
    <w:p>
      <w:pPr>
        <w:pStyle w:val="BodyText"/>
      </w:pPr>
      <w:r>
        <w:t xml:space="preserve">This is below the 102 Nm peak estimate. Therefore, the subsystem should use software acceleration limits, closed-loop control, and structural load sharing. It should not rely on continuous motor torque to resist worst-case punch disturbance.</w:t>
      </w:r>
    </w:p>
    <w:p>
      <w:pPr>
        <w:pStyle w:val="BodyText"/>
      </w:pPr>
      <w:r>
        <w:t xml:space="preserve">The correct design conclusion is:</w:t>
      </w:r>
    </w:p>
    <w:p>
      <w:pPr>
        <w:pStyle w:val="Compact"/>
        <w:numPr>
          <w:ilvl w:val="0"/>
          <w:numId w:val="1003"/>
        </w:numPr>
      </w:pPr>
      <w:r>
        <w:t xml:space="preserve">The motor and belt are suitable for commanded yaw rotation and controlled re-angling.</w:t>
      </w:r>
    </w:p>
    <w:p>
      <w:pPr>
        <w:pStyle w:val="Compact"/>
        <w:numPr>
          <w:ilvl w:val="0"/>
          <w:numId w:val="1003"/>
        </w:numPr>
      </w:pPr>
      <w:r>
        <w:t xml:space="preserve">The system has theoretical speed capability above RM-4.</w:t>
      </w:r>
    </w:p>
    <w:p>
      <w:pPr>
        <w:pStyle w:val="Compact"/>
        <w:numPr>
          <w:ilvl w:val="0"/>
          <w:numId w:val="1003"/>
        </w:numPr>
      </w:pPr>
      <w:r>
        <w:t xml:space="preserve">The structural system must carry extreme punch loads.</w:t>
      </w:r>
    </w:p>
    <w:p>
      <w:pPr>
        <w:pStyle w:val="Compact"/>
        <w:numPr>
          <w:ilvl w:val="0"/>
          <w:numId w:val="1003"/>
        </w:numPr>
      </w:pPr>
      <w:r>
        <w:t xml:space="preserve">Physical testing is required to confirm disturbance rejection and tooth-skip margin.</w:t>
      </w:r>
    </w:p>
    <w:bookmarkEnd w:id="51"/>
    <w:bookmarkStart w:id="52" w:name="belt-power-capacity-check"/>
    <w:p>
      <w:pPr>
        <w:pStyle w:val="Heading3"/>
      </w:pPr>
      <w:r>
        <w:t xml:space="preserve">5.2.2.7.10 Belt Power / Capacity Check</w:t>
      </w:r>
    </w:p>
    <w:p>
      <w:pPr>
        <w:pStyle w:val="FirstParagraph"/>
      </w:pPr>
      <w:r>
        <w:t xml:space="preserve">The belt was checked using design power.</w:t>
      </w:r>
    </w:p>
    <w:p>
      <w:pPr>
        <w:pStyle w:val="BodyText"/>
      </w:pPr>
      <w:r>
        <w:t xml:space="preserve">Motor power:</w:t>
      </w:r>
    </w:p>
    <w:p>
      <w:pPr>
        <w:pStyle w:val="BodyText"/>
      </w:pPr>
      <w:r>
        <w:t xml:space="preserve">P_t = 400 W</w:t>
      </w:r>
    </w:p>
    <w:p>
      <w:pPr>
        <w:pStyle w:val="BodyText"/>
      </w:pPr>
      <w:r>
        <w:t xml:space="preserve">Service factor:</w:t>
      </w:r>
    </w:p>
    <w:p>
      <w:pPr>
        <w:pStyle w:val="BodyText"/>
      </w:pPr>
      <w:r>
        <w:t xml:space="preserve">K_s = 2.2</w:t>
      </w:r>
    </w:p>
    <w:p>
      <w:pPr>
        <w:pStyle w:val="BodyText"/>
      </w:pPr>
      <w:r>
        <w:t xml:space="preserve">Design power:</w:t>
      </w:r>
    </w:p>
    <w:p>
      <w:pPr>
        <w:pStyle w:val="BodyText"/>
      </w:pPr>
      <w:r>
        <w:t xml:space="preserve">P_d = P_t × K_s</w:t>
      </w:r>
    </w:p>
    <w:p>
      <w:pPr>
        <w:pStyle w:val="BodyText"/>
      </w:pPr>
      <w:r>
        <w:t xml:space="preserve">P_d = 400 W × 2.2</w:t>
      </w:r>
    </w:p>
    <w:p>
      <w:pPr>
        <w:pStyle w:val="BodyText"/>
      </w:pPr>
      <w:r>
        <w:t xml:space="preserve">P_d = 880 W</w:t>
      </w:r>
    </w:p>
    <w:p>
      <w:pPr>
        <w:pStyle w:val="BodyText"/>
      </w:pPr>
      <w:r>
        <w:t xml:space="preserve">P_d = 0.88 kW</w:t>
      </w:r>
    </w:p>
    <w:p>
      <w:pPr>
        <w:pStyle w:val="BodyText"/>
      </w:pPr>
      <w:r>
        <w:t xml:space="preserve">Using reference transmission capacity:</w:t>
      </w:r>
    </w:p>
    <w:p>
      <w:pPr>
        <w:pStyle w:val="BodyText"/>
      </w:pPr>
      <w:r>
        <w:t xml:space="preserve">P_o = 1.176 kW</w:t>
      </w:r>
    </w:p>
    <w:p>
      <w:pPr>
        <w:pStyle w:val="BodyText"/>
      </w:pPr>
      <w:r>
        <w:t xml:space="preserve">Engagement coefficient:</w:t>
      </w:r>
    </w:p>
    <w:p>
      <w:pPr>
        <w:pStyle w:val="BodyText"/>
      </w:pPr>
      <w:r>
        <w:t xml:space="preserve">K_m = 1</w:t>
      </w:r>
    </w:p>
    <w:p>
      <w:pPr>
        <w:pStyle w:val="BodyText"/>
      </w:pPr>
      <w:r>
        <w:t xml:space="preserve">Reference belt width:</w:t>
      </w:r>
    </w:p>
    <w:p>
      <w:pPr>
        <w:pStyle w:val="BodyText"/>
      </w:pPr>
      <w:r>
        <w:t xml:space="preserve">W_p = 60 mm</w:t>
      </w:r>
    </w:p>
    <w:p>
      <w:pPr>
        <w:pStyle w:val="BodyText"/>
      </w:pPr>
      <w:r>
        <w:t xml:space="preserve">Required belt width:</w:t>
      </w:r>
    </w:p>
    <w:p>
      <w:pPr>
        <w:pStyle w:val="BodyText"/>
      </w:pPr>
      <w:r>
        <w:t xml:space="preserve">B_w = [P_d / (P_o × K_m)] × W_p</w:t>
      </w:r>
    </w:p>
    <w:p>
      <w:pPr>
        <w:pStyle w:val="BodyText"/>
      </w:pPr>
      <w:r>
        <w:t xml:space="preserve">B_w = [0.88 / (1.176 × 1)] × 60</w:t>
      </w:r>
    </w:p>
    <w:p>
      <w:pPr>
        <w:pStyle w:val="BodyText"/>
      </w:pPr>
      <w:r>
        <w:t xml:space="preserve">B_w = 44.89 mm</w:t>
      </w:r>
    </w:p>
    <w:p>
      <w:pPr>
        <w:pStyle w:val="BodyText"/>
      </w:pPr>
      <w:r>
        <w:t xml:space="preserve">Final selected hardware belt width:</w:t>
      </w:r>
    </w:p>
    <w:p>
      <w:pPr>
        <w:pStyle w:val="BodyText"/>
      </w:pPr>
      <w:r>
        <w:t xml:space="preserve">B_selected = 32 mm</w:t>
      </w:r>
    </w:p>
    <w:p>
      <w:pPr>
        <w:pStyle w:val="BodyText"/>
      </w:pPr>
      <w:r>
        <w:t xml:space="preserve">Because 32 mm is less than 44.89 mm, the final design should be described as a prototype-level hardware compromise. It is not automatically invalid, because the calculation is conservative and the actual tested operating power appears much lower than 400 W. However, it means ROT-AC-1 testing is essential.</w:t>
      </w:r>
    </w:p>
    <w:p>
      <w:pPr>
        <w:pStyle w:val="BodyText"/>
      </w:pPr>
      <w:r>
        <w:t xml:space="preserve">To reduce tooth-skip risk, the design uses:</w:t>
      </w:r>
    </w:p>
    <w:p>
      <w:pPr>
        <w:pStyle w:val="Compact"/>
        <w:numPr>
          <w:ilvl w:val="0"/>
          <w:numId w:val="1004"/>
        </w:numPr>
      </w:pPr>
      <w:r>
        <w:t xml:space="preserve">S8M 8 mm pitch belt,</w:t>
      </w:r>
    </w:p>
    <w:p>
      <w:pPr>
        <w:pStyle w:val="Compact"/>
        <w:numPr>
          <w:ilvl w:val="0"/>
          <w:numId w:val="1004"/>
        </w:numPr>
      </w:pPr>
      <w:r>
        <w:t xml:space="preserve">32 mm width,</w:t>
      </w:r>
    </w:p>
    <w:p>
      <w:pPr>
        <w:pStyle w:val="Compact"/>
        <w:numPr>
          <w:ilvl w:val="0"/>
          <w:numId w:val="1004"/>
        </w:numPr>
      </w:pPr>
      <w:r>
        <w:t xml:space="preserve">70T driven pulley,</w:t>
      </w:r>
    </w:p>
    <w:p>
      <w:pPr>
        <w:pStyle w:val="Compact"/>
        <w:numPr>
          <w:ilvl w:val="0"/>
          <w:numId w:val="1004"/>
        </w:numPr>
      </w:pPr>
      <w:r>
        <w:t xml:space="preserve">large wrap angle,</w:t>
      </w:r>
    </w:p>
    <w:p>
      <w:pPr>
        <w:pStyle w:val="Compact"/>
        <w:numPr>
          <w:ilvl w:val="0"/>
          <w:numId w:val="1004"/>
        </w:numPr>
      </w:pPr>
      <w:r>
        <w:t xml:space="preserve">rigid motor mount,</w:t>
      </w:r>
    </w:p>
    <w:p>
      <w:pPr>
        <w:pStyle w:val="Compact"/>
        <w:numPr>
          <w:ilvl w:val="0"/>
          <w:numId w:val="1004"/>
        </w:numPr>
      </w:pPr>
      <w:r>
        <w:t xml:space="preserve">controlled acceleration profiles,</w:t>
      </w:r>
    </w:p>
    <w:p>
      <w:pPr>
        <w:pStyle w:val="Compact"/>
        <w:numPr>
          <w:ilvl w:val="0"/>
          <w:numId w:val="1004"/>
        </w:numPr>
      </w:pPr>
      <w:r>
        <w:t xml:space="preserve">belt tension adjustment,</w:t>
      </w:r>
    </w:p>
    <w:p>
      <w:pPr>
        <w:pStyle w:val="Compact"/>
        <w:numPr>
          <w:ilvl w:val="0"/>
          <w:numId w:val="1004"/>
        </w:numPr>
      </w:pPr>
      <w:r>
        <w:t xml:space="preserve">physical shock and reversal testing.</w:t>
      </w:r>
    </w:p>
    <w:p>
      <w:pPr>
        <w:pStyle w:val="FirstParagraph"/>
      </w:pPr>
      <w:r>
        <w:t xml:space="preserve">The final report should state that the belt selection is analytically credible but requires physical validation under shock and reversal loads.</w:t>
      </w:r>
    </w:p>
    <w:bookmarkEnd w:id="52"/>
    <w:bookmarkEnd w:id="53"/>
    <w:bookmarkStart w:id="59" w:name="X94ce136c0c74da8bcde5ff4bffbe2ff8064f3da"/>
    <w:p>
      <w:pPr>
        <w:pStyle w:val="Heading2"/>
      </w:pPr>
      <w:r>
        <w:t xml:space="preserve">5.2.2.8 CAD Development and Structural Integration</w:t>
      </w:r>
    </w:p>
    <w:bookmarkStart w:id="54" w:name="slewing-bearing-integration"/>
    <w:p>
      <w:pPr>
        <w:pStyle w:val="Heading3"/>
      </w:pPr>
      <w:r>
        <w:t xml:space="preserve">5.2.2.8.1 Slewing Bearing Integration</w:t>
      </w:r>
    </w:p>
    <w:p>
      <w:pPr>
        <w:pStyle w:val="FirstParagraph"/>
      </w:pPr>
      <w:r>
        <w:t xml:space="preserve">The 010.10.120 slewing bearing is the central structural component of the yaw module. In the CAD assembly, it is placed near the centre of the base so that the upper body rotates about the intended vertical axis. This central placement aligns the yaw axis with the height-adjustment column and upper structure, reducing unnecessary eccentricity.</w:t>
      </w:r>
    </w:p>
    <w:p>
      <w:pPr>
        <w:pStyle w:val="BodyText"/>
      </w:pPr>
      <w:r>
        <w:t xml:space="preserve">The bearing must be mounted to flat and stiff plates. If the mounting surfaces are uneven, the bearing may be distorted, resulting in increased friction, uneven load sharing, or local binding. Therefore, the base and rotating plates must provide proper flatness and alignment.</w:t>
      </w:r>
    </w:p>
    <w:p>
      <w:pPr>
        <w:pStyle w:val="BodyText"/>
      </w:pPr>
      <w:r>
        <w:t xml:space="preserve">The bearing integration also determines how loads flow into the base. Axial load from the upper body passes through the rotating plate into the bearing. Radial and moment loads caused by punching pass through the bearing and cam followers into the welded base. The base therefore acts as the reaction structure for the entire yaw module.</w:t>
      </w:r>
    </w:p>
    <w:bookmarkEnd w:id="54"/>
    <w:bookmarkStart w:id="55" w:name="X9144aadc8adbe072aab220326346482ada601fe"/>
    <w:p>
      <w:pPr>
        <w:pStyle w:val="Heading3"/>
      </w:pPr>
      <w:r>
        <w:t xml:space="preserve">5.2.2.8.2 Pulley Mounting to the Rotating Structure</w:t>
      </w:r>
    </w:p>
    <w:p>
      <w:pPr>
        <w:pStyle w:val="FirstParagraph"/>
      </w:pPr>
      <w:r>
        <w:t xml:space="preserve">The driven pulley is attached to the rotating structure so that belt torque rotates the yaw stage. The large pulley was selected as 70 teeth because it fits the slewing-bearing inner-ring geometry and allows holes to be drilled through the pulley for screw-through fastening into the threaded mounting holes.</w:t>
      </w:r>
    </w:p>
    <w:p>
      <w:pPr>
        <w:pStyle w:val="BodyText"/>
      </w:pPr>
      <w:r>
        <w:t xml:space="preserve">This is a key CAD integration decision. The large pulley is not only a transmission component. It is also a structural interface between the belt drive and the rotating plate or inner ring.</w:t>
      </w:r>
    </w:p>
    <w:p>
      <w:pPr>
        <w:pStyle w:val="BodyText"/>
      </w:pPr>
      <w:r>
        <w:t xml:space="preserve">If the pulley were only clamped or friction-mounted, impact loads could loosen it over time. Screw-through fastening provides a more positive mechanical connection. This is important because the yaw stage may experience repeated reversals, belt tension changes, and punching disturbances.</w:t>
      </w:r>
    </w:p>
    <w:p>
      <w:pPr>
        <w:pStyle w:val="BodyText"/>
      </w:pPr>
      <w:r>
        <w:t xml:space="preserve">The pulley mounting must ensure concentricity with the rotation axis. If the pulley is eccentric, belt tension will fluctuate during rotation, increasing vibration and tooth-skip risk. Therefore, the pulley should be centred using the bearing geometry or a machined locating feature where possible.</w:t>
      </w:r>
    </w:p>
    <w:bookmarkEnd w:id="55"/>
    <w:bookmarkStart w:id="56" w:name="motor-mount-and-idlertensioner-layout"/>
    <w:p>
      <w:pPr>
        <w:pStyle w:val="Heading3"/>
      </w:pPr>
      <w:r>
        <w:t xml:space="preserve">5.2.2.8.3 Motor Mount and Idler/Tensioner Layout</w:t>
      </w:r>
    </w:p>
    <w:p>
      <w:pPr>
        <w:pStyle w:val="FirstParagraph"/>
      </w:pPr>
      <w:r>
        <w:t xml:space="preserve">The motor mount is located on the fixed base, not on the rotating body. The corrected centre distance between the motor pulley and driven pulley is 289.0 mm. This value determines the motor mounting position.</w:t>
      </w:r>
    </w:p>
    <w:p>
      <w:pPr>
        <w:pStyle w:val="BodyText"/>
      </w:pPr>
      <w:r>
        <w:t xml:space="preserve">The motor mount must be stiff because belt tension creates a reaction force between the motor and driven pulley. If the motor mount flexes, the centre distance changes under load, causing belt tension variation and tooth-skip risk. Therefore, the motor mount region must be reinforced by the welded base structure.</w:t>
      </w:r>
    </w:p>
    <w:p>
      <w:pPr>
        <w:pStyle w:val="BodyText"/>
      </w:pPr>
      <w:r>
        <w:t xml:space="preserve">The tensioning arrangement must allow the belt to be installed, tensioned, and adjusted after assembly. This can be achieved through slotted motor mounting holes, an idler pulley, or a separate adjustable tensioner. The final design includes an idler/tensioning arrangement in the yaw-drive layout. Its role is to maintain belt engagement without requiring excessive static tension.</w:t>
      </w:r>
    </w:p>
    <w:p>
      <w:pPr>
        <w:pStyle w:val="BodyText"/>
      </w:pPr>
      <w:r>
        <w:t xml:space="preserve">The motor mount must also allow access for maintenance. The belt should be replaceable without full robot disassembly. Fasteners should be accessible from above or the side, consistent with the final base-level mechanical stacking strategy.</w:t>
      </w:r>
    </w:p>
    <w:bookmarkEnd w:id="56"/>
    <w:bookmarkStart w:id="57" w:name="clearance-and-assembly-considerations"/>
    <w:p>
      <w:pPr>
        <w:pStyle w:val="Heading3"/>
      </w:pPr>
      <w:r>
        <w:t xml:space="preserve">5.2.2.8.4 Clearance and Assembly Considerations</w:t>
      </w:r>
    </w:p>
    <w:p>
      <w:pPr>
        <w:pStyle w:val="FirstParagraph"/>
      </w:pPr>
      <w:r>
        <w:t xml:space="preserve">The rotation subsystem must be packaged within the base without interfering with the height-adjustment column, belt routing, cam followers, or rear transport features.</w:t>
      </w:r>
    </w:p>
    <w:p>
      <w:pPr>
        <w:pStyle w:val="BodyText"/>
      </w:pPr>
      <w:r>
        <w:t xml:space="preserve">The pulley dimensions and 32 mm belt width directly influence vertical clearance. The base must provide enough height for the belt to run without scraping the base plate or floor. At the same time, the yaw module should remain low-profile because a taller lower mechanism raises the robot’s centre of gravity and increases overturning risk.</w:t>
      </w:r>
    </w:p>
    <w:p>
      <w:pPr>
        <w:pStyle w:val="BodyText"/>
      </w:pPr>
      <w:r>
        <w:t xml:space="preserve">The 952 mm belt length and 289.0 mm centre distance determine the radial envelope of the drive system. The motor must be placed far enough from the centre to fit the belt loop, but not so far that it protrudes into the user’s footwork space.</w:t>
      </w:r>
    </w:p>
    <w:p>
      <w:pPr>
        <w:pStyle w:val="BodyText"/>
      </w:pPr>
      <w:r>
        <w:t xml:space="preserve">Clearance must also be provided around the cam followers. They must contact the support track properly without clashing with the rotating plate, belt, pulley, or frame. If the cam followers are too close to the belt path, maintenance becomes difficult.</w:t>
      </w:r>
    </w:p>
    <w:p>
      <w:pPr>
        <w:pStyle w:val="BodyText"/>
      </w:pPr>
      <w:r>
        <w:t xml:space="preserve">Assembly access was considered by ensuring that fasteners are reachable from above or the sides. This allows the rotation module to be serviced without removing the entire robot body. Since the belt is a wear item and the cam followers require adjustment, access is important.</w:t>
      </w:r>
    </w:p>
    <w:bookmarkEnd w:id="57"/>
    <w:bookmarkStart w:id="58" w:name="structural-load-transfer-into-the-base"/>
    <w:p>
      <w:pPr>
        <w:pStyle w:val="Heading3"/>
      </w:pPr>
      <w:r>
        <w:t xml:space="preserve">5.2.2.8.5 Structural Load Transfer into the Base</w:t>
      </w:r>
    </w:p>
    <w:p>
      <w:pPr>
        <w:pStyle w:val="FirstParagraph"/>
      </w:pPr>
      <w:r>
        <w:t xml:space="preserve">The rotation subsystem transfers loads into the welded base through several paths.</w:t>
      </w:r>
    </w:p>
    <w:p>
      <w:pPr>
        <w:pStyle w:val="BodyText"/>
      </w:pPr>
      <w:r>
        <w:t xml:space="preserve">The first path is the central bearing load path. The weight of the upper structure passes through the rotating plate into the slewing bearing and then into the base.</w:t>
      </w:r>
    </w:p>
    <w:p>
      <w:pPr>
        <w:pStyle w:val="BodyText"/>
      </w:pPr>
      <w:r>
        <w:t xml:space="preserve">The second path is the moment load path. Punches applied at height create overturning moments. These moments are resisted by the slewing bearing and cam followers, then passed into the welded base members.</w:t>
      </w:r>
    </w:p>
    <w:p>
      <w:pPr>
        <w:pStyle w:val="BodyText"/>
      </w:pPr>
      <w:r>
        <w:t xml:space="preserve">The third path is the drive reaction path. When the motor applies torque to the belt, the motor mount experiences an equal and opposite reaction. Belt tension also creates radial loads between the pulleys. The base must therefore be stiff enough to keep the motor mount, bearing, and cam-follower track aligned under drive forces.</w:t>
      </w:r>
    </w:p>
    <w:p>
      <w:pPr>
        <w:pStyle w:val="BodyText"/>
      </w:pPr>
      <w:r>
        <w:t xml:space="preserve">The fourth path is the transport integration path. Rear-wheel transport features are integrated into the wider lower mechanism. The rotation subsystem must not interfere with tip-and-roll handling. The rear transport interfaces are positioned away from the main footwork zone and outside the key bearing/belt routing area.</w:t>
      </w:r>
    </w:p>
    <w:p>
      <w:pPr>
        <w:pStyle w:val="BodyText"/>
      </w:pPr>
      <w:r>
        <w:t xml:space="preserve">This load-transfer logic is why the rotation subsystem cannot be designed independently from the base. The yaw module depends on the base for stiffness, alignment, reaction torque, and support under punching loads.</w:t>
      </w:r>
    </w:p>
    <w:bookmarkEnd w:id="58"/>
    <w:bookmarkEnd w:id="59"/>
    <w:bookmarkStart w:id="64" w:name="validation-against-requirements"/>
    <w:p>
      <w:pPr>
        <w:pStyle w:val="Heading2"/>
      </w:pPr>
      <w:r>
        <w:t xml:space="preserve">5.2.2.9 Validation Against Requirements</w:t>
      </w:r>
    </w:p>
    <w:bookmarkStart w:id="60" w:name="range-of-motion-validation"/>
    <w:p>
      <w:pPr>
        <w:pStyle w:val="Heading3"/>
      </w:pPr>
      <w:r>
        <w:t xml:space="preserve">5.2.2.9.1 Range of Motion Validation</w:t>
      </w:r>
    </w:p>
    <w:p>
      <w:pPr>
        <w:pStyle w:val="FirstParagraph"/>
      </w:pPr>
      <w:r>
        <w:t xml:space="preserve">The rotation controller was tested through step commands and limit enforcement. The command protocol includes step-left, step-right, absolute go-to, and peak rpm commands.</w:t>
      </w:r>
    </w:p>
    <w:p>
      <w:pPr>
        <w:pStyle w:val="BodyText"/>
      </w:pPr>
      <w:r>
        <w:t xml:space="preserve">The controller successfully executed repeated 15° step commands. From 0°, seven L:15 steps brought the yaw angle to approximately -90°. Each step settled at the target within approximately ±1°. At the negative boundary, the motor stopped at approximately -90.2°, held the limit, and prevented further movement toward the boundary. Return-direction movement remained permitted.</w:t>
      </w:r>
    </w:p>
    <w:p>
      <w:pPr>
        <w:pStyle w:val="BodyText"/>
      </w:pPr>
      <w:r>
        <w:t xml:space="preserve">The controller also successfully returned from -90° to -75° using an R:15 command and then returned to 0° using GO:0. In the positive direction, repeated R:15 commands brought the yaw angle to approximately +89.5° to +90°. Rightward motion beyond the boundary was blocked, while leftward return remained permitted.</w:t>
      </w:r>
    </w:p>
    <w:p>
      <w:pPr>
        <w:pStyle w:val="BodyText"/>
      </w:pPr>
      <w:r>
        <w:t xml:space="preserve">This validates the basic range-of-motion control and limit enforcement strategy. The practical yaw range is approximately ±90°, which is sufficient for re-angling during boxing drills while preventing uncontrolled continuous rotation.</w:t>
      </w:r>
    </w:p>
    <w:bookmarkEnd w:id="60"/>
    <w:bookmarkStart w:id="61" w:name="speed-validation"/>
    <w:p>
      <w:pPr>
        <w:pStyle w:val="Heading3"/>
      </w:pPr>
      <w:r>
        <w:t xml:space="preserve">5.2.2.9.2 Speed Validation</w:t>
      </w:r>
    </w:p>
    <w:p>
      <w:pPr>
        <w:pStyle w:val="FirstParagraph"/>
      </w:pPr>
      <w:r>
        <w:t xml:space="preserve">The analytical speed validation shows that the belt transmission can theoretically exceed the 150°/s target.</w:t>
      </w:r>
    </w:p>
    <w:p>
      <w:pPr>
        <w:pStyle w:val="BodyText"/>
      </w:pPr>
      <w:r>
        <w:t xml:space="preserve">Using 120 rpm gearbox output and a 3.5:1 belt ratio:</w:t>
      </w:r>
    </w:p>
    <w:p>
      <w:pPr>
        <w:pStyle w:val="BodyText"/>
      </w:pPr>
      <w:r>
        <w:t xml:space="preserve">n_output = 120 / 3.5</w:t>
      </w:r>
    </w:p>
    <w:p>
      <w:pPr>
        <w:pStyle w:val="BodyText"/>
      </w:pPr>
      <w:r>
        <w:t xml:space="preserve">n_output = 34.3 rpm</w:t>
      </w:r>
    </w:p>
    <w:p>
      <w:pPr>
        <w:pStyle w:val="BodyText"/>
      </w:pPr>
      <w:r>
        <w:t xml:space="preserve">Convert to angular speed:</w:t>
      </w:r>
    </w:p>
    <w:p>
      <w:pPr>
        <w:pStyle w:val="BodyText"/>
      </w:pPr>
      <w:r>
        <w:t xml:space="preserve">omega_output = 34.3 × 360 / 60</w:t>
      </w:r>
    </w:p>
    <w:p>
      <w:pPr>
        <w:pStyle w:val="BodyText"/>
      </w:pPr>
      <w:r>
        <w:t xml:space="preserve">omega_output = 205.7°/s</w:t>
      </w:r>
    </w:p>
    <w:p>
      <w:pPr>
        <w:pStyle w:val="BodyText"/>
      </w:pPr>
      <w:r>
        <w:t xml:space="preserve">This exceeds RM-4:</w:t>
      </w:r>
    </w:p>
    <w:p>
      <w:pPr>
        <w:pStyle w:val="BodyText"/>
      </w:pPr>
      <w:r>
        <w:t xml:space="preserve">205.7°/s &gt; 150°/s</w:t>
      </w:r>
    </w:p>
    <w:p>
      <w:pPr>
        <w:pStyle w:val="BodyText"/>
      </w:pPr>
      <w:r>
        <w:t xml:space="preserve">The theoretical 90° time is:</w:t>
      </w:r>
    </w:p>
    <w:p>
      <w:pPr>
        <w:pStyle w:val="BodyText"/>
      </w:pPr>
      <w:r>
        <w:t xml:space="preserve">t = 90 / 205.7</w:t>
      </w:r>
    </w:p>
    <w:p>
      <w:pPr>
        <w:pStyle w:val="BodyText"/>
      </w:pPr>
      <w:r>
        <w:t xml:space="preserve">t = 0.437 s</w:t>
      </w:r>
    </w:p>
    <w:p>
      <w:pPr>
        <w:pStyle w:val="BodyText"/>
      </w:pPr>
      <w:r>
        <w:t xml:space="preserve">This is faster than the required 0.6 s.</w:t>
      </w:r>
    </w:p>
    <w:p>
      <w:pPr>
        <w:pStyle w:val="BodyText"/>
      </w:pPr>
      <w:r>
        <w:t xml:space="preserve">However, full physical RM-4 validation requires encoder-based measurement of a 90° step on the fully assembled robot. The test procedure should command a 90° yaw rotation and measure time-to-target using AS5047P encoder logs. The success criterion is completion in 0.6 s or less.</w:t>
      </w:r>
    </w:p>
    <w:p>
      <w:pPr>
        <w:pStyle w:val="BodyText"/>
      </w:pPr>
      <w:r>
        <w:t xml:space="preserve">The electrical control page indicates that at a target condition corresponding to 150°/s, measured steady-state current was approximately 1.43 to 1.55 A, corresponding to approximately 33 to 36 W. This suggests that the motor has significant power margin during steady-state motion. However, this does not fully validate acceleration, braking, tooth-skip, or full-inertia performance. Therefore, speed validation is currently partial.</w:t>
      </w:r>
    </w:p>
    <w:bookmarkEnd w:id="61"/>
    <w:bookmarkStart w:id="62" w:name="torque-sufficiency-assessment"/>
    <w:p>
      <w:pPr>
        <w:pStyle w:val="Heading3"/>
      </w:pPr>
      <w:r>
        <w:t xml:space="preserve">5.2.2.9.3 Torque Sufficiency Assessment</w:t>
      </w:r>
    </w:p>
    <w:p>
      <w:pPr>
        <w:pStyle w:val="FirstParagraph"/>
      </w:pPr>
      <w:r>
        <w:t xml:space="preserve">Torque sufficiency must be assessed carefully because different torque ratings lead to different conclusions.</w:t>
      </w:r>
    </w:p>
    <w:p>
      <w:pPr>
        <w:pStyle w:val="BodyText"/>
      </w:pPr>
      <w:r>
        <w:t xml:space="preserve">Using 32 Nm gearbox output torque:</w:t>
      </w:r>
    </w:p>
    <w:p>
      <w:pPr>
        <w:pStyle w:val="BodyText"/>
      </w:pPr>
      <w:r>
        <w:t xml:space="preserve">T_yaw = 32 × 3.5</w:t>
      </w:r>
    </w:p>
    <w:p>
      <w:pPr>
        <w:pStyle w:val="BodyText"/>
      </w:pPr>
      <w:r>
        <w:t xml:space="preserve">T_yaw = 112 Nm</w:t>
      </w:r>
    </w:p>
    <w:p>
      <w:pPr>
        <w:pStyle w:val="BodyText"/>
      </w:pPr>
      <w:r>
        <w:t xml:space="preserve">Using the conservative allowance torque of 20 Nm:</w:t>
      </w:r>
    </w:p>
    <w:p>
      <w:pPr>
        <w:pStyle w:val="BodyText"/>
      </w:pPr>
      <w:r>
        <w:t xml:space="preserve">T_yaw,allowance = 20 × 3.5</w:t>
      </w:r>
    </w:p>
    <w:p>
      <w:pPr>
        <w:pStyle w:val="BodyText"/>
      </w:pPr>
      <w:r>
        <w:t xml:space="preserve">T_yaw,allowance = 70 Nm</w:t>
      </w:r>
    </w:p>
    <w:p>
      <w:pPr>
        <w:pStyle w:val="BodyText"/>
      </w:pPr>
      <w:r>
        <w:t xml:space="preserve">The estimated maximum stall rotation torque is approximately 102 Nm.</w:t>
      </w:r>
    </w:p>
    <w:p>
      <w:pPr>
        <w:pStyle w:val="BodyText"/>
      </w:pPr>
      <w:r>
        <w:t xml:space="preserve">Therefore:</w:t>
      </w:r>
    </w:p>
    <w:p>
      <w:pPr>
        <w:pStyle w:val="BodyText"/>
      </w:pPr>
      <w:r>
        <w:t xml:space="preserve">Using 32 Nm basis:</w:t>
      </w:r>
    </w:p>
    <w:p>
      <w:pPr>
        <w:pStyle w:val="BodyText"/>
      </w:pPr>
      <w:r>
        <w:t xml:space="preserve">Torque margin = 112 - 102</w:t>
      </w:r>
    </w:p>
    <w:p>
      <w:pPr>
        <w:pStyle w:val="BodyText"/>
      </w:pPr>
      <w:r>
        <w:t xml:space="preserve">Torque margin = 10 Nm</w:t>
      </w:r>
    </w:p>
    <w:p>
      <w:pPr>
        <w:pStyle w:val="BodyText"/>
      </w:pPr>
      <w:r>
        <w:t xml:space="preserve">Using 20 Nm allowance basis:</w:t>
      </w:r>
    </w:p>
    <w:p>
      <w:pPr>
        <w:pStyle w:val="BodyText"/>
      </w:pPr>
      <w:r>
        <w:t xml:space="preserve">Torque deficit = 102 - 70</w:t>
      </w:r>
    </w:p>
    <w:p>
      <w:pPr>
        <w:pStyle w:val="BodyText"/>
      </w:pPr>
      <w:r>
        <w:t xml:space="preserve">Torque deficit = 32 Nm</w:t>
      </w:r>
    </w:p>
    <w:p>
      <w:pPr>
        <w:pStyle w:val="BodyText"/>
      </w:pPr>
      <w:r>
        <w:t xml:space="preserve">This means the yaw drive has enough theoretical torque if the higher listed gearbox output torque is available for short-duration operation, but may not have enough continuous allowance torque to resist a worst-case stall disturbance indefinitely.</w:t>
      </w:r>
    </w:p>
    <w:p>
      <w:pPr>
        <w:pStyle w:val="BodyText"/>
      </w:pPr>
      <w:r>
        <w:t xml:space="preserve">This is acceptable if the design is interpreted correctly. The motor is not intended to resist every extreme punch through brute torque. Instead, the motor controls yaw motion and recovers position after realistic disturbances. The slewing bearing, cam followers, rotating plates, and welded base carry the structural loads from extreme punches.</w:t>
      </w:r>
    </w:p>
    <w:p>
      <w:pPr>
        <w:pStyle w:val="BodyText"/>
      </w:pPr>
      <w:r>
        <w:t xml:space="preserve">The torque assessment is therefore partial but mechanically reasonable. Physical testing is required to confirm that the yaw stage can hold position within 5° under a 50 N lateral punch and recover within 500 ms.</w:t>
      </w:r>
    </w:p>
    <w:bookmarkEnd w:id="62"/>
    <w:bookmarkStart w:id="63" w:name="X9e1313f6598bd4eefe501161d960c4945e71112"/>
    <w:p>
      <w:pPr>
        <w:pStyle w:val="Heading3"/>
      </w:pPr>
      <w:r>
        <w:t xml:space="preserve">5.2.2.9.4 Practical Feasibility of Rotation Under Training Conditions</w:t>
      </w:r>
    </w:p>
    <w:p>
      <w:pPr>
        <w:pStyle w:val="FirstParagraph"/>
      </w:pPr>
      <w:r>
        <w:t xml:space="preserve">The rotational subsystem is practically feasible because the architecture matches the real operating conditions of a boxing robot.</w:t>
      </w:r>
    </w:p>
    <w:p>
      <w:pPr>
        <w:pStyle w:val="BodyText"/>
      </w:pPr>
      <w:r>
        <w:t xml:space="preserve">It provides a planted yaw axis rather than relying on wheel traction. This improves stability on gym flooring. It uses a slewing bearing rather than a light turntable bearing, giving better structural support. It uses a timing belt instead of friction drive, giving positive torque transmission. It keeps the motor on the fixed base, reducing rotating inertia and simplifying wiring. It uses wireless UDP communication, avoiding cable fatigue through the rotating joint. It uses ±90° limits, reducing the risk of unsafe overrotation.</w:t>
      </w:r>
    </w:p>
    <w:p>
      <w:pPr>
        <w:pStyle w:val="BodyText"/>
      </w:pPr>
      <w:r>
        <w:t xml:space="preserve">The current controller testing demonstrates that step commands, absolute return, limit enforcement, and steady-state current behaviour are functional. The main remaining validation gaps are physical speed measurement under full assembled inertia, disturbance-rejection testing under lateral punch, tooth-skip testing during acceleration and reversal, cam-follower contact validation, and UDP packet-loss testing.</w:t>
      </w:r>
    </w:p>
    <w:p>
      <w:pPr>
        <w:pStyle w:val="BodyText"/>
      </w:pPr>
      <w:r>
        <w:t xml:space="preserve">The subsystem should therefore be described as analytically validated and partially physically validated. The mechanical concept is sound, and the controller has demonstrated basic manoeuvres, but full integrated training-condition validation remains pending.</w:t>
      </w:r>
    </w:p>
    <w:bookmarkEnd w:id="63"/>
    <w:bookmarkEnd w:id="64"/>
    <w:bookmarkStart w:id="65" w:name="limitations-risks-and-future-improvement"/>
    <w:p>
      <w:pPr>
        <w:pStyle w:val="Heading2"/>
      </w:pPr>
      <w:r>
        <w:t xml:space="preserve">5.2.2.10 Limitations, Risks, and Future Improvement</w:t>
      </w:r>
    </w:p>
    <w:p>
      <w:pPr>
        <w:pStyle w:val="FirstParagraph"/>
      </w:pPr>
      <w:r>
        <w:t xml:space="preserve">The first limitation is incomplete physical speed validation. The calculations show theoretical output speed of 205.7°/s, but the fully assembled robot must still be tested with encoder logs to confirm that it can complete 90° in 0.6 s or less.</w:t>
      </w:r>
    </w:p>
    <w:p>
      <w:pPr>
        <w:pStyle w:val="BodyText"/>
      </w:pPr>
      <w:r>
        <w:t xml:space="preserve">The second limitation is uncertainty in final rotating inertia. Preliminary calculations use an estimated upper rotating mass of approximately 25 kg and an assumed effective radius. The actual moment of inertia should be extracted from the final CAD assembly. If the upper body, arms, padding, or electronics change, the inertia and acceleration torque should be recalculated.</w:t>
      </w:r>
    </w:p>
    <w:p>
      <w:pPr>
        <w:pStyle w:val="BodyText"/>
      </w:pPr>
      <w:r>
        <w:t xml:space="preserve">The third limitation is the belt-width compromise. The conservative belt-width calculation gives 44.89 mm, while the selected belt is 32 mm wide. This does not automatically invalidate the design, but it means tooth-skip testing is essential. Future work should test rapid acceleration, rapid reversal, off-axis punching, and belt tension stability. If tooth-skip occurs, options include increasing belt width, increasing pulley wrap, adding an idler, improving motor-mount stiffness, or reducing acceleration.</w:t>
      </w:r>
    </w:p>
    <w:p>
      <w:pPr>
        <w:pStyle w:val="BodyText"/>
      </w:pPr>
      <w:r>
        <w:t xml:space="preserve">The fourth limitation is disturbance torque margin. The theoretical yaw output torque is 112 Nm using the 32 Nm gearbox output value, but only 70 Nm using the 20 Nm conservative allowance torque. Since the estimated maximum stall rotation torque is approximately 102 Nm, the continuous torque margin is uncertain. Future work should measure actual yaw holding torque and motor current under controlled disturbance.</w:t>
      </w:r>
    </w:p>
    <w:p>
      <w:pPr>
        <w:pStyle w:val="BodyText"/>
      </w:pPr>
      <w:r>
        <w:t xml:space="preserve">The fifth limitation is cam-follower overconstraint risk. The cam followers improve edge stability, but if they are adjusted too tightly or the track is not sufficiently flat, they may cause binding. Future work should include a cam-follower contact-setting procedure, torque-to-rotate measurement before and after cam adjustment, and inspection of roller wear patterns.</w:t>
      </w:r>
    </w:p>
    <w:p>
      <w:pPr>
        <w:pStyle w:val="BodyText"/>
      </w:pPr>
      <w:r>
        <w:t xml:space="preserve">The sixth limitation is bearing validation under combined loads. The 010.10.120 slewing ring was selected because it fits the combined-load requirement, but final validation should compare the actual axial load, radial load, and tilting moment against the manufacturer’s load curves. The key load point is approximately 0.25 kN axial load, 2.7 kN radial load, and 2.7 kNm tilting moment.</w:t>
      </w:r>
    </w:p>
    <w:p>
      <w:pPr>
        <w:pStyle w:val="BodyText"/>
      </w:pPr>
      <w:r>
        <w:t xml:space="preserve">The seventh limitation is electrical consistency. The project documentation currently references both a 25:1 gearbox basis and a 26:1 gearbox basis. The final report should standardise the exact motor and gearbox specification based on the purchased hardware. If the gearbox is 26:1 rather than 25:1, the gearbox output speed and final yaw speed should be recalculated.</w:t>
      </w:r>
    </w:p>
    <w:p>
      <w:pPr>
        <w:pStyle w:val="BodyText"/>
      </w:pPr>
      <w:r>
        <w:t xml:space="preserve">For example, if the motor is 3000 rpm and the gearbox is 26:1:</w:t>
      </w:r>
    </w:p>
    <w:p>
      <w:pPr>
        <w:pStyle w:val="BodyText"/>
      </w:pPr>
      <w:r>
        <w:t xml:space="preserve">n_gearbox = 3000 / 26</w:t>
      </w:r>
    </w:p>
    <w:p>
      <w:pPr>
        <w:pStyle w:val="BodyText"/>
      </w:pPr>
      <w:r>
        <w:t xml:space="preserve">n_gearbox = 115.4 rpm</w:t>
      </w:r>
    </w:p>
    <w:p>
      <w:pPr>
        <w:pStyle w:val="BodyText"/>
      </w:pPr>
      <w:r>
        <w:t xml:space="preserve">With a 3.5:1 belt ratio:</w:t>
      </w:r>
    </w:p>
    <w:p>
      <w:pPr>
        <w:pStyle w:val="BodyText"/>
      </w:pPr>
      <w:r>
        <w:t xml:space="preserve">n_output = 115.4 / 3.5</w:t>
      </w:r>
    </w:p>
    <w:p>
      <w:pPr>
        <w:pStyle w:val="BodyText"/>
      </w:pPr>
      <w:r>
        <w:t xml:space="preserve">n_output = 33.0 rpm</w:t>
      </w:r>
    </w:p>
    <w:p>
      <w:pPr>
        <w:pStyle w:val="BodyText"/>
      </w:pPr>
      <w:r>
        <w:t xml:space="preserve">Angular velocity:</w:t>
      </w:r>
    </w:p>
    <w:p>
      <w:pPr>
        <w:pStyle w:val="BodyText"/>
      </w:pPr>
      <w:r>
        <w:t xml:space="preserve">omega = 33.0 × 360 / 60</w:t>
      </w:r>
    </w:p>
    <w:p>
      <w:pPr>
        <w:pStyle w:val="BodyText"/>
      </w:pPr>
      <w:r>
        <w:t xml:space="preserve">omega = 198.0°/s</w:t>
      </w:r>
    </w:p>
    <w:p>
      <w:pPr>
        <w:pStyle w:val="BodyText"/>
      </w:pPr>
      <w:r>
        <w:t xml:space="preserve">This still exceeds the 150°/s requirement, but the exact value changes. Therefore, standardising the gearbox ratio does not affect the overall conclusion, but it is important for technical accuracy.</w:t>
      </w:r>
    </w:p>
    <w:p>
      <w:pPr>
        <w:pStyle w:val="BodyText"/>
      </w:pPr>
      <w:r>
        <w:t xml:space="preserve">The eighth limitation is communication validation. The wireless UDP architecture avoids cable fatigue but must still be tested for frame loss. The acceptance criterion is less than 1 percent loss over 1000 frames at 20 Hz. If packet loss is too high, future work should add acknowledgement messages, command timeout logic, local fallback behaviour, or a more deterministic communication method.</w:t>
      </w:r>
    </w:p>
    <w:p>
      <w:pPr>
        <w:pStyle w:val="BodyText"/>
      </w:pPr>
      <w:r>
        <w:t xml:space="preserve">The ninth limitation is braking energy during rapid deceleration. The RegenClamp and 5 ohm, 100 W resistor are designed to dissipate short braking pulses, but repeated aggressive yaw movements may generate heat. Future tests should measure resistor temperature during repeated sparring-like rotation sequences.</w:t>
      </w:r>
    </w:p>
    <w:p>
      <w:pPr>
        <w:pStyle w:val="BodyText"/>
      </w:pPr>
      <w:r>
        <w:t xml:space="preserve">The tenth limitation is serviceability. The timing belt is a wear component. The final mechanical layout should allow belt replacement, pulley inspection, tension adjustment, and cam-follower tuning without complete robot disassembly.</w:t>
      </w:r>
    </w:p>
    <w:p>
      <w:pPr>
        <w:pStyle w:val="BodyText"/>
      </w:pPr>
      <w:r>
        <w:t xml:space="preserve">Future improvements should therefore include:</w:t>
      </w:r>
    </w:p>
    <w:p>
      <w:pPr>
        <w:pStyle w:val="Compact"/>
        <w:numPr>
          <w:ilvl w:val="0"/>
          <w:numId w:val="1005"/>
        </w:numPr>
      </w:pPr>
      <w:r>
        <w:t xml:space="preserve">final gearbox ratio standardisation,</w:t>
      </w:r>
    </w:p>
    <w:p>
      <w:pPr>
        <w:pStyle w:val="Compact"/>
        <w:numPr>
          <w:ilvl w:val="0"/>
          <w:numId w:val="1005"/>
        </w:numPr>
      </w:pPr>
      <w:r>
        <w:t xml:space="preserve">CAD inertia extraction,</w:t>
      </w:r>
    </w:p>
    <w:p>
      <w:pPr>
        <w:pStyle w:val="Compact"/>
        <w:numPr>
          <w:ilvl w:val="0"/>
          <w:numId w:val="1005"/>
        </w:numPr>
      </w:pPr>
      <w:r>
        <w:t xml:space="preserve">encoder-based 90° step speed test,</w:t>
      </w:r>
    </w:p>
    <w:p>
      <w:pPr>
        <w:pStyle w:val="Compact"/>
        <w:numPr>
          <w:ilvl w:val="0"/>
          <w:numId w:val="1005"/>
        </w:numPr>
      </w:pPr>
      <w:r>
        <w:t xml:space="preserve">disturbance rejection test under lateral punch,</w:t>
      </w:r>
    </w:p>
    <w:p>
      <w:pPr>
        <w:pStyle w:val="Compact"/>
        <w:numPr>
          <w:ilvl w:val="0"/>
          <w:numId w:val="1005"/>
        </w:numPr>
      </w:pPr>
      <w:r>
        <w:t xml:space="preserve">tooth-skip and belt-tension testing,</w:t>
      </w:r>
    </w:p>
    <w:p>
      <w:pPr>
        <w:pStyle w:val="Compact"/>
        <w:numPr>
          <w:ilvl w:val="0"/>
          <w:numId w:val="1005"/>
        </w:numPr>
      </w:pPr>
      <w:r>
        <w:t xml:space="preserve">cam-follower contact and wear validation,</w:t>
      </w:r>
    </w:p>
    <w:p>
      <w:pPr>
        <w:pStyle w:val="Compact"/>
        <w:numPr>
          <w:ilvl w:val="0"/>
          <w:numId w:val="1005"/>
        </w:numPr>
      </w:pPr>
      <w:r>
        <w:t xml:space="preserve">bearing load-envelope verification,</w:t>
      </w:r>
    </w:p>
    <w:p>
      <w:pPr>
        <w:pStyle w:val="Compact"/>
        <w:numPr>
          <w:ilvl w:val="0"/>
          <w:numId w:val="1005"/>
        </w:numPr>
      </w:pPr>
      <w:r>
        <w:t xml:space="preserve">UDP packet-loss testing,</w:t>
      </w:r>
    </w:p>
    <w:p>
      <w:pPr>
        <w:pStyle w:val="Compact"/>
        <w:numPr>
          <w:ilvl w:val="0"/>
          <w:numId w:val="1005"/>
        </w:numPr>
      </w:pPr>
      <w:r>
        <w:t xml:space="preserve">braking resistor thermal testing,</w:t>
      </w:r>
    </w:p>
    <w:p>
      <w:pPr>
        <w:pStyle w:val="Compact"/>
        <w:numPr>
          <w:ilvl w:val="0"/>
          <w:numId w:val="1005"/>
        </w:numPr>
      </w:pPr>
      <w:r>
        <w:t xml:space="preserve">serviceability refinement for belt replacement and tensioning.</w:t>
      </w:r>
    </w:p>
    <w:bookmarkEnd w:id="65"/>
    <w:bookmarkStart w:id="66" w:name="subsystem-conclusion"/>
    <w:p>
      <w:pPr>
        <w:pStyle w:val="Heading2"/>
      </w:pPr>
      <w:r>
        <w:t xml:space="preserve">5.2.2.11 Subsystem Conclusion</w:t>
      </w:r>
    </w:p>
    <w:p>
      <w:pPr>
        <w:pStyle w:val="FirstParagraph"/>
      </w:pPr>
      <w:r>
        <w:t xml:space="preserve">The rotational motion subsystem provides BoxBunny with a controlled yaw reorientation capability, allowing the robot to pivot and re-angle like a coach or sparring partner. This is important because the current prototype does not include full linear footwork, so yaw rotation becomes the main active lower-body movement used to create changing attack lines and training angles.</w:t>
      </w:r>
    </w:p>
    <w:p>
      <w:pPr>
        <w:pStyle w:val="BodyText"/>
      </w:pPr>
      <w:r>
        <w:t xml:space="preserve">The final selected solution is a low-profile yaw module using a 010.10.120 non-geared four-point contact slewing ring, an off-axis S8M timing-belt drive, a 400 W 24 V BLDC motor, circular rotating plates, a 20T driving pulley, a 70T driven pulley, a 32 mm wide belt, a 952 mm standard belt length, a 289.0 mm centre distance, and discrete cam-follower edge supports. The motor is mounted on the fixed base rather than the rotating body, reducing rotating inertia and simplifying wiring. The upper robot body rotates through the inner-ring driven structure, while the base remains fixed.</w:t>
      </w:r>
    </w:p>
    <w:p>
      <w:pPr>
        <w:pStyle w:val="BodyText"/>
      </w:pPr>
      <w:r>
        <w:t xml:space="preserve">The key mechanical values are traceable to the design requirements. The 150°/s yaw requirement corresponds to 25 rpm and a 90° rotation in 0.6 s. The motor gearbox output of 120 rpm gives an ideal belt reduction ratio of 4.8:1, but the final pulley selection uses a 70T to 20T ratio of 3.5:1 due to packaging and inner-ring mounting constraints. This gives a theoretical output speed of 34.3 rpm, equivalent to 205.7°/s, exceeding the required yaw speed. The 952 mm belt length was selected as the next available standard size above the calculated 946.5 mm length, giving a corrected centre distance of 289.0 mm. The 70T pulley was selected because it fit the inner-ring mounting geometry and allowed screw-through fastening, not only because of speed ratio.</w:t>
      </w:r>
    </w:p>
    <w:p>
      <w:pPr>
        <w:pStyle w:val="BodyText"/>
      </w:pPr>
      <w:r>
        <w:t xml:space="preserve">Structurally, the yaw stage is designed for combined loading. The estimated upper mass of 25 kg creates an axial load of approximately 0.25 kN. The design punch load is 2.7 kN, producing a radial load requirement of approximately 2.7 kN and a tilting moment of approximately 2.7 kNm at a 1.0 m impact height. These loads justify the use of a slewing ring instead of a light turntable bearing. The cam followers further improve edge stiffness by increasing the effective support radius and reducing plate-edge rocking under off-axis punches.</w:t>
      </w:r>
    </w:p>
    <w:p>
      <w:pPr>
        <w:pStyle w:val="BodyText"/>
      </w:pPr>
      <w:r>
        <w:t xml:space="preserve">The most important design principle is separation of structural survival from actuation serviceability. The motor and belt provide controlled yaw motion, while the slewing bearing, cam followers, plates, and welded base carry structural impact loads. This prevents the yaw motor from being oversized unnecessarily and makes the subsystem more appropriate for a punch-receiving robot.</w:t>
      </w:r>
    </w:p>
    <w:p>
      <w:pPr>
        <w:pStyle w:val="BodyText"/>
      </w:pPr>
      <w:r>
        <w:t xml:space="preserve">The current subsystem is partially validated. The controller has demonstrated step commands, absolute return, ±90° limit enforcement, and stable current behaviour. The transmission calculations show theoretical speed capability above the 150°/s requirement. However, full physical validation remains pending for integrated 90° speed measurement, lateral punch disturbance rejection, belt tooth-skip resistance, cam-follower contact behaviour, and UDP packet-loss reliability.</w:t>
      </w:r>
    </w:p>
    <w:p>
      <w:pPr>
        <w:pStyle w:val="BodyText"/>
      </w:pPr>
      <w:r>
        <w:t xml:space="preserve">Overall, the rotational subsystem is mechanically credible and aligned with BoxBunny’s training objective. It provides a practical and buildable yaw axis that improves boxing realism while preserving a stable planted base. The remaining work is focused on validation and refinement rather than fundamental concept replacement.</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5615753B5CCD43966271C4BDE5B13C" ma:contentTypeVersion="12" ma:contentTypeDescription="Create a new document." ma:contentTypeScope="" ma:versionID="07d938646584b3620a216412687bf4bb">
  <xsd:schema xmlns:xsd="http://www.w3.org/2001/XMLSchema" xmlns:xs="http://www.w3.org/2001/XMLSchema" xmlns:p="http://schemas.microsoft.com/office/2006/metadata/properties" xmlns:ns2="49548318-0a7b-4d65-bc43-907c956e523a" xmlns:ns3="c9422598-6492-471d-9d1f-9c77f43a94f7" targetNamespace="http://schemas.microsoft.com/office/2006/metadata/properties" ma:root="true" ma:fieldsID="f7b3de0ef6ad19dc03a2ca3c97ede2cd" ns2:_="" ns3:_="">
    <xsd:import namespace="49548318-0a7b-4d65-bc43-907c956e523a"/>
    <xsd:import namespace="c9422598-6492-471d-9d1f-9c77f43a94f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48318-0a7b-4d65-bc43-907c956e5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422598-6492-471d-9d1f-9c77f43a94f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daf673d-7196-4f99-b5ca-d94ad85403b2}" ma:internalName="TaxCatchAll" ma:showField="CatchAllData" ma:web="c9422598-6492-471d-9d1f-9c77f43a94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9422598-6492-471d-9d1f-9c77f43a94f7" xsi:nil="true"/>
    <lcf76f155ced4ddcb4097134ff3c332f xmlns="49548318-0a7b-4d65-bc43-907c956e523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BCB9C18-9140-441A-A8A7-807E2C0868B8}"/>
</file>

<file path=customXml/itemProps2.xml><?xml version="1.0" encoding="utf-8"?>
<ds:datastoreItem xmlns:ds="http://schemas.openxmlformats.org/officeDocument/2006/customXml" ds:itemID="{180911FF-F702-4094-9411-C997FE2BCBD7}"/>
</file>

<file path=customXml/itemProps3.xml><?xml version="1.0" encoding="utf-8"?>
<ds:datastoreItem xmlns:ds="http://schemas.openxmlformats.org/officeDocument/2006/customXml" ds:itemID="{4D26315C-B7AF-433B-86BF-E588E44550F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2026-06-01T14:07:36Z</dcterms:created>
  <dcterms:modified xsi:type="dcterms:W3CDTF">2026-06-01T14:07:36Z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0x010100065615753B5CCD43966271C4BDE5B13C</vt:lpwstr>
  </property>
</Properties>
</file>