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base"/>
    <w:p>
      <w:pPr>
        <w:pStyle w:val="Heading1"/>
      </w:pPr>
      <w:r>
        <w:t xml:space="preserve">5.2.3 Base</w:t>
      </w:r>
    </w:p>
    <w:bookmarkStart w:id="20" w:name="subsystem-overview"/>
    <w:p>
      <w:pPr>
        <w:pStyle w:val="Heading2"/>
      </w:pPr>
      <w:r>
        <w:t xml:space="preserve">5.2.3.1 Subsystem Overview</w:t>
      </w:r>
    </w:p>
    <w:p>
      <w:pPr>
        <w:pStyle w:val="FirstParagraph"/>
      </w:pPr>
      <w:r>
        <w:t xml:space="preserve">The base subsystem forms the physical foundation of BoxBunny. Its role is to support the full robot structure, maintain stability under punching loads, preserve the user’s footwork space, and enable practical handling during deployment. Although it may appear to be a simple support platform, the base is one of the most important mechanical subsystems because all loads generated during robot operation eventually flow through it into the ground.</w:t>
      </w:r>
    </w:p>
    <w:p>
      <w:pPr>
        <w:pStyle w:val="BodyText"/>
      </w:pPr>
      <w:r>
        <w:t xml:space="preserve">BoxBunny is not a conventional static machine. It operates near a moving user who is actively punching, stepping, pivoting, and changing stance. This means the base cannot simply be made as large and heavy as possible for stability. If the base extends too far forward or sideways, it can obstruct the boxer’s lead foot, interfere with pivots, or create a trip hazard. At the same time, if the base is too small or too light, the robot may tip, rock, or slide when struck. The base therefore has to balance stability, compactness, safety, manufacturability, and portability.</w:t>
      </w:r>
    </w:p>
    <w:p>
      <w:pPr>
        <w:pStyle w:val="BodyText"/>
      </w:pPr>
      <w:r>
        <w:t xml:space="preserve">The development of the base progressed through two main phases. The first phase was the early Robotics Fair implementation, where the robot was mounted on a 1220 mm × 580 mm wooden board. This was not intended to be the final engineered base. It was a fast and practical support solution using available materials so that the prototype could be assembled and demonstrated safely. However, this temporary configuration was still useful because it allowed early evaluation of body placement, stability, user working space, and load distribution.</w:t>
      </w:r>
    </w:p>
    <w:p>
      <w:pPr>
        <w:pStyle w:val="BodyText"/>
      </w:pPr>
      <w:r>
        <w:t xml:space="preserve">The second phase was the transition toward a purpose-built welded steel base-feet assembly. This final direction uses a trapezoidal welded frame fabricated from rectangular hollow section mild steel tubing, combined with a flat rigid mounted plate and rear transport-wheel provisions. The trapezoidal geometry is narrower at the front and wider at the rear. This shape was selected because it preserves the boxer’s working zone at the front while increasing support and integration space at the rear.</w:t>
      </w:r>
    </w:p>
    <w:p>
      <w:pPr>
        <w:pStyle w:val="BodyText"/>
      </w:pPr>
      <w:r>
        <w:t xml:space="preserve">The base is also responsible for providing the geometric datum for the mechanism stack above it. The rotation subsystem, height-adjustment column, upper structure, and electronics are all built upward from the base. If the base plate is not flat, rigid, or securely mounted, the alignment of the rotation and height-adjustment subsystems will be compromised. Therefore, the base is not only a load-bearing structure but also an alignment-critical foundation.</w:t>
      </w:r>
    </w:p>
    <w:p>
      <w:pPr>
        <w:pStyle w:val="BodyText"/>
      </w:pPr>
      <w:r>
        <w:t xml:space="preserve">In the final lower-mechanism architecture, the base performs four main functions:</w:t>
      </w:r>
    </w:p>
    <w:p>
      <w:pPr>
        <w:pStyle w:val="Compact"/>
        <w:numPr>
          <w:ilvl w:val="0"/>
          <w:numId w:val="1001"/>
        </w:numPr>
      </w:pPr>
      <w:r>
        <w:t xml:space="preserve">It provides the support polygon that prevents tipping.</w:t>
      </w:r>
    </w:p>
    <w:p>
      <w:pPr>
        <w:pStyle w:val="Compact"/>
        <w:numPr>
          <w:ilvl w:val="0"/>
          <w:numId w:val="1001"/>
        </w:numPr>
      </w:pPr>
      <w:r>
        <w:t xml:space="preserve">It provides a stiff structural path from the upper robot body to the ground.</w:t>
      </w:r>
    </w:p>
    <w:p>
      <w:pPr>
        <w:pStyle w:val="Compact"/>
        <w:numPr>
          <w:ilvl w:val="0"/>
          <w:numId w:val="1001"/>
        </w:numPr>
      </w:pPr>
      <w:r>
        <w:t xml:space="preserve">It preserves clearance for boxing footwork.</w:t>
      </w:r>
    </w:p>
    <w:p>
      <w:pPr>
        <w:pStyle w:val="Compact"/>
        <w:numPr>
          <w:ilvl w:val="0"/>
          <w:numId w:val="1001"/>
        </w:numPr>
      </w:pPr>
      <w:r>
        <w:t xml:space="preserve">It integrates rear transport features for tip-and-roll movement.</w:t>
      </w:r>
    </w:p>
    <w:p>
      <w:pPr>
        <w:pStyle w:val="FirstParagraph"/>
      </w:pPr>
      <w:r>
        <w:t xml:space="preserve">The base subsystem therefore represents a shift from an availability-driven prototype platform to an engineered structural foundation. This progression is important because it demonstrates how the design moved from rapid deployment toward a more deliberate mechanical system that supports the full robot mechanism.</w:t>
      </w:r>
    </w:p>
    <w:bookmarkEnd w:id="20"/>
    <w:bookmarkStart w:id="21" w:name="X2524f758c5bbf703abe90657e50a3b1e1b356b6"/>
    <w:p>
      <w:pPr>
        <w:pStyle w:val="Heading2"/>
      </w:pPr>
      <w:r>
        <w:t xml:space="preserve">5.2.3.2 Functional Requirements and Design Targets</w:t>
      </w:r>
    </w:p>
    <w:p>
      <w:pPr>
        <w:pStyle w:val="FirstParagraph"/>
      </w:pPr>
      <w:r>
        <w:t xml:space="preserve">The base subsystem was developed to satisfy RM-1, RM-2, RM-3, and BAS-AC-1.</w:t>
      </w:r>
    </w:p>
    <w:p>
      <w:pPr>
        <w:pStyle w:val="BodyText"/>
      </w:pPr>
      <w:r>
        <w:t xml:space="preserve">RM-1 requires the robot to remain upright under worst-credible punching loads with a factor of safety of at least 1.5. This is the main stability requirement. The base must resist overturning moments caused by punches applied at the elevated upper body.</w:t>
      </w:r>
    </w:p>
    <w:p>
      <w:pPr>
        <w:pStyle w:val="BodyText"/>
      </w:pPr>
      <w:r>
        <w:t xml:space="preserve">RM-2 requires the base to preserve user footwork space. The user should be able to stand, step, retreat, pivot, and change stance without contacting the base. This requirement prevents the base from being enlarged indiscriminately for stability.</w:t>
      </w:r>
    </w:p>
    <w:p>
      <w:pPr>
        <w:pStyle w:val="BodyText"/>
      </w:pPr>
      <w:r>
        <w:t xml:space="preserve">RM-3 requires the robot to be portable by one person between venues without disassembly. This requirement is important because BoxBunny may need to move between fabrication spaces, storage areas, public demonstration venues, and gym-like environments.</w:t>
      </w:r>
    </w:p>
    <w:p>
      <w:pPr>
        <w:pStyle w:val="BodyText"/>
      </w:pPr>
      <w:r>
        <w:t xml:space="preserve">BAS-AC-1 requires the base to provide a flat and rigid geometric datum for the mechanism stack. This acceptance criterion is specific to the base subsystem because the final design uses a separate mounted plate rather than welding the top interface directly into the frame. If this plate is not flat and rigid, the rotation and height-adjustment mechanisms above it may become misaligned.</w:t>
      </w:r>
    </w:p>
    <w:p>
      <w:pPr>
        <w:pStyle w:val="BodyText"/>
      </w:pPr>
      <w:r>
        <w:t xml:space="preserve">The functional requirements and design targets are summarised below.</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Requirement / Target</w:t>
            </w:r>
          </w:p>
        </w:tc>
        <w:tc>
          <w:tcPr/>
          <w:p>
            <w:pPr>
              <w:pStyle w:val="Compact"/>
              <w:jc w:val="right"/>
            </w:pPr>
            <w:r>
              <w:t xml:space="preserve">Value / Criterion</w:t>
            </w:r>
          </w:p>
        </w:tc>
        <w:tc>
          <w:tcPr/>
          <w:p>
            <w:pPr>
              <w:pStyle w:val="Compact"/>
            </w:pPr>
            <w:r>
              <w:t xml:space="preserve">Purpose and Engineering Meaning</w:t>
            </w:r>
          </w:p>
        </w:tc>
      </w:tr>
      <w:tr>
        <w:tc>
          <w:tcPr/>
          <w:p>
            <w:pPr>
              <w:pStyle w:val="Compact"/>
            </w:pPr>
            <w:r>
              <w:t xml:space="preserve">Stability requirement</w:t>
            </w:r>
          </w:p>
        </w:tc>
        <w:tc>
          <w:tcPr/>
          <w:p>
            <w:pPr>
              <w:pStyle w:val="Compact"/>
              <w:jc w:val="right"/>
            </w:pPr>
            <w:r>
              <w:t xml:space="preserve">FoS ≥ 1.5 against tipping</w:t>
            </w:r>
          </w:p>
        </w:tc>
        <w:tc>
          <w:tcPr/>
          <w:p>
            <w:pPr>
              <w:pStyle w:val="Compact"/>
            </w:pPr>
            <w:r>
              <w:t xml:space="preserve">The restoring moment from weight and base geometry must exceed the overturning moment caused by punching loads by at least 1.5 times.</w:t>
            </w:r>
          </w:p>
        </w:tc>
      </w:tr>
      <w:tr>
        <w:tc>
          <w:tcPr/>
          <w:p>
            <w:pPr>
              <w:pStyle w:val="Compact"/>
            </w:pPr>
            <w:r>
              <w:t xml:space="preserve">Characteristic punch load</w:t>
            </w:r>
          </w:p>
        </w:tc>
        <w:tc>
          <w:tcPr/>
          <w:p>
            <w:pPr>
              <w:pStyle w:val="Compact"/>
              <w:jc w:val="right"/>
            </w:pPr>
            <w:r>
              <w:t xml:space="preserve">1.8 kN</w:t>
            </w:r>
          </w:p>
        </w:tc>
        <w:tc>
          <w:tcPr/>
          <w:p>
            <w:pPr>
              <w:pStyle w:val="Compact"/>
            </w:pPr>
            <w:r>
              <w:t xml:space="preserve">Represents a strong but realistic training punch for the target user group.</w:t>
            </w:r>
          </w:p>
        </w:tc>
      </w:tr>
      <w:tr>
        <w:tc>
          <w:tcPr/>
          <w:p>
            <w:pPr>
              <w:pStyle w:val="Compact"/>
            </w:pPr>
            <w:r>
              <w:t xml:space="preserve">Structural design punch load</w:t>
            </w:r>
          </w:p>
        </w:tc>
        <w:tc>
          <w:tcPr/>
          <w:p>
            <w:pPr>
              <w:pStyle w:val="Compact"/>
              <w:jc w:val="right"/>
            </w:pPr>
            <w:r>
              <w:t xml:space="preserve">2.7 kN</w:t>
            </w:r>
          </w:p>
        </w:tc>
        <w:tc>
          <w:tcPr/>
          <w:p>
            <w:pPr>
              <w:pStyle w:val="Compact"/>
            </w:pPr>
            <w:r>
              <w:t xml:space="preserve">Calculated as 1.8 kN × 1.5. Used as a conservative load case for structural survival and stability checks.</w:t>
            </w:r>
          </w:p>
        </w:tc>
      </w:tr>
      <w:tr>
        <w:tc>
          <w:tcPr/>
          <w:p>
            <w:pPr>
              <w:pStyle w:val="Compact"/>
            </w:pPr>
            <w:r>
              <w:t xml:space="preserve">Operational dynamic punch reference</w:t>
            </w:r>
          </w:p>
        </w:tc>
        <w:tc>
          <w:tcPr/>
          <w:p>
            <w:pPr>
              <w:pStyle w:val="Compact"/>
              <w:jc w:val="right"/>
            </w:pPr>
            <w:r>
              <w:t xml:space="preserve">Approximately 1.35 kN</w:t>
            </w:r>
          </w:p>
        </w:tc>
        <w:tc>
          <w:tcPr/>
          <w:p>
            <w:pPr>
              <w:pStyle w:val="Compact"/>
            </w:pPr>
            <w:r>
              <w:t xml:space="preserve">Used during earlier fair-stage discussion to compare short-duration impulse loading against continuous static tipping load.</w:t>
            </w:r>
          </w:p>
        </w:tc>
      </w:tr>
      <w:tr>
        <w:tc>
          <w:tcPr/>
          <w:p>
            <w:pPr>
              <w:pStyle w:val="Compact"/>
            </w:pPr>
            <w:r>
              <w:t xml:space="preserve">Approximate punch duration</w:t>
            </w:r>
          </w:p>
        </w:tc>
        <w:tc>
          <w:tcPr/>
          <w:p>
            <w:pPr>
              <w:pStyle w:val="Compact"/>
              <w:jc w:val="right"/>
            </w:pPr>
            <w:r>
              <w:t xml:space="preserve">Approximately 15 ms</w:t>
            </w:r>
          </w:p>
        </w:tc>
        <w:tc>
          <w:tcPr/>
          <w:p>
            <w:pPr>
              <w:pStyle w:val="Compact"/>
            </w:pPr>
            <w:r>
              <w:t xml:space="preserve">Used to explain why a short punch impulse may not tip the robot even when its peak force exceeds the continuous static tipping threshold.</w:t>
            </w:r>
          </w:p>
        </w:tc>
      </w:tr>
      <w:tr>
        <w:tc>
          <w:tcPr/>
          <w:p>
            <w:pPr>
              <w:pStyle w:val="Compact"/>
            </w:pPr>
            <w:r>
              <w:t xml:space="preserve">Phase 1 temporary base footprint</w:t>
            </w:r>
          </w:p>
        </w:tc>
        <w:tc>
          <w:tcPr/>
          <w:p>
            <w:pPr>
              <w:pStyle w:val="Compact"/>
              <w:jc w:val="right"/>
            </w:pPr>
            <w:r>
              <w:t xml:space="preserve">1220 mm × 580 mm</w:t>
            </w:r>
          </w:p>
        </w:tc>
        <w:tc>
          <w:tcPr/>
          <w:p>
            <w:pPr>
              <w:pStyle w:val="Compact"/>
            </w:pPr>
            <w:r>
              <w:t xml:space="preserve">Wooden board used during early Robotics Fair implementation due to immediate availability and time constraints.</w:t>
            </w:r>
          </w:p>
        </w:tc>
      </w:tr>
      <w:tr>
        <w:tc>
          <w:tcPr/>
          <w:p>
            <w:pPr>
              <w:pStyle w:val="Compact"/>
            </w:pPr>
            <w:r>
              <w:t xml:space="preserve">Phase 1 total mass</w:t>
            </w:r>
          </w:p>
        </w:tc>
        <w:tc>
          <w:tcPr/>
          <w:p>
            <w:pPr>
              <w:pStyle w:val="Compact"/>
              <w:jc w:val="right"/>
            </w:pPr>
            <w:r>
              <w:t xml:space="preserve">53 kg</w:t>
            </w:r>
          </w:p>
        </w:tc>
        <w:tc>
          <w:tcPr/>
          <w:p>
            <w:pPr>
              <w:pStyle w:val="Compact"/>
            </w:pPr>
            <w:r>
              <w:t xml:space="preserve">Early assembled robot mass used for fair-stage tipping calculations.</w:t>
            </w:r>
          </w:p>
        </w:tc>
      </w:tr>
      <w:tr>
        <w:tc>
          <w:tcPr/>
          <w:p>
            <w:pPr>
              <w:pStyle w:val="Compact"/>
            </w:pPr>
            <w:r>
              <w:t xml:space="preserve">Phase 1 weight</w:t>
            </w:r>
          </w:p>
        </w:tc>
        <w:tc>
          <w:tcPr/>
          <w:p>
            <w:pPr>
              <w:pStyle w:val="Compact"/>
              <w:jc w:val="right"/>
            </w:pPr>
            <w:r>
              <w:t xml:space="preserve">519.93 N</w:t>
            </w:r>
          </w:p>
        </w:tc>
        <w:tc>
          <w:tcPr/>
          <w:p>
            <w:pPr>
              <w:pStyle w:val="Compact"/>
            </w:pPr>
            <w:r>
              <w:t xml:space="preserve">Calculated as 53 kg × 9.81 m/s².</w:t>
            </w:r>
          </w:p>
        </w:tc>
      </w:tr>
      <w:tr>
        <w:tc>
          <w:tcPr/>
          <w:p>
            <w:pPr>
              <w:pStyle w:val="Compact"/>
            </w:pPr>
            <w:r>
              <w:t xml:space="preserve">Phase 1 strike height</w:t>
            </w:r>
          </w:p>
        </w:tc>
        <w:tc>
          <w:tcPr/>
          <w:p>
            <w:pPr>
              <w:pStyle w:val="Compact"/>
              <w:jc w:val="right"/>
            </w:pPr>
            <w:r>
              <w:t xml:space="preserve">1100 mm = 1.1 m</w:t>
            </w:r>
          </w:p>
        </w:tc>
        <w:tc>
          <w:tcPr/>
          <w:p>
            <w:pPr>
              <w:pStyle w:val="Compact"/>
            </w:pPr>
            <w:r>
              <w:t xml:space="preserve">Worst-case height of force application used for tipping analysis.</w:t>
            </w:r>
          </w:p>
        </w:tc>
      </w:tr>
      <w:tr>
        <w:tc>
          <w:tcPr/>
          <w:p>
            <w:pPr>
              <w:pStyle w:val="Compact"/>
            </w:pPr>
            <w:r>
              <w:t xml:space="preserve">Phase 1 CG position from front</w:t>
            </w:r>
          </w:p>
        </w:tc>
        <w:tc>
          <w:tcPr/>
          <w:p>
            <w:pPr>
              <w:pStyle w:val="Compact"/>
              <w:jc w:val="right"/>
            </w:pPr>
            <w:r>
              <w:t xml:space="preserve">492 mm = 0.492 m</w:t>
            </w:r>
          </w:p>
        </w:tc>
        <w:tc>
          <w:tcPr/>
          <w:p>
            <w:pPr>
              <w:pStyle w:val="Compact"/>
            </w:pPr>
            <w:r>
              <w:t xml:space="preserve">CAD-measured or estimated centre-of-gravity projection from the front edge of the wooden board.</w:t>
            </w:r>
          </w:p>
        </w:tc>
      </w:tr>
      <w:tr>
        <w:tc>
          <w:tcPr/>
          <w:p>
            <w:pPr>
              <w:pStyle w:val="Compact"/>
            </w:pPr>
            <w:r>
              <w:t xml:space="preserve">Phase 1 rear-edge CG offset</w:t>
            </w:r>
          </w:p>
        </w:tc>
        <w:tc>
          <w:tcPr/>
          <w:p>
            <w:pPr>
              <w:pStyle w:val="Compact"/>
              <w:jc w:val="right"/>
            </w:pPr>
            <w:r>
              <w:t xml:space="preserve">728 mm = 0.728 m</w:t>
            </w:r>
          </w:p>
        </w:tc>
        <w:tc>
          <w:tcPr/>
          <w:p>
            <w:pPr>
              <w:pStyle w:val="Compact"/>
            </w:pPr>
            <w:r>
              <w:t xml:space="preserve">Calculated as 1220 mm − 492 mm. Used as the restoring-moment lever arm for rear-edge tipping case.</w:t>
            </w:r>
          </w:p>
        </w:tc>
      </w:tr>
      <w:tr>
        <w:tc>
          <w:tcPr/>
          <w:p>
            <w:pPr>
              <w:pStyle w:val="Compact"/>
            </w:pPr>
            <w:r>
              <w:t xml:space="preserve">Phase 1 allowable continuous backward load</w:t>
            </w:r>
          </w:p>
        </w:tc>
        <w:tc>
          <w:tcPr/>
          <w:p>
            <w:pPr>
              <w:pStyle w:val="Compact"/>
              <w:jc w:val="right"/>
            </w:pPr>
            <w:r>
              <w:t xml:space="preserve">229 N</w:t>
            </w:r>
          </w:p>
        </w:tc>
        <w:tc>
          <w:tcPr/>
          <w:p>
            <w:pPr>
              <w:pStyle w:val="Compact"/>
            </w:pPr>
            <w:r>
              <w:t xml:space="preserve">Calculated from F_allow = Wb / FoS h. This is a continuous static tipping threshold, not a punch peak-force limit.</w:t>
            </w:r>
          </w:p>
        </w:tc>
      </w:tr>
      <w:tr>
        <w:tc>
          <w:tcPr/>
          <w:p>
            <w:pPr>
              <w:pStyle w:val="Compact"/>
            </w:pPr>
            <w:r>
              <w:t xml:space="preserve">Final estimated mass</w:t>
            </w:r>
          </w:p>
        </w:tc>
        <w:tc>
          <w:tcPr/>
          <w:p>
            <w:pPr>
              <w:pStyle w:val="Compact"/>
              <w:jc w:val="right"/>
            </w:pPr>
            <w:r>
              <w:t xml:space="preserve">Approximately 105 kg</w:t>
            </w:r>
          </w:p>
        </w:tc>
        <w:tc>
          <w:tcPr/>
          <w:p>
            <w:pPr>
              <w:pStyle w:val="Compact"/>
            </w:pPr>
            <w:r>
              <w:t xml:space="preserve">Estimated mass of the final assembled robot including lower mechanism, upper body, structure, actuation, electronics, and hardware.</w:t>
            </w:r>
          </w:p>
        </w:tc>
      </w:tr>
      <w:tr>
        <w:tc>
          <w:tcPr/>
          <w:p>
            <w:pPr>
              <w:pStyle w:val="Compact"/>
            </w:pPr>
            <w:r>
              <w:t xml:space="preserve">Final estimated weight</w:t>
            </w:r>
          </w:p>
        </w:tc>
        <w:tc>
          <w:tcPr/>
          <w:p>
            <w:pPr>
              <w:pStyle w:val="Compact"/>
              <w:jc w:val="right"/>
            </w:pPr>
            <w:r>
              <w:t xml:space="preserve">Approximately 1030 N</w:t>
            </w:r>
          </w:p>
        </w:tc>
        <w:tc>
          <w:tcPr/>
          <w:p>
            <w:pPr>
              <w:pStyle w:val="Compact"/>
            </w:pPr>
            <w:r>
              <w:t xml:space="preserve">Calculated as 105 kg × 9.81 m/s². Used for transport wheel load checks.</w:t>
            </w:r>
          </w:p>
        </w:tc>
      </w:tr>
      <w:tr>
        <w:tc>
          <w:tcPr/>
          <w:p>
            <w:pPr>
              <w:pStyle w:val="Compact"/>
            </w:pPr>
            <w:r>
              <w:t xml:space="preserve">Final base geometry</w:t>
            </w:r>
          </w:p>
        </w:tc>
        <w:tc>
          <w:tcPr/>
          <w:p>
            <w:pPr>
              <w:pStyle w:val="Compact"/>
              <w:jc w:val="right"/>
            </w:pPr>
            <w:r>
              <w:t xml:space="preserve">Trapezoidal footprint</w:t>
            </w:r>
          </w:p>
        </w:tc>
        <w:tc>
          <w:tcPr/>
          <w:p>
            <w:pPr>
              <w:pStyle w:val="Compact"/>
            </w:pPr>
            <w:r>
              <w:t xml:space="preserve">Narrow front preserves user footwork space; wide rear improves restoring leverage and subsystem integration.</w:t>
            </w:r>
          </w:p>
        </w:tc>
      </w:tr>
      <w:tr>
        <w:tc>
          <w:tcPr/>
          <w:p>
            <w:pPr>
              <w:pStyle w:val="Compact"/>
            </w:pPr>
            <w:r>
              <w:t xml:space="preserve">Frame material</w:t>
            </w:r>
          </w:p>
        </w:tc>
        <w:tc>
          <w:tcPr/>
          <w:p>
            <w:pPr>
              <w:pStyle w:val="Compact"/>
              <w:jc w:val="right"/>
            </w:pPr>
            <w:r>
              <w:t xml:space="preserve">Mild steel RHS</w:t>
            </w:r>
          </w:p>
        </w:tc>
        <w:tc>
          <w:tcPr/>
          <w:p>
            <w:pPr>
              <w:pStyle w:val="Compact"/>
            </w:pPr>
            <w:r>
              <w:t xml:space="preserve">Selected for stiffness, weldability, availability, and durability.</w:t>
            </w:r>
          </w:p>
        </w:tc>
      </w:tr>
      <w:tr>
        <w:tc>
          <w:tcPr/>
          <w:p>
            <w:pPr>
              <w:pStyle w:val="Compact"/>
            </w:pPr>
            <w:r>
              <w:t xml:space="preserve">Frame tube size</w:t>
            </w:r>
          </w:p>
        </w:tc>
        <w:tc>
          <w:tcPr/>
          <w:p>
            <w:pPr>
              <w:pStyle w:val="Compact"/>
              <w:jc w:val="right"/>
            </w:pPr>
            <w:r>
              <w:t xml:space="preserve">70 × 50 × 3 mm RHS</w:t>
            </w:r>
          </w:p>
        </w:tc>
        <w:tc>
          <w:tcPr/>
          <w:p>
            <w:pPr>
              <w:pStyle w:val="Compact"/>
            </w:pPr>
            <w:r>
              <w:t xml:space="preserve">Provides structural stiffness while remaining low-profile and practical to weld.</w:t>
            </w:r>
          </w:p>
        </w:tc>
      </w:tr>
      <w:tr>
        <w:tc>
          <w:tcPr/>
          <w:p>
            <w:pPr>
              <w:pStyle w:val="Compact"/>
            </w:pPr>
            <w:r>
              <w:t xml:space="preserve">Mounted plate</w:t>
            </w:r>
          </w:p>
        </w:tc>
        <w:tc>
          <w:tcPr/>
          <w:p>
            <w:pPr>
              <w:pStyle w:val="Compact"/>
              <w:jc w:val="right"/>
            </w:pPr>
            <w:r>
              <w:t xml:space="preserve">Flat rigid mounted plate</w:t>
            </w:r>
          </w:p>
        </w:tc>
        <w:tc>
          <w:tcPr/>
          <w:p>
            <w:pPr>
              <w:pStyle w:val="Compact"/>
            </w:pPr>
            <w:r>
              <w:t xml:space="preserve">Acts as the geometric datum for the rotation and height-adjustment mechanisms.</w:t>
            </w:r>
          </w:p>
        </w:tc>
      </w:tr>
      <w:tr>
        <w:tc>
          <w:tcPr/>
          <w:p>
            <w:pPr>
              <w:pStyle w:val="Compact"/>
            </w:pPr>
            <w:r>
              <w:t xml:space="preserve">Transport wheels</w:t>
            </w:r>
          </w:p>
        </w:tc>
        <w:tc>
          <w:tcPr/>
          <w:p>
            <w:pPr>
              <w:pStyle w:val="Compact"/>
              <w:jc w:val="right"/>
            </w:pPr>
            <w:r>
              <w:t xml:space="preserve">RMNA100, rubber, Ø100 mm</w:t>
            </w:r>
          </w:p>
        </w:tc>
        <w:tc>
          <w:tcPr/>
          <w:p>
            <w:pPr>
              <w:pStyle w:val="Compact"/>
            </w:pPr>
            <w:r>
              <w:t xml:space="preserve">Rear-mounted wheels for tip-and-roll transport on gym and corridor surfaces.</w:t>
            </w:r>
          </w:p>
        </w:tc>
      </w:tr>
      <w:tr>
        <w:tc>
          <w:tcPr/>
          <w:p>
            <w:pPr>
              <w:pStyle w:val="Compact"/>
            </w:pPr>
            <w:r>
              <w:t xml:space="preserve">Wheel mounting pins</w:t>
            </w:r>
          </w:p>
        </w:tc>
        <w:tc>
          <w:tcPr/>
          <w:p>
            <w:pPr>
              <w:pStyle w:val="Compact"/>
              <w:jc w:val="right"/>
            </w:pPr>
            <w:r>
              <w:t xml:space="preserve">KCLSBF12-62, SUS304 equivalent, Ø12 mm × 62 mm</w:t>
            </w:r>
          </w:p>
        </w:tc>
        <w:tc>
          <w:tcPr/>
          <w:p>
            <w:pPr>
              <w:pStyle w:val="Compact"/>
            </w:pPr>
            <w:r>
              <w:t xml:space="preserve">Clevis-style wheel pins providing secure axle retention and easy replacement.</w:t>
            </w:r>
          </w:p>
        </w:tc>
      </w:tr>
      <w:tr>
        <w:tc>
          <w:tcPr/>
          <w:p>
            <w:pPr>
              <w:pStyle w:val="Compact"/>
            </w:pPr>
            <w:r>
              <w:t xml:space="preserve">Wheel allowable static load</w:t>
            </w:r>
          </w:p>
        </w:tc>
        <w:tc>
          <w:tcPr/>
          <w:p>
            <w:pPr>
              <w:pStyle w:val="Compact"/>
              <w:jc w:val="right"/>
            </w:pPr>
            <w:r>
              <w:t xml:space="preserve">1200 N per wheel</w:t>
            </w:r>
          </w:p>
        </w:tc>
        <w:tc>
          <w:tcPr/>
          <w:p>
            <w:pPr>
              <w:pStyle w:val="Compact"/>
            </w:pPr>
            <w:r>
              <w:t xml:space="preserve">Must exceed expected per-wheel transport load.</w:t>
            </w:r>
          </w:p>
        </w:tc>
      </w:tr>
      <w:tr>
        <w:tc>
          <w:tcPr/>
          <w:p>
            <w:pPr>
              <w:pStyle w:val="Compact"/>
            </w:pPr>
            <w:r>
              <w:t xml:space="preserve">Per-wheel transport load</w:t>
            </w:r>
          </w:p>
        </w:tc>
        <w:tc>
          <w:tcPr/>
          <w:p>
            <w:pPr>
              <w:pStyle w:val="Compact"/>
              <w:jc w:val="right"/>
            </w:pPr>
            <w:r>
              <w:t xml:space="preserve">515 N</w:t>
            </w:r>
          </w:p>
        </w:tc>
        <w:tc>
          <w:tcPr/>
          <w:p>
            <w:pPr>
              <w:pStyle w:val="Compact"/>
            </w:pPr>
            <w:r>
              <w:t xml:space="preserve">Calculated as 1030 N / 2 wheels.</w:t>
            </w:r>
          </w:p>
        </w:tc>
      </w:tr>
      <w:tr>
        <w:tc>
          <w:tcPr/>
          <w:p>
            <w:pPr>
              <w:pStyle w:val="Compact"/>
            </w:pPr>
            <w:r>
              <w:t xml:space="preserve">Wheel load factor of safety</w:t>
            </w:r>
          </w:p>
        </w:tc>
        <w:tc>
          <w:tcPr/>
          <w:p>
            <w:pPr>
              <w:pStyle w:val="Compact"/>
              <w:jc w:val="right"/>
            </w:pPr>
            <w:r>
              <w:t xml:space="preserve">2.33</w:t>
            </w:r>
          </w:p>
        </w:tc>
        <w:tc>
          <w:tcPr/>
          <w:p>
            <w:pPr>
              <w:pStyle w:val="Compact"/>
            </w:pPr>
            <w:r>
              <w:t xml:space="preserve">Calculated as 1200 N / 515 N.</w:t>
            </w:r>
          </w:p>
        </w:tc>
      </w:tr>
      <w:tr>
        <w:tc>
          <w:tcPr/>
          <w:p>
            <w:pPr>
              <w:pStyle w:val="Compact"/>
            </w:pPr>
            <w:r>
              <w:t xml:space="preserve">Pin double-shear area</w:t>
            </w:r>
          </w:p>
        </w:tc>
        <w:tc>
          <w:tcPr/>
          <w:p>
            <w:pPr>
              <w:pStyle w:val="Compact"/>
              <w:jc w:val="right"/>
            </w:pPr>
            <w:r>
              <w:t xml:space="preserve">226 mm²</w:t>
            </w:r>
          </w:p>
        </w:tc>
        <w:tc>
          <w:tcPr/>
          <w:p>
            <w:pPr>
              <w:pStyle w:val="Compact"/>
            </w:pPr>
            <w:r>
              <w:t xml:space="preserve">Calculated as 2 × π × 6² for a Ø12 mm pin in double shear.</w:t>
            </w:r>
          </w:p>
        </w:tc>
      </w:tr>
      <w:tr>
        <w:tc>
          <w:tcPr/>
          <w:p>
            <w:pPr>
              <w:pStyle w:val="Compact"/>
            </w:pPr>
            <w:r>
              <w:t xml:space="preserve">Pin shear stress</w:t>
            </w:r>
          </w:p>
        </w:tc>
        <w:tc>
          <w:tcPr/>
          <w:p>
            <w:pPr>
              <w:pStyle w:val="Compact"/>
              <w:jc w:val="right"/>
            </w:pPr>
            <w:r>
              <w:t xml:space="preserve">2.28 MPa</w:t>
            </w:r>
          </w:p>
        </w:tc>
        <w:tc>
          <w:tcPr/>
          <w:p>
            <w:pPr>
              <w:pStyle w:val="Compact"/>
            </w:pPr>
            <w:r>
              <w:t xml:space="preserve">Calculated as 515 N / 226 mm².</w:t>
            </w:r>
          </w:p>
        </w:tc>
      </w:tr>
      <w:tr>
        <w:tc>
          <w:tcPr/>
          <w:p>
            <w:pPr>
              <w:pStyle w:val="Compact"/>
            </w:pPr>
            <w:r>
              <w:t xml:space="preserve">SUS304 shear yield reference</w:t>
            </w:r>
          </w:p>
        </w:tc>
        <w:tc>
          <w:tcPr/>
          <w:p>
            <w:pPr>
              <w:pStyle w:val="Compact"/>
              <w:jc w:val="right"/>
            </w:pPr>
            <w:r>
              <w:t xml:space="preserve">Approximately 150 MPa</w:t>
            </w:r>
          </w:p>
        </w:tc>
        <w:tc>
          <w:tcPr/>
          <w:p>
            <w:pPr>
              <w:pStyle w:val="Compact"/>
            </w:pPr>
            <w:r>
              <w:t xml:space="preserve">Used to show that pin shear failure is highly unlikely.</w:t>
            </w:r>
          </w:p>
        </w:tc>
      </w:tr>
      <w:tr>
        <w:tc>
          <w:tcPr/>
          <w:p>
            <w:pPr>
              <w:pStyle w:val="Compact"/>
            </w:pPr>
            <w:r>
              <w:t xml:space="preserve">Footwork clearance target</w:t>
            </w:r>
          </w:p>
        </w:tc>
        <w:tc>
          <w:tcPr/>
          <w:p>
            <w:pPr>
              <w:pStyle w:val="Compact"/>
              <w:jc w:val="right"/>
            </w:pPr>
            <w:r>
              <w:t xml:space="preserve">Zero foot contact</w:t>
            </w:r>
          </w:p>
        </w:tc>
        <w:tc>
          <w:tcPr/>
          <w:p>
            <w:pPr>
              <w:pStyle w:val="Compact"/>
            </w:pPr>
            <w:r>
              <w:t xml:space="preserve">User must be able to perform orthodox and southpaw pivots, forward steps, backward retreats, and lateral adjustments without hitting the base.</w:t>
            </w:r>
          </w:p>
        </w:tc>
      </w:tr>
      <w:tr>
        <w:tc>
          <w:tcPr/>
          <w:p>
            <w:pPr>
              <w:pStyle w:val="Compact"/>
            </w:pPr>
            <w:r>
              <w:t xml:space="preserve">Portability target</w:t>
            </w:r>
          </w:p>
        </w:tc>
        <w:tc>
          <w:tcPr/>
          <w:p>
            <w:pPr>
              <w:pStyle w:val="Compact"/>
              <w:jc w:val="right"/>
            </w:pPr>
            <w:r>
              <w:t xml:space="preserve">One-person tip-and-roll relocation</w:t>
            </w:r>
          </w:p>
        </w:tc>
        <w:tc>
          <w:tcPr/>
          <w:p>
            <w:pPr>
              <w:pStyle w:val="Compact"/>
            </w:pPr>
            <w:r>
              <w:t xml:space="preserve">Robot should be moved between venues without disassembly.</w:t>
            </w:r>
          </w:p>
        </w:tc>
      </w:tr>
      <w:tr>
        <w:tc>
          <w:tcPr/>
          <w:p>
            <w:pPr>
              <w:pStyle w:val="Compact"/>
            </w:pPr>
            <w:r>
              <w:t xml:space="preserve">Mounted datum target</w:t>
            </w:r>
          </w:p>
        </w:tc>
        <w:tc>
          <w:tcPr/>
          <w:p>
            <w:pPr>
              <w:pStyle w:val="Compact"/>
              <w:jc w:val="right"/>
            </w:pPr>
            <w:r>
              <w:t xml:space="preserve">Flat, rigid, securely fastened plate</w:t>
            </w:r>
          </w:p>
        </w:tc>
        <w:tc>
          <w:tcPr/>
          <w:p>
            <w:pPr>
              <w:pStyle w:val="Compact"/>
            </w:pPr>
            <w:r>
              <w:t xml:space="preserve">Ensures the mechanism stack above the base remains aligned.</w:t>
            </w:r>
          </w:p>
        </w:tc>
      </w:tr>
      <w:tr>
        <w:tc>
          <w:tcPr/>
          <w:p>
            <w:pPr>
              <w:pStyle w:val="Compact"/>
            </w:pPr>
            <w:r>
              <w:t xml:space="preserve">Corrosion strategy</w:t>
            </w:r>
          </w:p>
        </w:tc>
        <w:tc>
          <w:tcPr/>
          <w:p>
            <w:pPr>
              <w:pStyle w:val="Compact"/>
              <w:jc w:val="right"/>
            </w:pPr>
            <w:r>
              <w:t xml:space="preserve">Primer, paint or powder coating, cavity protection</w:t>
            </w:r>
          </w:p>
        </w:tc>
        <w:tc>
          <w:tcPr/>
          <w:p>
            <w:pPr>
              <w:pStyle w:val="Compact"/>
            </w:pPr>
            <w:r>
              <w:t xml:space="preserve">Required because the final base uses mild steel hollow sections.</w:t>
            </w:r>
          </w:p>
        </w:tc>
      </w:tr>
    </w:tbl>
    <w:p>
      <w:pPr>
        <w:pStyle w:val="BodyText"/>
      </w:pPr>
      <w:r>
        <w:t xml:space="preserve">These requirements show that the base cannot be judged only by whether it is strong. A large rectangular steel platform could be strong but obstructive. A small base could be user-friendly but unstable. A wheeled base could be portable but may introduce rolling compliance during punching. The selected solution had to satisfy all requirements together.</w:t>
      </w:r>
    </w:p>
    <w:bookmarkEnd w:id="21"/>
    <w:bookmarkStart w:id="22" w:name="Xc3acad7c2869d45e178756927c5873f3d8049ec"/>
    <w:p>
      <w:pPr>
        <w:pStyle w:val="Heading2"/>
      </w:pPr>
      <w:r>
        <w:t xml:space="preserve">5.2.3.3 Design Constraints and Engineering Considerations</w:t>
      </w:r>
    </w:p>
    <w:p>
      <w:pPr>
        <w:pStyle w:val="FirstParagraph"/>
      </w:pPr>
      <w:r>
        <w:t xml:space="preserve">Several constraints shaped the base design.</w:t>
      </w:r>
    </w:p>
    <w:p>
      <w:pPr>
        <w:pStyle w:val="BodyText"/>
      </w:pPr>
      <w:r>
        <w:t xml:space="preserve">The first constraint was stability against punching loads. When the robot is punched, the horizontal impact force acts at a height above the ground. This creates an overturning moment about the edge of the support region. The higher the punch location, the larger the lever arm. Since BoxBunny includes a height-adjustment system, the worst-case condition occurs when the upper body is at maximum height and a punch is applied to the upper striking target. The base must therefore resist tipping under a high lateral force applied at a tall strike height.</w:t>
      </w:r>
    </w:p>
    <w:p>
      <w:pPr>
        <w:pStyle w:val="BodyText"/>
      </w:pPr>
      <w:r>
        <w:t xml:space="preserve">The second constraint was the boxer’s footwork envelope. Boxers do not stand still when training. They move forward to close distance, step backward after exchanges, pivot laterally, and shift between orthodox and southpaw stances. The base must not occupy the region where the user’s lead foot and pivot foot operate. This constraint prevents simply enlarging the front and sides of the base. The base geometry must provide stability without encroaching on the working zone.</w:t>
      </w:r>
    </w:p>
    <w:p>
      <w:pPr>
        <w:pStyle w:val="BodyText"/>
      </w:pPr>
      <w:r>
        <w:t xml:space="preserve">The third constraint was centre-of-gravity placement. Stability is governed by the relationship between the overturning moment from the punch and the restoring moment from the robot’s weight. The restoring moment depends on the horizontal distance from the tipping pivot edge to the centre of gravity. Shifting the mass distribution rearward increases resistance to forward tipping. However, shifting the entire robot too far backward may affect reach, usability, and mechanism packaging. The base therefore required a balance between rearward stability bias and practical user interaction distance.</w:t>
      </w:r>
    </w:p>
    <w:p>
      <w:pPr>
        <w:pStyle w:val="BodyText"/>
      </w:pPr>
      <w:r>
        <w:t xml:space="preserve">The fourth constraint was portability. BoxBunny is a large and heavy prototype. It must be moved between storage areas, workshops, laboratories, public showcase venues, and potential gym environments. Manual lifting is not suitable once the robot mass increases. A separate trolley would solve movement but would make portability dependent on external equipment. The base therefore needed an integrated transport strategy that does not compromise stability during training.</w:t>
      </w:r>
    </w:p>
    <w:p>
      <w:pPr>
        <w:pStyle w:val="BodyText"/>
      </w:pPr>
      <w:r>
        <w:t xml:space="preserve">The fifth constraint was planted operation. Wheels are useful for transport but undesirable during punching operation. If the robot rests on wheels during training, the base may roll, creep, or vibrate under impact. Therefore, the wheels must not be part of the support polygon during normal use. The final concept uses passive rear wheels that are slightly elevated when the robot is planted flat. They only engage when the robot is tilted backward for transport.</w:t>
      </w:r>
    </w:p>
    <w:p>
      <w:pPr>
        <w:pStyle w:val="BodyText"/>
      </w:pPr>
      <w:r>
        <w:t xml:space="preserve">The sixth constraint was structural stiffness. Punching loads travel from the upper body through the height-adjustment column and rotation subsystem into the base. If the base frame flexes excessively, the entire robot will feel unstable even if it does not tip. The base therefore requires a stiff load path. Rectangular hollow section steel tubing was selected because it provides high bending and torsional stiffness relative to weight.</w:t>
      </w:r>
    </w:p>
    <w:p>
      <w:pPr>
        <w:pStyle w:val="BodyText"/>
      </w:pPr>
      <w:r>
        <w:t xml:space="preserve">The seventh constraint was mechanism alignment. The rotation subsystem and height-adjustment column rely on the base as the geometric foundation. A warped or flexible plate would induce misalignment into the slewing bearing, belt drive, cam followers, and vertical column. This drove the inclusion of BAS-AC-1: the mounted plate must be flat, rigid, and securely fastened.</w:t>
      </w:r>
    </w:p>
    <w:p>
      <w:pPr>
        <w:pStyle w:val="BodyText"/>
      </w:pPr>
      <w:r>
        <w:t xml:space="preserve">The eighth constraint was manufacturability. The base had to be fabricated within a university-level prototyping context using accessible materials and processes. Mild steel RHS was suitable because it is readily available, weldable, and robust. MIG welding was appropriate for joining the frame members. A separate mounted plate was preferred over a fully welded top surface because it reduces the risk of weld distortion affecting the mechanism datum.</w:t>
      </w:r>
    </w:p>
    <w:p>
      <w:pPr>
        <w:pStyle w:val="BodyText"/>
      </w:pPr>
      <w:r>
        <w:t xml:space="preserve">The ninth constraint was corrosion. Mild steel is strong and weldable, but it is susceptible to rust. Since BoxBunny may be used in humid environments, exposed to sweat, or stored in non-controlled conditions, corrosion protection had to be considered. This includes exterior cleaning, anticorrosion primer, paint or powder coating, and cavity protection for internal hollow sections.</w:t>
      </w:r>
    </w:p>
    <w:p>
      <w:pPr>
        <w:pStyle w:val="BodyText"/>
      </w:pPr>
      <w:r>
        <w:t xml:space="preserve">The final base design had to satisfy all of these constraints simultaneously. This is why the final base is a welded trapezoidal steel frame rather than a simple rectangular platform, wooden board, or mobile wheeled chassis.</w:t>
      </w:r>
    </w:p>
    <w:bookmarkEnd w:id="22"/>
    <w:bookmarkStart w:id="27" w:name="X8a213bce20ef5a47a4406db7d4c5f28095e4119"/>
    <w:p>
      <w:pPr>
        <w:pStyle w:val="Heading2"/>
      </w:pPr>
      <w:r>
        <w:t xml:space="preserve">5.2.3.4 Concept Development and Solution Exploration</w:t>
      </w:r>
    </w:p>
    <w:bookmarkStart w:id="23" w:name="need-for-a-stable-base"/>
    <w:p>
      <w:pPr>
        <w:pStyle w:val="Heading3"/>
      </w:pPr>
      <w:r>
        <w:t xml:space="preserve">5.2.3.4.1 Need for a Stable Base</w:t>
      </w:r>
    </w:p>
    <w:p>
      <w:pPr>
        <w:pStyle w:val="FirstParagraph"/>
      </w:pPr>
      <w:r>
        <w:t xml:space="preserve">The need for a stable base arises from BoxBunny’s primary operating condition: the robot is repeatedly punched by a user. Every punch applied to the upper body generates forces and moments that must be transferred into the ground. If the base is unstable, the robot may rock, lift, slide, or tip. This would be unsafe for the user and would reduce the realism of the training interaction.</w:t>
      </w:r>
    </w:p>
    <w:p>
      <w:pPr>
        <w:pStyle w:val="BodyText"/>
      </w:pPr>
      <w:r>
        <w:t xml:space="preserve">The base also affects training confidence. A boxer must feel that the robot is structurally planted. If the robot visibly rocks or shifts after every punch, the user may hold back, reducing training value. A stable base allows the user to punch naturally and interact with the robot without worrying that it will overturn.</w:t>
      </w:r>
    </w:p>
    <w:p>
      <w:pPr>
        <w:pStyle w:val="BodyText"/>
      </w:pPr>
      <w:r>
        <w:t xml:space="preserve">The base is also essential for the performance of the other lower-mechanism subsystems. The rotation subsystem requires a stable and flat mounting platform. The height-adjustment subsystem requires a rigid foundation so that the vertical column does not tilt. The upper body requires stable support so that punching loads do not amplify into uncontrolled motion. Therefore, the base is the foundation for the entire robot mechanism.</w:t>
      </w:r>
    </w:p>
    <w:p>
      <w:pPr>
        <w:pStyle w:val="BodyText"/>
      </w:pPr>
      <w:r>
        <w:t xml:space="preserve">In Phase 1, the immediate need was to support the robot safely for an early public demonstration. This led to the use of a 1220 mm × 580 mm wooden board. Although temporary, this base allowed the team to identify the key stability issue: the robot body’s location on the base strongly affects tipping resistance. The early fair-stage calculation made it clear that base geometry should be determined by load path, centre-of-gravity location, and user clearance, not only by material availability.</w:t>
      </w:r>
    </w:p>
    <w:bookmarkEnd w:id="23"/>
    <w:bookmarkStart w:id="24" w:name="initial-base-concepts-considered"/>
    <w:p>
      <w:pPr>
        <w:pStyle w:val="Heading3"/>
      </w:pPr>
      <w:r>
        <w:t xml:space="preserve">5.2.3.4.2 Initial Base Concepts Considered</w:t>
      </w:r>
    </w:p>
    <w:p>
      <w:pPr>
        <w:pStyle w:val="FirstParagraph"/>
      </w:pPr>
      <w:r>
        <w:t xml:space="preserve">Several base concepts were considered during development.</w:t>
      </w:r>
    </w:p>
    <w:p>
      <w:pPr>
        <w:pStyle w:val="BodyText"/>
      </w:pPr>
      <w:r>
        <w:t xml:space="preserve">The first concept was the flat wooden board used during the early Robotics Fair implementation. This board measured 1220 mm × 580 mm. It was selected because it was immediately available and allowed quick assembly under time constraints. It provided a broad support area and was sufficient for an early prototype. However, it was not a long-term engineered solution. It had no deliberate structural load path, did not integrate well with the rotation subsystem, and occupied too much uniform floor area around the user.</w:t>
      </w:r>
    </w:p>
    <w:p>
      <w:pPr>
        <w:pStyle w:val="BodyText"/>
      </w:pPr>
      <w:r>
        <w:t xml:space="preserve">The second concept was a large rectangular steel platform. This would provide high stability because of its wide support polygon and high mass. However, it would also extend into the boxer’s front and side pivot zones. This would create footwork obstruction and increase trip risk. It was therefore rejected because it solved stability by sacrificing user experience.</w:t>
      </w:r>
    </w:p>
    <w:p>
      <w:pPr>
        <w:pStyle w:val="BodyText"/>
      </w:pPr>
      <w:r>
        <w:t xml:space="preserve">The third concept was a circular or uniform footprint base. A circular base provides uniform support radius in all directions. This is mechanically attractive in some robotics applications because the support is symmetric. However, it wastes space in the user’s working zone. The boxer does not need equal base support in every direction; they mainly need a clear front interaction space. A circular base would extend unnecessarily into the front and side footwork zones, so it was rejected.</w:t>
      </w:r>
    </w:p>
    <w:p>
      <w:pPr>
        <w:pStyle w:val="BodyText"/>
      </w:pPr>
      <w:r>
        <w:t xml:space="preserve">The fourth concept was a small square or compact base. This would preserve user space but provide insufficient restoring moment. A small support polygon makes the robot easier to tip, especially when punched at height. This concept was therefore rejected because it failed the stability requirement.</w:t>
      </w:r>
    </w:p>
    <w:p>
      <w:pPr>
        <w:pStyle w:val="BodyText"/>
      </w:pPr>
      <w:r>
        <w:t xml:space="preserve">The fifth concept was a welded trapezoidal steel frame. This concept uses a narrower front and wider rear. The narrow front preserves footwork clearance, while the wider rear increases restoring leverage and provides integration space for lower-mechanism hardware and transport features. This concept was selected because it addresses stability and user clearance together.</w:t>
      </w:r>
    </w:p>
    <w:p>
      <w:pPr>
        <w:pStyle w:val="BodyText"/>
      </w:pPr>
      <w:r>
        <w:t xml:space="preserve">Several portability concepts were also considered. Manual lifting only was simple but not practical as the robot mass increased. A separate external trolley would provide movement but would make portability dependent on extra equipment. Integrated rear wheels with a tip-and-roll handling method were selected because they allow one-person relocation while preserving a planted stance during operation.</w:t>
      </w:r>
    </w:p>
    <w:bookmarkEnd w:id="24"/>
    <w:bookmarkStart w:id="25" w:name="X48dbc19b336e4134c3245d62b2a38646ab733c0"/>
    <w:p>
      <w:pPr>
        <w:pStyle w:val="Heading3"/>
      </w:pPr>
      <w:r>
        <w:t xml:space="preserve">5.2.3.4.3 Comparison of Candidate Base Architectures</w:t>
      </w:r>
    </w:p>
    <w:p>
      <w:pPr>
        <w:pStyle w:val="FirstParagraph"/>
      </w:pPr>
      <w:r>
        <w:t xml:space="preserve">The base architecture was evaluated through a sequence of concept selection decisions rather than a single isolated choice.</w:t>
      </w:r>
    </w:p>
    <w:p>
      <w:pPr>
        <w:pStyle w:val="BodyText"/>
      </w:pPr>
      <w:r>
        <w:t xml:space="preserve">The first decision was the overall footprint geometry.</w:t>
      </w:r>
    </w:p>
    <w:p>
      <w:pPr>
        <w:pStyle w:val="BodyText"/>
      </w:pPr>
      <w:r>
        <w:t xml:space="preserve">A flat wooden board scored well for immediate manufacturability because it was available and easy to use. This made it suitable for the early fair prototype. However, it scored poorly for long-term subsystem integration because it was not designed around the load path, did not provide a precise mounting datum, and occupied too much uniform floor area.</w:t>
      </w:r>
    </w:p>
    <w:p>
      <w:pPr>
        <w:pStyle w:val="BodyText"/>
      </w:pPr>
      <w:r>
        <w:t xml:space="preserve">A large rectangular steel platform scored well for stability because it would provide a large support polygon. However, it scored poorly for footwork clearance and portability. The front corners would intrude into the boxer’s pivot arcs, making it less suitable for realistic training.</w:t>
      </w:r>
    </w:p>
    <w:p>
      <w:pPr>
        <w:pStyle w:val="BodyText"/>
      </w:pPr>
      <w:r>
        <w:t xml:space="preserve">A circular or uniform base provided moderate to high stability, depending on size. However, it scored poorly for spatial efficiency because it used space equally in all directions, including directions where the user needs clearance.</w:t>
      </w:r>
    </w:p>
    <w:p>
      <w:pPr>
        <w:pStyle w:val="BodyText"/>
      </w:pPr>
      <w:r>
        <w:t xml:space="preserve">A small square base scored well for compactness but poorly for stability. It would be easier to transport and less obstructive, but it would not provide sufficient restoring leverage under punching loads.</w:t>
      </w:r>
    </w:p>
    <w:p>
      <w:pPr>
        <w:pStyle w:val="BodyText"/>
      </w:pPr>
      <w:r>
        <w:t xml:space="preserve">The trapezoidal base scored well across all criteria. Its narrow front preserves the boxer’s working zone, while its wider rear improves stability and integration. It was therefore selected as the overall footprint architecture.</w:t>
      </w:r>
    </w:p>
    <w:p>
      <w:pPr>
        <w:pStyle w:val="BodyText"/>
      </w:pPr>
      <w:r>
        <w:t xml:space="preserve">The second decision was the material and structural realisation.</w:t>
      </w:r>
    </w:p>
    <w:p>
      <w:pPr>
        <w:pStyle w:val="BodyText"/>
      </w:pPr>
      <w:r>
        <w:t xml:space="preserve">A wooden board was retained only as a temporary prototype solution. It was quick and accessible but not durable or stiff enough for the final system. It also lacked a clear structural load path.</w:t>
      </w:r>
    </w:p>
    <w:p>
      <w:pPr>
        <w:pStyle w:val="BodyText"/>
      </w:pPr>
      <w:r>
        <w:t xml:space="preserve">A thick single steel plate was mechanically feasible but inefficient. Much of its mass would contribute to bulk rather than efficient bending and torsional stiffness. It would also be heavier to handle and less flexible for integrating brackets.</w:t>
      </w:r>
    </w:p>
    <w:p>
      <w:pPr>
        <w:pStyle w:val="BodyText"/>
      </w:pPr>
      <w:r>
        <w:t xml:space="preserve">A welded RHS/SHS steel frame with a mounted plate was selected because it provides high stiffness for the amount of material used. Hollow sections resist bending and torsion efficiently. The frame can be welded into the required trapezoidal shape, and the mounted plate can provide a flat datum for the mechanisms above.</w:t>
      </w:r>
    </w:p>
    <w:p>
      <w:pPr>
        <w:pStyle w:val="BodyText"/>
      </w:pPr>
      <w:r>
        <w:t xml:space="preserve">The third decision was portability strategy.</w:t>
      </w:r>
    </w:p>
    <w:p>
      <w:pPr>
        <w:pStyle w:val="BodyText"/>
      </w:pPr>
      <w:r>
        <w:t xml:space="preserve">Manual lifting only was rejected because the robot mass would become too large and the tall geometry would make lifting awkward and unsafe.</w:t>
      </w:r>
    </w:p>
    <w:p>
      <w:pPr>
        <w:pStyle w:val="BodyText"/>
      </w:pPr>
      <w:r>
        <w:t xml:space="preserve">A separate external trolley was not preferred because it would solve transport outside the base subsystem. The robot would depend on external equipment, which may not always be available during demonstrations or deployment.</w:t>
      </w:r>
    </w:p>
    <w:p>
      <w:pPr>
        <w:pStyle w:val="BodyText"/>
      </w:pPr>
      <w:r>
        <w:t xml:space="preserve">Integrated rear wheels with a tip-and-roll concept were selected because they preserve the planted operating stance and allow one-person movement. This approach is similar to portable gym benches and hand trolleys. During training, the robot rests on its base feet. During transport, the robot is tilted backward until the rear wheels engage the ground.</w:t>
      </w:r>
    </w:p>
    <w:bookmarkEnd w:id="25"/>
    <w:bookmarkStart w:id="26" w:name="final-concept-selection-rationale"/>
    <w:p>
      <w:pPr>
        <w:pStyle w:val="Heading3"/>
      </w:pPr>
      <w:r>
        <w:t xml:space="preserve">5.2.3.4.4 Final Concept Selection Rationale</w:t>
      </w:r>
    </w:p>
    <w:p>
      <w:pPr>
        <w:pStyle w:val="FirstParagraph"/>
      </w:pPr>
      <w:r>
        <w:t xml:space="preserve">The final concept selected was a welded trapezoidal RHS steel frame with a mounted plate and rear transport-wheel provisions.</w:t>
      </w:r>
    </w:p>
    <w:p>
      <w:pPr>
        <w:pStyle w:val="BodyText"/>
      </w:pPr>
      <w:r>
        <w:t xml:space="preserve">This concept was selected because it best satisfies the combined requirements of stability, user clearance, stiffness, manufacturability, and portability.</w:t>
      </w:r>
    </w:p>
    <w:p>
      <w:pPr>
        <w:pStyle w:val="BodyText"/>
      </w:pPr>
      <w:r>
        <w:t xml:space="preserve">The first reason is stability. The wider rear section improves restoring leverage and provides space for mechanism integration and optional ballast. It helps shift the support emphasis rearward, improving resistance to forward tipping from frontal punches.</w:t>
      </w:r>
    </w:p>
    <w:p>
      <w:pPr>
        <w:pStyle w:val="BodyText"/>
      </w:pPr>
      <w:r>
        <w:t xml:space="preserve">The second reason is footwork clearance. The narrower front reduces obstruction near the user’s lead foot and pivot region. This allows the boxer to move closer to the robot and execute pivots without stepping on the base.</w:t>
      </w:r>
    </w:p>
    <w:p>
      <w:pPr>
        <w:pStyle w:val="BodyText"/>
      </w:pPr>
      <w:r>
        <w:t xml:space="preserve">The third reason is structural efficiency. RHS steel tubing provides a stiff frame without requiring a thick and heavy solid plate. The closed-section geometry provides good bending and torsional resistance for the material used.</w:t>
      </w:r>
    </w:p>
    <w:p>
      <w:pPr>
        <w:pStyle w:val="BodyText"/>
      </w:pPr>
      <w:r>
        <w:t xml:space="preserve">The fourth reason is integration. The mounted plate gives the rotation subsystem and height-adjustment subsystem a reliable foundation. Since the rotation bearing and motor alignment depend on the base, having a flat and rigid plate is essential.</w:t>
      </w:r>
    </w:p>
    <w:p>
      <w:pPr>
        <w:pStyle w:val="BodyText"/>
      </w:pPr>
      <w:r>
        <w:t xml:space="preserve">The fifth reason is portability. The wider rear of the trapezoid naturally accommodates wheel brackets and tip-and-roll transport hardware. This allows mobility to be integrated into the base design rather than added later as an external workaround.</w:t>
      </w:r>
    </w:p>
    <w:p>
      <w:pPr>
        <w:pStyle w:val="BodyText"/>
      </w:pPr>
      <w:r>
        <w:t xml:space="preserve">The sixth reason is manufacturability. The base can be fabricated using standard rectangular hollow steel tubes and MIG welding. The tube size, 70 × 50 × 3 mm, is practical for welded prototype construction and provides sufficient robustness near brackets and mounting points.</w:t>
      </w:r>
    </w:p>
    <w:p>
      <w:pPr>
        <w:pStyle w:val="BodyText"/>
      </w:pPr>
      <w:r>
        <w:t xml:space="preserve">Overall, the final concept was selected because it resolves the core trade-off of the base subsystem: it provides stability without blocking the user, and it provides portability without compromising the planted training stance.</w:t>
      </w:r>
    </w:p>
    <w:bookmarkEnd w:id="26"/>
    <w:bookmarkEnd w:id="27"/>
    <w:bookmarkStart w:id="32" w:name="final-selected-solution"/>
    <w:p>
      <w:pPr>
        <w:pStyle w:val="Heading2"/>
      </w:pPr>
      <w:r>
        <w:t xml:space="preserve">5.2.3.5 Final Selected Solution</w:t>
      </w:r>
    </w:p>
    <w:bookmarkStart w:id="28" w:name="system-architecture"/>
    <w:p>
      <w:pPr>
        <w:pStyle w:val="Heading3"/>
      </w:pPr>
      <w:r>
        <w:t xml:space="preserve">5.2.3.5.1 System Architecture</w:t>
      </w:r>
    </w:p>
    <w:p>
      <w:pPr>
        <w:pStyle w:val="FirstParagraph"/>
      </w:pPr>
      <w:r>
        <w:t xml:space="preserve">The final base subsystem is a welded trapezoidal frame with a mounted top plate and integrated rear transport interfaces.</w:t>
      </w:r>
    </w:p>
    <w:p>
      <w:pPr>
        <w:pStyle w:val="BodyText"/>
      </w:pPr>
      <w:r>
        <w:t xml:space="preserve">The lower structure is fabricated from 70 × 50 × 3 mm rectangular hollow section mild steel tubing. The frame is welded into a trapezoidal footprint, with a narrower front and a wider rear. The front faces the user during operation. The rear supports additional width for stability, mechanism mounting, and transport features.</w:t>
      </w:r>
    </w:p>
    <w:p>
      <w:pPr>
        <w:pStyle w:val="BodyText"/>
      </w:pPr>
      <w:r>
        <w:t xml:space="preserve">A flat rigid mounted plate is fastened to the top of the frame. This plate provides the geometric datum for the rotation and height-adjustment subsystems. It also distributes loads from the mechanism stack into the RHS frame. The plate is mounted rather than welded directly so that it can be kept flatter, replaced if necessary, and used as a modular interface for future subsystem changes.</w:t>
      </w:r>
    </w:p>
    <w:p>
      <w:pPr>
        <w:pStyle w:val="BodyText"/>
      </w:pPr>
      <w:r>
        <w:t xml:space="preserve">The rear of the base includes provisions for transport wheels. The selected wheels are MISUMI RMNA100 rubber wheels with Ø100 mm diameter. The wheels are retained using KCLSBF12-62 stainless steel pins, Ø12 mm × 62 mm. The transport features are positioned at the rear because this region is structurally wider, farther from the boxer’s footwork zone, and compatible with a tip-and-roll handling method.</w:t>
      </w:r>
    </w:p>
    <w:p>
      <w:pPr>
        <w:pStyle w:val="BodyText"/>
      </w:pPr>
      <w:r>
        <w:t xml:space="preserve">During operation, the base rests on its planted feet and anti-slip pads. The transport wheels are passive and do not support the robot. During relocation, the operator tilts the robot backward, bringing the rear wheels into contact with the floor. Once balanced on the wheels, the robot can be rolled smoothly by one person.</w:t>
      </w:r>
    </w:p>
    <w:p>
      <w:pPr>
        <w:pStyle w:val="BodyText"/>
      </w:pPr>
      <w:r>
        <w:t xml:space="preserve">The final architecture therefore has two operating states:</w:t>
      </w:r>
    </w:p>
    <w:p>
      <w:pPr>
        <w:numPr>
          <w:ilvl w:val="0"/>
          <w:numId w:val="1002"/>
        </w:numPr>
      </w:pPr>
      <w:r>
        <w:t xml:space="preserve">Planted training state:</w:t>
      </w:r>
      <w:r>
        <w:t xml:space="preserve"> </w:t>
      </w:r>
      <w:r>
        <w:t xml:space="preserve">The base rests flat on the ground. Anti-slip pads and the full support footprint provide stability. The rear wheels are elevated or unloaded and do not introduce rolling compliance.</w:t>
      </w:r>
    </w:p>
    <w:p>
      <w:pPr>
        <w:numPr>
          <w:ilvl w:val="0"/>
          <w:numId w:val="1002"/>
        </w:numPr>
      </w:pPr>
      <w:r>
        <w:t xml:space="preserve">Transport state:</w:t>
      </w:r>
      <w:r>
        <w:t xml:space="preserve"> </w:t>
      </w:r>
      <w:r>
        <w:t xml:space="preserve">The robot is tilted backward onto the rear wheels. The base feet lift off or reduce contact, and the robot is rolled like a hand trolley or gym bench.</w:t>
      </w:r>
    </w:p>
    <w:p>
      <w:pPr>
        <w:pStyle w:val="FirstParagraph"/>
      </w:pPr>
      <w:r>
        <w:t xml:space="preserve">This dual-mode architecture allows the base to satisfy both stability and portability requirements.</w:t>
      </w:r>
    </w:p>
    <w:bookmarkEnd w:id="28"/>
    <w:bookmarkStart w:id="29" w:name="main-structural-elements"/>
    <w:p>
      <w:pPr>
        <w:pStyle w:val="Heading3"/>
      </w:pPr>
      <w:r>
        <w:t xml:space="preserve">5.2.3.5.2 Main Structural Elements</w:t>
      </w:r>
    </w:p>
    <w:p>
      <w:pPr>
        <w:pStyle w:val="FirstParagraph"/>
      </w:pPr>
      <w:r>
        <w:t xml:space="preserve">The main structural elements are the RHS steel frame, mounted plate, base feet, rear wheel brackets, transport wheels, wheel mounting pins, anti-slip pads, and corrosion-protection finishes.</w:t>
      </w:r>
    </w:p>
    <w:p>
      <w:pPr>
        <w:pStyle w:val="BodyText"/>
      </w:pPr>
      <w:r>
        <w:t xml:space="preserve">The RHS steel frame is the primary load-carrying structure. It is made from 70 × 50 × 3 mm mild steel rectangular hollow sections. RHS was selected because it provides high stiffness relative to mass. The closed rectangular section resists bending and torsion more efficiently than an equivalent-weight flat bar or angle section. The flat external faces also make it easier to mount plates, brackets, and lower-mechanism hardware.</w:t>
      </w:r>
    </w:p>
    <w:p>
      <w:pPr>
        <w:pStyle w:val="BodyText"/>
      </w:pPr>
      <w:r>
        <w:t xml:space="preserve">The mounted plate is the upper interface for the mechanism stack. It must be flat, rigid, and securely fastened. It supports the rotation subsystem, motor mount, belt-drive components, and height-adjustment column interface. The plate is critical because misalignment here affects every subsystem above it.</w:t>
      </w:r>
    </w:p>
    <w:p>
      <w:pPr>
        <w:pStyle w:val="BodyText"/>
      </w:pPr>
      <w:r>
        <w:t xml:space="preserve">The base feet are the portions of the frame that contact the floor during operation. Anti-slip pads are attached underneath to improve friction and reduce sliding. However, friction is not treated as the primary stability mechanism. The main stability mechanism remains the support polygon and restoring moment.</w:t>
      </w:r>
    </w:p>
    <w:p>
      <w:pPr>
        <w:pStyle w:val="BodyText"/>
      </w:pPr>
      <w:r>
        <w:t xml:space="preserve">The rear wheel brackets provide structural mounting points for the transport wheels. They must support the robot weight during tip-and-roll handling. Since the robot may be tilted so that most or all of its weight is carried by the wheels, the brackets must transfer wheel reactions into the welded frame without yielding or bending.</w:t>
      </w:r>
    </w:p>
    <w:p>
      <w:pPr>
        <w:pStyle w:val="BodyText"/>
      </w:pPr>
      <w:r>
        <w:t xml:space="preserve">The transport wheels are RMNA100 rubber wheels with Ø100 mm diameter. Rubber wheels were selected because they roll smoothly on gym and corridor surfaces and provide some compliance during transport. The Ø100 mm size is large enough to roll over small floor irregularities better than small casters.</w:t>
      </w:r>
    </w:p>
    <w:p>
      <w:pPr>
        <w:pStyle w:val="BodyText"/>
      </w:pPr>
      <w:r>
        <w:t xml:space="preserve">The wheel mounting pins are KCLSBF12-62 stainless steel pins with Ø12 mm diameter and 62 mm length. These pins act as axles and retain the wheels in the bracket. The clevis-pin format allows the wheels to be serviceable and replaceable.</w:t>
      </w:r>
    </w:p>
    <w:p>
      <w:pPr>
        <w:pStyle w:val="BodyText"/>
      </w:pPr>
      <w:r>
        <w:t xml:space="preserve">Corrosion protection is also part of the structural system. The base uses mild steel, which can rust. Exterior surfaces should be mechanically cleaned, primed, and painted or powder-coated. Interior hollow sections should be protected using cavity wax or penetrating rust-preventive coatings where practical.</w:t>
      </w:r>
    </w:p>
    <w:bookmarkEnd w:id="29"/>
    <w:bookmarkStart w:id="30" w:name="load-path-through-the-base"/>
    <w:p>
      <w:pPr>
        <w:pStyle w:val="Heading3"/>
      </w:pPr>
      <w:r>
        <w:t xml:space="preserve">5.2.3.5.3 Load Path Through the Base</w:t>
      </w:r>
    </w:p>
    <w:p>
      <w:pPr>
        <w:pStyle w:val="FirstParagraph"/>
      </w:pPr>
      <w:r>
        <w:t xml:space="preserve">The base receives loads from the robot through several paths.</w:t>
      </w:r>
    </w:p>
    <w:p>
      <w:pPr>
        <w:pStyle w:val="BodyText"/>
      </w:pPr>
      <w:r>
        <w:t xml:space="preserve">The first load path is the vertical gravity load. The weight of the upper body, height-adjustment column, rotation subsystem, electronics, and structure flows downward into the mounted plate, then into the RHS frame, then through the base feet into the ground.</w:t>
      </w:r>
    </w:p>
    <w:p>
      <w:pPr>
        <w:pStyle w:val="BodyText"/>
      </w:pPr>
      <w:r>
        <w:t xml:space="preserve">The second load path is the punching load path. When a punch lands on the elevated upper body, the force travels through the padding and body structure into the height-adjustment column. From there, it passes into the rotation stage, mounted plate, welded base frame, and finally the ground. Because the punch is applied at height, it also creates an overturning moment that the base must resist.</w:t>
      </w:r>
    </w:p>
    <w:p>
      <w:pPr>
        <w:pStyle w:val="BodyText"/>
      </w:pPr>
      <w:r>
        <w:t xml:space="preserve">The third load path is the rotational subsystem load path. The slewing bearing, belt-drive motor, cam followers, and rotating plates all transfer loads into the mounted plate and frame. The motor also creates reaction torque and belt tension forces. The base must be stiff enough to hold the bearing and motor in alignment during yaw motion.</w:t>
      </w:r>
    </w:p>
    <w:p>
      <w:pPr>
        <w:pStyle w:val="BodyText"/>
      </w:pPr>
      <w:r>
        <w:t xml:space="preserve">The fourth load path is the transport load path. During tip-and-roll movement, the robot weight is transferred through the rear wheel brackets into the wheels and then into the ground. In this state, the wheel pins and brackets carry significant shear and bending loads.</w:t>
      </w:r>
    </w:p>
    <w:p>
      <w:pPr>
        <w:pStyle w:val="BodyText"/>
      </w:pPr>
      <w:r>
        <w:t xml:space="preserve">The fifth load path is the floor contact path. During planted operation, the base feet and anti-slip pads distribute the robot’s weight into the floor. The support polygon defined by these contact points determines tipping resistance. The wider rear improves restoring leverage and increases the stability margin.</w:t>
      </w:r>
    </w:p>
    <w:p>
      <w:pPr>
        <w:pStyle w:val="BodyText"/>
      </w:pPr>
      <w:r>
        <w:t xml:space="preserve">This load-path understanding is important because it shows why the base had to evolve from a wooden board to a welded structural subsystem. The final base is not simply a platform. It is a structural transfer system that links all upper loads to the ground.</w:t>
      </w:r>
    </w:p>
    <w:bookmarkEnd w:id="30"/>
    <w:bookmarkStart w:id="31" w:name="transport-and-handling-features"/>
    <w:p>
      <w:pPr>
        <w:pStyle w:val="Heading3"/>
      </w:pPr>
      <w:r>
        <w:t xml:space="preserve">5.2.3.5.4 Transport and Handling Features</w:t>
      </w:r>
    </w:p>
    <w:p>
      <w:pPr>
        <w:pStyle w:val="FirstParagraph"/>
      </w:pPr>
      <w:r>
        <w:t xml:space="preserve">The transport feature is based on a tip-and-roll concept inspired by portable gym equipment and hand trolleys.</w:t>
      </w:r>
    </w:p>
    <w:p>
      <w:pPr>
        <w:pStyle w:val="BodyText"/>
      </w:pPr>
      <w:r>
        <w:t xml:space="preserve">Commercial gym benches often use rear-mounted wheels and a front handle. During use, the bench rests firmly on its frame. During transport, the user lifts one side and rolls it on the wheels. This concept is useful because the wheels do not compromise the planted operating stance.</w:t>
      </w:r>
    </w:p>
    <w:p>
      <w:pPr>
        <w:pStyle w:val="BodyText"/>
      </w:pPr>
      <w:r>
        <w:t xml:space="preserve">BoxBunny uses a similar but modified handling approach. Because BoxBunny is taller and heavier than a gym bench, the operator can use the vertical structure as leverage to tilt the robot backward. This resembles the operation of a hand trolley. Once tilted, the rear wheels engage the ground, and the robot can be rolled.</w:t>
      </w:r>
    </w:p>
    <w:p>
      <w:pPr>
        <w:pStyle w:val="BodyText"/>
      </w:pPr>
      <w:r>
        <w:t xml:space="preserve">The selected wheels are located at the rear because:</w:t>
      </w:r>
    </w:p>
    <w:p>
      <w:pPr>
        <w:pStyle w:val="Compact"/>
        <w:numPr>
          <w:ilvl w:val="0"/>
          <w:numId w:val="1003"/>
        </w:numPr>
      </w:pPr>
      <w:r>
        <w:t xml:space="preserve">the rear is wider and structurally stronger,</w:t>
      </w:r>
    </w:p>
    <w:p>
      <w:pPr>
        <w:pStyle w:val="Compact"/>
        <w:numPr>
          <w:ilvl w:val="0"/>
          <w:numId w:val="1003"/>
        </w:numPr>
      </w:pPr>
      <w:r>
        <w:t xml:space="preserve">the rear is away from the user’s footwork zone,</w:t>
      </w:r>
    </w:p>
    <w:p>
      <w:pPr>
        <w:pStyle w:val="Compact"/>
        <w:numPr>
          <w:ilvl w:val="0"/>
          <w:numId w:val="1003"/>
        </w:numPr>
      </w:pPr>
      <w:r>
        <w:t xml:space="preserve">the rear is naturally suited to tipping and rolling,</w:t>
      </w:r>
    </w:p>
    <w:p>
      <w:pPr>
        <w:pStyle w:val="Compact"/>
        <w:numPr>
          <w:ilvl w:val="0"/>
          <w:numId w:val="1003"/>
        </w:numPr>
      </w:pPr>
      <w:r>
        <w:t xml:space="preserve">the wider rear provides space for wheel brackets,</w:t>
      </w:r>
    </w:p>
    <w:p>
      <w:pPr>
        <w:pStyle w:val="Compact"/>
        <w:numPr>
          <w:ilvl w:val="0"/>
          <w:numId w:val="1003"/>
        </w:numPr>
      </w:pPr>
      <w:r>
        <w:t xml:space="preserve">the rearward placement supports the intended handling direction.</w:t>
      </w:r>
    </w:p>
    <w:p>
      <w:pPr>
        <w:pStyle w:val="FirstParagraph"/>
      </w:pPr>
      <w:r>
        <w:t xml:space="preserve">The transport wheels are not intended to contact the floor during active training. This is critical. If the robot rested on wheels during punching, the base could roll or creep under impact. By keeping the wheels passive during operation, the base remains planted and stable.</w:t>
      </w:r>
    </w:p>
    <w:p>
      <w:pPr>
        <w:pStyle w:val="BodyText"/>
      </w:pPr>
      <w:r>
        <w:t xml:space="preserve">The final transport validation showed that although the initial tilt requires effort due to the front-weighted body, the robot becomes movable once balanced onto the rear wheels. A single operator can relocate it without disassembly. This satisfies the practical intent of RM-3.</w:t>
      </w:r>
    </w:p>
    <w:bookmarkEnd w:id="31"/>
    <w:bookmarkEnd w:id="32"/>
    <w:bookmarkStart w:id="41" w:name="design-considerations"/>
    <w:p>
      <w:pPr>
        <w:pStyle w:val="Heading2"/>
      </w:pPr>
      <w:r>
        <w:t xml:space="preserve">5.2.3.6 Design Considerations</w:t>
      </w:r>
    </w:p>
    <w:bookmarkStart w:id="33" w:name="stability-against-tipping"/>
    <w:p>
      <w:pPr>
        <w:pStyle w:val="Heading3"/>
      </w:pPr>
      <w:r>
        <w:t xml:space="preserve">5.2.3.6.1 Stability Against Tipping</w:t>
      </w:r>
    </w:p>
    <w:p>
      <w:pPr>
        <w:pStyle w:val="FirstParagraph"/>
      </w:pPr>
      <w:r>
        <w:t xml:space="preserve">Tipping is the governing stability failure mode for the base. When a horizontal punch is applied to the upper body, it creates an overturning moment about a support edge. If the overturning moment exceeds the restoring moment from the robot’s weight and support geometry, the robot will rotate about the edge and tip.</w:t>
      </w:r>
    </w:p>
    <w:p>
      <w:pPr>
        <w:pStyle w:val="BodyText"/>
      </w:pPr>
      <w:r>
        <w:t xml:space="preserve">The overturning moment is:</w:t>
      </w:r>
    </w:p>
    <w:p>
      <w:pPr>
        <w:pStyle w:val="BodyText"/>
      </w:pPr>
      <w:r>
        <w:t xml:space="preserve">M_OT = F × h</w:t>
      </w:r>
    </w:p>
    <w:p>
      <w:pPr>
        <w:pStyle w:val="BodyText"/>
      </w:pPr>
      <w:r>
        <w:t xml:space="preserve">where:</w:t>
      </w:r>
    </w:p>
    <w:p>
      <w:pPr>
        <w:pStyle w:val="BodyText"/>
      </w:pPr>
      <w:r>
        <w:t xml:space="preserve">M_OT = overturning moment,</w:t>
      </w:r>
    </w:p>
    <w:p>
      <w:pPr>
        <w:pStyle w:val="BodyText"/>
      </w:pPr>
      <w:r>
        <w:t xml:space="preserve">F = horizontal punching force,</w:t>
      </w:r>
    </w:p>
    <w:p>
      <w:pPr>
        <w:pStyle w:val="BodyText"/>
      </w:pPr>
      <w:r>
        <w:t xml:space="preserve">h = vertical height of the punch above the pivot edge.</w:t>
      </w:r>
    </w:p>
    <w:p>
      <w:pPr>
        <w:pStyle w:val="BodyText"/>
      </w:pPr>
      <w:r>
        <w:t xml:space="preserve">The restoring moment is:</w:t>
      </w:r>
    </w:p>
    <w:p>
      <w:pPr>
        <w:pStyle w:val="BodyText"/>
      </w:pPr>
      <w:r>
        <w:t xml:space="preserve">M_R = W × b</w:t>
      </w:r>
    </w:p>
    <w:p>
      <w:pPr>
        <w:pStyle w:val="BodyText"/>
      </w:pPr>
      <w:r>
        <w:t xml:space="preserve">where:</w:t>
      </w:r>
    </w:p>
    <w:p>
      <w:pPr>
        <w:pStyle w:val="BodyText"/>
      </w:pPr>
      <w:r>
        <w:t xml:space="preserve">M_R = restoring moment,</w:t>
      </w:r>
    </w:p>
    <w:p>
      <w:pPr>
        <w:pStyle w:val="BodyText"/>
      </w:pPr>
      <w:r>
        <w:t xml:space="preserve">W = total robot weight,</w:t>
      </w:r>
    </w:p>
    <w:p>
      <w:pPr>
        <w:pStyle w:val="BodyText"/>
      </w:pPr>
      <w:r>
        <w:t xml:space="preserve">b = horizontal distance from pivot edge to the centre of gravity.</w:t>
      </w:r>
    </w:p>
    <w:p>
      <w:pPr>
        <w:pStyle w:val="BodyText"/>
      </w:pPr>
      <w:r>
        <w:t xml:space="preserve">The factor of safety against tipping is:</w:t>
      </w:r>
    </w:p>
    <w:p>
      <w:pPr>
        <w:pStyle w:val="BodyText"/>
      </w:pPr>
      <w:r>
        <w:t xml:space="preserve">FoS = M_R / M_OT</w:t>
      </w:r>
    </w:p>
    <w:p>
      <w:pPr>
        <w:pStyle w:val="BodyText"/>
      </w:pPr>
      <w:r>
        <w:t xml:space="preserve">The design requirement is:</w:t>
      </w:r>
    </w:p>
    <w:p>
      <w:pPr>
        <w:pStyle w:val="BodyText"/>
      </w:pPr>
      <w:r>
        <w:t xml:space="preserve">FoS ≥ 1.5</w:t>
      </w:r>
    </w:p>
    <w:p>
      <w:pPr>
        <w:pStyle w:val="BodyText"/>
      </w:pPr>
      <w:r>
        <w:t xml:space="preserve">Tipping was selected as the governing failure mode rather than sliding because friction varies greatly between floors. Boxing gyms may use rubber mats, interlocking foam tiles, concrete, or other surfaces. A design that depends heavily on floor friction may behave differently in different venues. By designing primarily against tipping using geometry and mass distribution, the robot becomes safer across a wider range of environments.</w:t>
      </w:r>
    </w:p>
    <w:p>
      <w:pPr>
        <w:pStyle w:val="BodyText"/>
      </w:pPr>
      <w:r>
        <w:t xml:space="preserve">The trapezoidal base improves tipping stability by widening the rear and shifting the effective support region away from the user’s front working zone. The rear region provides stabilising leverage, while the front remains compact.</w:t>
      </w:r>
    </w:p>
    <w:bookmarkEnd w:id="33"/>
    <w:bookmarkStart w:id="34" w:name="Xd905b889a58a4ec1b6ada5bdb00e7926efdc368"/>
    <w:p>
      <w:pPr>
        <w:pStyle w:val="Heading3"/>
      </w:pPr>
      <w:r>
        <w:t xml:space="preserve">5.2.3.6.2 Load Transfer from Strike Point to Ground</w:t>
      </w:r>
    </w:p>
    <w:p>
      <w:pPr>
        <w:pStyle w:val="FirstParagraph"/>
      </w:pPr>
      <w:r>
        <w:t xml:space="preserve">A punch applied to BoxBunny does not act directly on the base. It enters through the upper body and travels through the mechanism stack before reaching the ground.</w:t>
      </w:r>
    </w:p>
    <w:p>
      <w:pPr>
        <w:pStyle w:val="BodyText"/>
      </w:pPr>
      <w:r>
        <w:t xml:space="preserve">The load path is:</w:t>
      </w:r>
    </w:p>
    <w:p>
      <w:pPr>
        <w:pStyle w:val="BodyText"/>
      </w:pPr>
      <w:r>
        <w:t xml:space="preserve">Punch force → padding / striking target → upper body frame → height-adjustment column → rotation stage → mounted plate → welded RHS base frame → base feet / anti-slip pads → ground.</w:t>
      </w:r>
    </w:p>
    <w:p>
      <w:pPr>
        <w:pStyle w:val="BodyText"/>
      </w:pPr>
      <w:r>
        <w:t xml:space="preserve">This load path creates several engineering implications.</w:t>
      </w:r>
    </w:p>
    <w:p>
      <w:pPr>
        <w:pStyle w:val="BodyText"/>
      </w:pPr>
      <w:r>
        <w:t xml:space="preserve">First, the base must be stiff enough to receive loads from the rotation and height-adjustment subsystems without excessive flexing. If the base flexes, the upper body will appear unstable even if the base does not tip.</w:t>
      </w:r>
    </w:p>
    <w:p>
      <w:pPr>
        <w:pStyle w:val="BodyText"/>
      </w:pPr>
      <w:r>
        <w:t xml:space="preserve">Second, the mounted plate must act as a reliable structural datum. If the plate bends or shifts, the rotation bearing and height column may become misaligned. This can affect yaw motion, belt alignment, bearing loading, and overall stability.</w:t>
      </w:r>
    </w:p>
    <w:p>
      <w:pPr>
        <w:pStyle w:val="BodyText"/>
      </w:pPr>
      <w:r>
        <w:t xml:space="preserve">Third, the frame joints must be robust. Welded RHS joints transfer bending and torsion from the upper mechanism into the base. Poor weld quality could create local flexibility or failure points.</w:t>
      </w:r>
    </w:p>
    <w:p>
      <w:pPr>
        <w:pStyle w:val="BodyText"/>
      </w:pPr>
      <w:r>
        <w:t xml:space="preserve">Fourth, the ground interface must distribute load through stable contact points. The base feet and anti-slip pads support both vertical weight and horizontal shear. However, the primary anti-tipping function still comes from the support polygon and restoring moment, not friction alone.</w:t>
      </w:r>
    </w:p>
    <w:bookmarkEnd w:id="34"/>
    <w:bookmarkStart w:id="35" w:name="footprint-and-weight-distribution"/>
    <w:p>
      <w:pPr>
        <w:pStyle w:val="Heading3"/>
      </w:pPr>
      <w:r>
        <w:t xml:space="preserve">5.2.3.6.3 Footprint and Weight Distribution</w:t>
      </w:r>
    </w:p>
    <w:p>
      <w:pPr>
        <w:pStyle w:val="FirstParagraph"/>
      </w:pPr>
      <w:r>
        <w:t xml:space="preserve">The footprint was designed around the competing needs of user clearance and stability.</w:t>
      </w:r>
    </w:p>
    <w:p>
      <w:pPr>
        <w:pStyle w:val="BodyText"/>
      </w:pPr>
      <w:r>
        <w:t xml:space="preserve">The front of the base is narrow because this is where the user stands and moves. During boxing, the lead foot may be placed close to the target. The user may also pivot around the front and side of the robot. If the base extends too far into this zone, it becomes a trip hazard and reduces realism.</w:t>
      </w:r>
    </w:p>
    <w:p>
      <w:pPr>
        <w:pStyle w:val="BodyText"/>
      </w:pPr>
      <w:r>
        <w:t xml:space="preserve">The rear of the base is wider because it is farther from the user’s immediate interaction zone. This space can therefore be used for structural support, mechanism mounting, optional ballast, and transport features. The wider rear also increases restoring leverage against forward tipping.</w:t>
      </w:r>
    </w:p>
    <w:p>
      <w:pPr>
        <w:pStyle w:val="BodyText"/>
      </w:pPr>
      <w:r>
        <w:t xml:space="preserve">The design intentionally avoids uniform enlargement. A rectangular or circular base would use space inefficiently by extending into user zones where support is less desirable. The trapezoidal geometry places material where it is mechanically useful and removes it where it obstructs the user.</w:t>
      </w:r>
    </w:p>
    <w:p>
      <w:pPr>
        <w:pStyle w:val="BodyText"/>
      </w:pPr>
      <w:r>
        <w:t xml:space="preserve">Weight distribution was also considered. Shifting the robot body too far forward would reduce restoring moment and increase tipping risk. Shifting it rearward increases stability but may affect interaction distance and packaging. The early wooden-board analysis helped establish this principle by studying where the robot body should be placed along the 1220 mm board length.</w:t>
      </w:r>
    </w:p>
    <w:p>
      <w:pPr>
        <w:pStyle w:val="BodyText"/>
      </w:pPr>
      <w:r>
        <w:t xml:space="preserve">The final design improves upon the Phase 1 board by using a more deliberate rear-biased support region. It does not rely only on adding weight. Instead, it uses geometry to improve stability efficiently.</w:t>
      </w:r>
    </w:p>
    <w:bookmarkEnd w:id="35"/>
    <w:bookmarkStart w:id="36" w:name="Xddbfa970065e132a112e80d93719259adbc2844"/>
    <w:p>
      <w:pPr>
        <w:pStyle w:val="Heading3"/>
      </w:pPr>
      <w:r>
        <w:t xml:space="preserve">5.2.3.6.4 Structural Stiffness and Member Selection</w:t>
      </w:r>
    </w:p>
    <w:p>
      <w:pPr>
        <w:pStyle w:val="FirstParagraph"/>
      </w:pPr>
      <w:r>
        <w:t xml:space="preserve">The base frame uses 70 × 50 × 3 mm RHS mild steel tubing.</w:t>
      </w:r>
    </w:p>
    <w:p>
      <w:pPr>
        <w:pStyle w:val="BodyText"/>
      </w:pPr>
      <w:r>
        <w:t xml:space="preserve">RHS was selected because hollow sections provide high second moment of area per unit weight. This means they resist bending efficiently without requiring a solid heavy section. Since the base must resist overturning moments from punches, bending stiffness is important.</w:t>
      </w:r>
    </w:p>
    <w:p>
      <w:pPr>
        <w:pStyle w:val="BodyText"/>
      </w:pPr>
      <w:r>
        <w:t xml:space="preserve">RHS also provides torsional stiffness because it is a closed section. This is useful when off-axis punches create twisting loads through the robot frame. Compared with angle sections or channels, RHS provides more uniform stiffness and cleaner load paths.</w:t>
      </w:r>
    </w:p>
    <w:p>
      <w:pPr>
        <w:pStyle w:val="BodyText"/>
      </w:pPr>
      <w:r>
        <w:t xml:space="preserve">The flat external faces of RHS make it practical to mount plates, brackets, transport hardware, anti-slip pads, and mechanism supports. This reduces fabrication complexity.</w:t>
      </w:r>
    </w:p>
    <w:p>
      <w:pPr>
        <w:pStyle w:val="BodyText"/>
      </w:pPr>
      <w:r>
        <w:t xml:space="preserve">Mild steel was selected because it is readily available and straightforward to MIG weld. It provides strong joints for the trapezoidal geometry and is suitable for a prototype that must withstand repeated impacts.</w:t>
      </w:r>
    </w:p>
    <w:p>
      <w:pPr>
        <w:pStyle w:val="BodyText"/>
      </w:pPr>
      <w:r>
        <w:t xml:space="preserve">The 3 mm wall thickness was selected as a prototype-scale balance. It is thick enough to support weld penetration and reduce the risk of burn-through, which is common with thinner sections. It is also thick enough to support bolted connections and resist local deformation near bracket and mounting regions. At the same time, it avoids the unnecessary mass and fabrication burden of much thicker tubing.</w:t>
      </w:r>
    </w:p>
    <w:p>
      <w:pPr>
        <w:pStyle w:val="BodyText"/>
      </w:pPr>
      <w:r>
        <w:t xml:space="preserve">Therefore, 70 × 50 × 3 mm RHS provides a suitable balance between stiffness, weldability, mounting robustness, durability, and weight.</w:t>
      </w:r>
    </w:p>
    <w:bookmarkEnd w:id="36"/>
    <w:bookmarkStart w:id="37" w:name="mobility-versus-stability-trade-off"/>
    <w:p>
      <w:pPr>
        <w:pStyle w:val="Heading3"/>
      </w:pPr>
      <w:r>
        <w:t xml:space="preserve">5.2.3.6.5 Mobility versus Stability Trade-Off</w:t>
      </w:r>
    </w:p>
    <w:p>
      <w:pPr>
        <w:pStyle w:val="FirstParagraph"/>
      </w:pPr>
      <w:r>
        <w:t xml:space="preserve">Mobility and stability are usually competing requirements.</w:t>
      </w:r>
    </w:p>
    <w:p>
      <w:pPr>
        <w:pStyle w:val="BodyText"/>
      </w:pPr>
      <w:r>
        <w:t xml:space="preserve">A very stable base tends to be heavy, wide, and difficult to move. A very mobile base tends to use wheels, which can reduce operational stability. BoxBunny needs both: it must remain planted during punching, but still be moved between locations.</w:t>
      </w:r>
    </w:p>
    <w:p>
      <w:pPr>
        <w:pStyle w:val="BodyText"/>
      </w:pPr>
      <w:r>
        <w:t xml:space="preserve">The selected solution separates the operating modes.</w:t>
      </w:r>
    </w:p>
    <w:p>
      <w:pPr>
        <w:pStyle w:val="BodyText"/>
      </w:pPr>
      <w:r>
        <w:t xml:space="preserve">During training, the base is planted. The full trapezoidal footprint is in contact with the floor through base feet and anti-slip pads. The rear wheels are passive and do not carry the robot weight. This prevents rolling compliance during punching.</w:t>
      </w:r>
    </w:p>
    <w:p>
      <w:pPr>
        <w:pStyle w:val="BodyText"/>
      </w:pPr>
      <w:r>
        <w:t xml:space="preserve">During transport, the operator tilts the robot backward onto the rear wheels. The weight is then carried by the wheels, allowing smooth movement. This is similar to a hand trolley or portable gym bench.</w:t>
      </w:r>
    </w:p>
    <w:p>
      <w:pPr>
        <w:pStyle w:val="BodyText"/>
      </w:pPr>
      <w:r>
        <w:t xml:space="preserve">This dual-mode strategy avoids the need for wheel brakes or deployable caster systems. Brakes can fail or be forgotten, and deployable systems add complexity. By simply positioning the wheels so they engage only when tilted, the design remains mechanically simple and robust.</w:t>
      </w:r>
    </w:p>
    <w:p>
      <w:pPr>
        <w:pStyle w:val="BodyText"/>
      </w:pPr>
      <w:r>
        <w:t xml:space="preserve">The drawback is that the initial tilt requires effort, especially because the robot is front-weighted. This was observed during testing. However, once the robot is tilted onto the wheels, it is movable by one operator. Future improvement could include a better handle position, rearward ballast, or a more ergonomic tilt feature.</w:t>
      </w:r>
    </w:p>
    <w:bookmarkEnd w:id="37"/>
    <w:bookmarkStart w:id="38" w:name="interface-with-the-rotational-subsystem"/>
    <w:p>
      <w:pPr>
        <w:pStyle w:val="Heading3"/>
      </w:pPr>
      <w:r>
        <w:t xml:space="preserve">5.2.3.6.6 Interface with the Rotational Subsystem</w:t>
      </w:r>
    </w:p>
    <w:p>
      <w:pPr>
        <w:pStyle w:val="FirstParagraph"/>
      </w:pPr>
      <w:r>
        <w:t xml:space="preserve">The base is directly linked to the rotational subsystem.</w:t>
      </w:r>
    </w:p>
    <w:p>
      <w:pPr>
        <w:pStyle w:val="BodyText"/>
      </w:pPr>
      <w:r>
        <w:t xml:space="preserve">The rotation subsystem includes the slewing bearing, circular plates, motor, timing belt, driven pulley, cam followers, and controller hardware. All of these components require a stable base interface.</w:t>
      </w:r>
    </w:p>
    <w:p>
      <w:pPr>
        <w:pStyle w:val="BodyText"/>
      </w:pPr>
      <w:r>
        <w:t xml:space="preserve">The mounted plate on the base provides the datum for the rotation system. The slewing bearing must sit flat to rotate smoothly. If the plate is warped, the bearing could be unevenly loaded, increasing friction or reducing life. The motor and pulley centre distance must also remain fixed for belt tension and alignment. If the base flexes under load, belt tension may change and tooth-skip risk may increase.</w:t>
      </w:r>
    </w:p>
    <w:p>
      <w:pPr>
        <w:pStyle w:val="BodyText"/>
      </w:pPr>
      <w:r>
        <w:t xml:space="preserve">The cam followers also depend on the base geometry. If the base or support track is not flat, the cam followers may either lose contact or bind. This means the base is part of the rotation subsystem’s alignment and stiffness strategy.</w:t>
      </w:r>
    </w:p>
    <w:p>
      <w:pPr>
        <w:pStyle w:val="BodyText"/>
      </w:pPr>
      <w:r>
        <w:t xml:space="preserve">The base also provides the reaction structure for motor torque. When the motor drives the timing belt, equal and opposite reaction forces are applied to the motor mount. These forces are carried by the base frame. Therefore, the motor mount region must be stiff enough to prevent movement under acceleration, deceleration, and punch disturbances.</w:t>
      </w:r>
    </w:p>
    <w:p>
      <w:pPr>
        <w:pStyle w:val="BodyText"/>
      </w:pPr>
      <w:r>
        <w:t xml:space="preserve">The interface with the rotational subsystem is one reason BAS-AC-1 was introduced. The mounted plate must be flat and rigid because the rotation stage cannot perform properly if its foundation is poor.</w:t>
      </w:r>
    </w:p>
    <w:bookmarkEnd w:id="38"/>
    <w:bookmarkStart w:id="39" w:name="X5f0c788c3c2e748d31e782ddec5b441d0a2780c"/>
    <w:p>
      <w:pPr>
        <w:pStyle w:val="Heading3"/>
      </w:pPr>
      <w:r>
        <w:t xml:space="preserve">5.2.3.6.7 Manufacturability and Assembly Considerations</w:t>
      </w:r>
    </w:p>
    <w:p>
      <w:pPr>
        <w:pStyle w:val="FirstParagraph"/>
      </w:pPr>
      <w:r>
        <w:t xml:space="preserve">The base was designed to be manufacturable using accessible fabrication methods.</w:t>
      </w:r>
    </w:p>
    <w:p>
      <w:pPr>
        <w:pStyle w:val="BodyText"/>
      </w:pPr>
      <w:r>
        <w:t xml:space="preserve">Mild steel RHS was selected because it is easy to source, cut, and MIG weld. MIG welding is suitable for producing strong joints in 3 mm wall steel tubing. The 3 mm wall thickness provides enough material for weld penetration while reducing the risk of burn-through compared with thin-wall tubing.</w:t>
      </w:r>
    </w:p>
    <w:p>
      <w:pPr>
        <w:pStyle w:val="BodyText"/>
      </w:pPr>
      <w:r>
        <w:t xml:space="preserve">The trapezoidal geometry must be fabricated accurately enough that the mounted plate can sit properly and the base contacts the floor evenly. Weld distortion is a practical concern. If the frame distorts during welding, the plate may not sit flat, and the base feet may not contact evenly. Therefore, jigs, tack welding, staged welding, and post-weld inspection are important.</w:t>
      </w:r>
    </w:p>
    <w:p>
      <w:pPr>
        <w:pStyle w:val="BodyText"/>
      </w:pPr>
      <w:r>
        <w:t xml:space="preserve">The mounted plate was designed as a separate component rather than being welded permanently to the frame. This supports modularity and alignment. If hole patterns change, the plate can be modified or replaced. If additional electronics mounting plates are required, the mounted plate arrangement allows easier integration.</w:t>
      </w:r>
    </w:p>
    <w:p>
      <w:pPr>
        <w:pStyle w:val="BodyText"/>
      </w:pPr>
      <w:r>
        <w:t xml:space="preserve">Fasteners and access also matter. The base must allow assembly of the rotation bearing, motor mount, belt tensioner, cam followers, wheel brackets, and anti-slip pads. Fasteners should be reachable without dismantling the entire robot. Since the belt and wheels are serviceable components, the base should allow maintenance access.</w:t>
      </w:r>
    </w:p>
    <w:p>
      <w:pPr>
        <w:pStyle w:val="BodyText"/>
      </w:pPr>
      <w:r>
        <w:t xml:space="preserve">Surface finishing is also part of manufacturability. Mild steel should be cleaned and protected. Exterior surfaces can be primed and painted. Interior hollow sections are harder to access, so cavity wax or penetrating rust-preventive coatings are more appropriate.</w:t>
      </w:r>
    </w:p>
    <w:bookmarkEnd w:id="39"/>
    <w:bookmarkStart w:id="40" w:name="provisions-for-rear-transport-interfaces"/>
    <w:p>
      <w:pPr>
        <w:pStyle w:val="Heading3"/>
      </w:pPr>
      <w:r>
        <w:t xml:space="preserve">5.2.3.6.8 Provisions for Rear Transport Interfaces</w:t>
      </w:r>
    </w:p>
    <w:p>
      <w:pPr>
        <w:pStyle w:val="FirstParagraph"/>
      </w:pPr>
      <w:r>
        <w:t xml:space="preserve">The rear transport interfaces were integrated into the base design rather than added as an external accessory.</w:t>
      </w:r>
    </w:p>
    <w:p>
      <w:pPr>
        <w:pStyle w:val="BodyText"/>
      </w:pPr>
      <w:r>
        <w:t xml:space="preserve">The rear is the most suitable location because the trapezoidal base is widest there. This gives more room for wheel brackets and provides stronger structural anchorage. The rear is also away from the user’s front footwork zone, reducing the risk of foot contact.</w:t>
      </w:r>
    </w:p>
    <w:p>
      <w:pPr>
        <w:pStyle w:val="BodyText"/>
      </w:pPr>
      <w:r>
        <w:t xml:space="preserve">The transport system uses two RMNA100 wheels and two KCLSBF12-62 pins. The wheels are mounted in rear brackets that transfer load into the welded RHS frame. During normal operation, the wheels are slightly elevated or unloaded so they do not contribute to the support polygon. During transport, the robot is tilted backward and the wheels carry the load.</w:t>
      </w:r>
    </w:p>
    <w:p>
      <w:pPr>
        <w:pStyle w:val="BodyText"/>
      </w:pPr>
      <w:r>
        <w:t xml:space="preserve">The transport provision is important because BoxBunny is expected to be demonstrated in different venues. Without integrated transport features, the robot would require multiple people or external equipment to move. This would reduce deployment flexibility.</w:t>
      </w:r>
    </w:p>
    <w:p>
      <w:pPr>
        <w:pStyle w:val="BodyText"/>
      </w:pPr>
      <w:r>
        <w:t xml:space="preserve">However, because the rear transport system is linked to user handling, future improvements should include ergonomic testing. The initial tilt effort should be measured or estimated. A dedicated handle, better grip point, or rearward mass adjustment may improve usability.</w:t>
      </w:r>
    </w:p>
    <w:bookmarkEnd w:id="40"/>
    <w:bookmarkEnd w:id="41"/>
    <w:bookmarkStart w:id="49" w:name="X33179a8a2c949495d480d6fa96cd56d2b208f46"/>
    <w:p>
      <w:pPr>
        <w:pStyle w:val="Heading2"/>
      </w:pPr>
      <w:r>
        <w:t xml:space="preserve">5.2.3.7 Detailed Engineering Design and Calculations</w:t>
      </w:r>
    </w:p>
    <w:bookmarkStart w:id="42" w:name="design-loading-basis"/>
    <w:p>
      <w:pPr>
        <w:pStyle w:val="Heading3"/>
      </w:pPr>
      <w:r>
        <w:t xml:space="preserve">5.2.3.7.1 Design Loading Basis</w:t>
      </w:r>
    </w:p>
    <w:p>
      <w:pPr>
        <w:pStyle w:val="FirstParagraph"/>
      </w:pPr>
      <w:r>
        <w:t xml:space="preserve">The base design uses a punching load model that distinguishes between characteristic training load and structural design load.</w:t>
      </w:r>
    </w:p>
    <w:p>
      <w:pPr>
        <w:pStyle w:val="BodyText"/>
      </w:pPr>
      <w:r>
        <w:t xml:space="preserve">The characteristic training load is:</w:t>
      </w:r>
    </w:p>
    <w:p>
      <w:pPr>
        <w:pStyle w:val="BodyText"/>
      </w:pPr>
      <w:r>
        <w:t xml:space="preserve">F_char = 1.8 kN</w:t>
      </w:r>
    </w:p>
    <w:p>
      <w:pPr>
        <w:pStyle w:val="BodyText"/>
      </w:pPr>
      <w:r>
        <w:t xml:space="preserve">This represents a strong but realistic punch during normal gym use.</w:t>
      </w:r>
    </w:p>
    <w:p>
      <w:pPr>
        <w:pStyle w:val="BodyText"/>
      </w:pPr>
      <w:r>
        <w:t xml:space="preserve">A service factor of 1.5 is applied:</w:t>
      </w:r>
    </w:p>
    <w:p>
      <w:pPr>
        <w:pStyle w:val="BodyText"/>
      </w:pPr>
      <w:r>
        <w:t xml:space="preserve">F_design = 1.5 × F_char</w:t>
      </w:r>
    </w:p>
    <w:p>
      <w:pPr>
        <w:pStyle w:val="BodyText"/>
      </w:pPr>
      <w:r>
        <w:t xml:space="preserve">F_design = 1.5 × 1.8 kN</w:t>
      </w:r>
    </w:p>
    <w:p>
      <w:pPr>
        <w:pStyle w:val="BodyText"/>
      </w:pPr>
      <w:r>
        <w:t xml:space="preserve">F_design = 2.7 kN</w:t>
      </w:r>
    </w:p>
    <w:p>
      <w:pPr>
        <w:pStyle w:val="BodyText"/>
      </w:pPr>
      <w:r>
        <w:t xml:space="preserve">This structural design load accounts for impact amplification, user variability, modelling simplifications, and fabrication tolerances.</w:t>
      </w:r>
    </w:p>
    <w:p>
      <w:pPr>
        <w:pStyle w:val="BodyText"/>
      </w:pPr>
      <w:r>
        <w:t xml:space="preserve">The design philosophy maps onto two conditions:</w:t>
      </w:r>
    </w:p>
    <w:p>
      <w:pPr>
        <w:pStyle w:val="BodyText"/>
      </w:pPr>
      <w:r>
        <w:t xml:space="preserve">Ultimate Limit State:</w:t>
      </w:r>
      <w:r>
        <w:t xml:space="preserve"> </w:t>
      </w:r>
      <w:r>
        <w:t xml:space="preserve">The robot structure must not fail or tip under rare hard punches.</w:t>
      </w:r>
    </w:p>
    <w:p>
      <w:pPr>
        <w:pStyle w:val="BodyText"/>
      </w:pPr>
      <w:r>
        <w:t xml:space="preserve">Serviceability Limit State:</w:t>
      </w:r>
      <w:r>
        <w:t xml:space="preserve"> </w:t>
      </w:r>
      <w:r>
        <w:t xml:space="preserve">The robot should remain usable, stiff, and durable under repeated normal training.</w:t>
      </w:r>
    </w:p>
    <w:p>
      <w:pPr>
        <w:pStyle w:val="BodyText"/>
      </w:pPr>
      <w:r>
        <w:t xml:space="preserve">For the base subsystem, the ultimate limit state is critical because tipping creates a safety hazard. Therefore, the design punch load of 2.7 kN is used for structural stability reasoning.</w:t>
      </w:r>
    </w:p>
    <w:bookmarkEnd w:id="42"/>
    <w:bookmarkStart w:id="43" w:name="tipping-moment-calculation"/>
    <w:p>
      <w:pPr>
        <w:pStyle w:val="Heading3"/>
      </w:pPr>
      <w:r>
        <w:t xml:space="preserve">5.2.3.7.2 Tipping Moment Calculation</w:t>
      </w:r>
    </w:p>
    <w:p>
      <w:pPr>
        <w:pStyle w:val="FirstParagraph"/>
      </w:pPr>
      <w:r>
        <w:t xml:space="preserve">The overturning moment from a punch is calculated as:</w:t>
      </w:r>
    </w:p>
    <w:p>
      <w:pPr>
        <w:pStyle w:val="BodyText"/>
      </w:pPr>
      <w:r>
        <w:t xml:space="preserve">M_OT = F × h</w:t>
      </w:r>
    </w:p>
    <w:p>
      <w:pPr>
        <w:pStyle w:val="BodyText"/>
      </w:pPr>
      <w:r>
        <w:t xml:space="preserve">where:</w:t>
      </w:r>
    </w:p>
    <w:p>
      <w:pPr>
        <w:pStyle w:val="BodyText"/>
      </w:pPr>
      <w:r>
        <w:t xml:space="preserve">F = horizontal punch force,</w:t>
      </w:r>
    </w:p>
    <w:p>
      <w:pPr>
        <w:pStyle w:val="BodyText"/>
      </w:pPr>
      <w:r>
        <w:t xml:space="preserve">h = height of force application above the pivot edge.</w:t>
      </w:r>
    </w:p>
    <w:p>
      <w:pPr>
        <w:pStyle w:val="BodyText"/>
      </w:pPr>
      <w:r>
        <w:t xml:space="preserve">Using the structural design punch load:</w:t>
      </w:r>
    </w:p>
    <w:p>
      <w:pPr>
        <w:pStyle w:val="BodyText"/>
      </w:pPr>
      <w:r>
        <w:t xml:space="preserve">F = 2.7 kN = 2700 N</w:t>
      </w:r>
    </w:p>
    <w:p>
      <w:pPr>
        <w:pStyle w:val="BodyText"/>
      </w:pPr>
      <w:r>
        <w:t xml:space="preserve">Using the Phase 1 strike height:</w:t>
      </w:r>
    </w:p>
    <w:p>
      <w:pPr>
        <w:pStyle w:val="BodyText"/>
      </w:pPr>
      <w:r>
        <w:t xml:space="preserve">h = 1100 mm = 1.1 m</w:t>
      </w:r>
    </w:p>
    <w:p>
      <w:pPr>
        <w:pStyle w:val="BodyText"/>
      </w:pPr>
      <w:r>
        <w:t xml:space="preserve">The overturning moment is:</w:t>
      </w:r>
    </w:p>
    <w:p>
      <w:pPr>
        <w:pStyle w:val="BodyText"/>
      </w:pPr>
      <w:r>
        <w:t xml:space="preserve">M_OT = 2700 N × 1.1 m</w:t>
      </w:r>
    </w:p>
    <w:p>
      <w:pPr>
        <w:pStyle w:val="BodyText"/>
      </w:pPr>
      <w:r>
        <w:t xml:space="preserve">M_OT = 2970 N·m</w:t>
      </w:r>
    </w:p>
    <w:p>
      <w:pPr>
        <w:pStyle w:val="BodyText"/>
      </w:pPr>
      <w:r>
        <w:t xml:space="preserve">M_OT = 2.97 kN·m</w:t>
      </w:r>
    </w:p>
    <w:p>
      <w:pPr>
        <w:pStyle w:val="BodyText"/>
      </w:pPr>
      <w:r>
        <w:t xml:space="preserve">This is the moment that attempts to rotate the robot about the base edge.</w:t>
      </w:r>
    </w:p>
    <w:p>
      <w:pPr>
        <w:pStyle w:val="BodyText"/>
      </w:pPr>
      <w:r>
        <w:t xml:space="preserve">This calculation explains why base geometry is important. Even if the robot weight is moderate, a punch applied at a high location creates a large moment. The height-adjustment subsystem increases the importance of this because the strike height can increase when the robot is adjusted upward.</w:t>
      </w:r>
    </w:p>
    <w:bookmarkEnd w:id="43"/>
    <w:bookmarkStart w:id="44" w:name="restoring-moment-stability-assessment"/>
    <w:p>
      <w:pPr>
        <w:pStyle w:val="Heading3"/>
      </w:pPr>
      <w:r>
        <w:t xml:space="preserve">5.2.3.7.3 Restoring Moment / Stability Assessment</w:t>
      </w:r>
    </w:p>
    <w:p>
      <w:pPr>
        <w:pStyle w:val="FirstParagraph"/>
      </w:pPr>
      <w:r>
        <w:t xml:space="preserve">The restoring moment is:</w:t>
      </w:r>
    </w:p>
    <w:p>
      <w:pPr>
        <w:pStyle w:val="BodyText"/>
      </w:pPr>
      <w:r>
        <w:t xml:space="preserve">M_R = W × b</w:t>
      </w:r>
    </w:p>
    <w:p>
      <w:pPr>
        <w:pStyle w:val="BodyText"/>
      </w:pPr>
      <w:r>
        <w:t xml:space="preserve">where:</w:t>
      </w:r>
    </w:p>
    <w:p>
      <w:pPr>
        <w:pStyle w:val="BodyText"/>
      </w:pPr>
      <w:r>
        <w:t xml:space="preserve">W = robot weight,</w:t>
      </w:r>
    </w:p>
    <w:p>
      <w:pPr>
        <w:pStyle w:val="BodyText"/>
      </w:pPr>
      <w:r>
        <w:t xml:space="preserve">b = horizontal distance from the pivot edge to the centre of gravity.</w:t>
      </w:r>
    </w:p>
    <w:p>
      <w:pPr>
        <w:pStyle w:val="BodyText"/>
      </w:pPr>
      <w:r>
        <w:t xml:space="preserve">The factor of safety is:</w:t>
      </w:r>
    </w:p>
    <w:p>
      <w:pPr>
        <w:pStyle w:val="BodyText"/>
      </w:pPr>
      <w:r>
        <w:t xml:space="preserve">FoS = M_R / M_OT</w:t>
      </w:r>
    </w:p>
    <w:p>
      <w:pPr>
        <w:pStyle w:val="BodyText"/>
      </w:pPr>
      <w:r>
        <w:t xml:space="preserve">The design requirement is:</w:t>
      </w:r>
    </w:p>
    <w:p>
      <w:pPr>
        <w:pStyle w:val="BodyText"/>
      </w:pPr>
      <w:r>
        <w:t xml:space="preserve">FoS ≥ 1.5</w:t>
      </w:r>
    </w:p>
    <w:p>
      <w:pPr>
        <w:pStyle w:val="BodyText"/>
      </w:pPr>
      <w:r>
        <w:t xml:space="preserve">For Phase 1, the robot mass was:</w:t>
      </w:r>
    </w:p>
    <w:p>
      <w:pPr>
        <w:pStyle w:val="BodyText"/>
      </w:pPr>
      <w:r>
        <w:t xml:space="preserve">m = 53 kg</w:t>
      </w:r>
    </w:p>
    <w:p>
      <w:pPr>
        <w:pStyle w:val="BodyText"/>
      </w:pPr>
      <w:r>
        <w:t xml:space="preserve">Weight:</w:t>
      </w:r>
    </w:p>
    <w:p>
      <w:pPr>
        <w:pStyle w:val="BodyText"/>
      </w:pPr>
      <w:r>
        <w:t xml:space="preserve">W = 53 kg × 9.81 m/s²</w:t>
      </w:r>
    </w:p>
    <w:p>
      <w:pPr>
        <w:pStyle w:val="BodyText"/>
      </w:pPr>
      <w:r>
        <w:t xml:space="preserve">W = 519.93 N</w:t>
      </w:r>
    </w:p>
    <w:p>
      <w:pPr>
        <w:pStyle w:val="BodyText"/>
      </w:pPr>
      <w:r>
        <w:t xml:space="preserve">The CG projection was measured as 492 mm from the front edge of the 1220 mm wooden board.</w:t>
      </w:r>
    </w:p>
    <w:p>
      <w:pPr>
        <w:pStyle w:val="BodyText"/>
      </w:pPr>
      <w:r>
        <w:t xml:space="preserve">For the rear-edge tipping case:</w:t>
      </w:r>
    </w:p>
    <w:p>
      <w:pPr>
        <w:pStyle w:val="BodyText"/>
      </w:pPr>
      <w:r>
        <w:t xml:space="preserve">b = 1220 mm − 492 mm</w:t>
      </w:r>
    </w:p>
    <w:p>
      <w:pPr>
        <w:pStyle w:val="BodyText"/>
      </w:pPr>
      <w:r>
        <w:t xml:space="preserve">b = 728 mm</w:t>
      </w:r>
    </w:p>
    <w:p>
      <w:pPr>
        <w:pStyle w:val="BodyText"/>
      </w:pPr>
      <w:r>
        <w:t xml:space="preserve">b = 0.728 m</w:t>
      </w:r>
    </w:p>
    <w:p>
      <w:pPr>
        <w:pStyle w:val="BodyText"/>
      </w:pPr>
      <w:r>
        <w:t xml:space="preserve">The restoring moment is:</w:t>
      </w:r>
    </w:p>
    <w:p>
      <w:pPr>
        <w:pStyle w:val="BodyText"/>
      </w:pPr>
      <w:r>
        <w:t xml:space="preserve">M_R = 519.93 N × 0.728 m</w:t>
      </w:r>
    </w:p>
    <w:p>
      <w:pPr>
        <w:pStyle w:val="BodyText"/>
      </w:pPr>
      <w:r>
        <w:t xml:space="preserve">M_R = 378.51 N·m</w:t>
      </w:r>
    </w:p>
    <w:p>
      <w:pPr>
        <w:pStyle w:val="BodyText"/>
      </w:pPr>
      <w:r>
        <w:t xml:space="preserve">The maximum allowable continuous backward-directed load for FoS = 1.5 is:</w:t>
      </w:r>
    </w:p>
    <w:p>
      <w:pPr>
        <w:pStyle w:val="BodyText"/>
      </w:pPr>
      <w:r>
        <w:t xml:space="preserve">F_allow = W × b / (FoS × h)</w:t>
      </w:r>
    </w:p>
    <w:p>
      <w:pPr>
        <w:pStyle w:val="BodyText"/>
      </w:pPr>
      <w:r>
        <w:t xml:space="preserve">Substitute:</w:t>
      </w:r>
    </w:p>
    <w:p>
      <w:pPr>
        <w:pStyle w:val="BodyText"/>
      </w:pPr>
      <w:r>
        <w:t xml:space="preserve">F_allow = 519.93 N × 0.728 m / (1.5 × 1.1 m)</w:t>
      </w:r>
    </w:p>
    <w:p>
      <w:pPr>
        <w:pStyle w:val="BodyText"/>
      </w:pPr>
      <w:r>
        <w:t xml:space="preserve">F_allow = 378.51 / 1.65</w:t>
      </w:r>
    </w:p>
    <w:p>
      <w:pPr>
        <w:pStyle w:val="BodyText"/>
      </w:pPr>
      <w:r>
        <w:t xml:space="preserve">F_allow = 229.4 N</w:t>
      </w:r>
    </w:p>
    <w:p>
      <w:pPr>
        <w:pStyle w:val="BodyText"/>
      </w:pPr>
      <w:r>
        <w:t xml:space="preserve">Therefore:</w:t>
      </w:r>
    </w:p>
    <w:p>
      <w:pPr>
        <w:pStyle w:val="BodyText"/>
      </w:pPr>
      <w:r>
        <w:t xml:space="preserve">F_allow ≈ 229 N</w:t>
      </w:r>
    </w:p>
    <w:p>
      <w:pPr>
        <w:pStyle w:val="BodyText"/>
      </w:pPr>
      <w:r>
        <w:t xml:space="preserve">This value means that for a continuous static load applied at 1.1 m height, the Phase 1 board arrangement could resist approximately 229 N while maintaining FoS = 1.5.</w:t>
      </w:r>
    </w:p>
    <w:p>
      <w:pPr>
        <w:pStyle w:val="BodyText"/>
      </w:pPr>
      <w:r>
        <w:t xml:space="preserve">At first, this appears low compared with the 1.35 kN operational dynamic punch reference. However, the difference is that the 229 N value is a continuous static push, while a punch is a short impulse lasting approximately 15 ms. A short impulse may create a high peak force but does not necessarily act long enough to rotate the robot’s centre of gravity past the tipping edge. This is why the Phase 1 board could remain stable during fair operation despite a static calculation giving a lower continuous-force threshold.</w:t>
      </w:r>
    </w:p>
    <w:p>
      <w:pPr>
        <w:pStyle w:val="BodyText"/>
      </w:pPr>
      <w:r>
        <w:t xml:space="preserve">The engineering lesson was not that the wooden board was an ideal final base. The lesson was that tipping resistance depends strongly on centre-of-gravity placement, support geometry, force height, and load duration. This directly informed the final trapezoidal steel base.</w:t>
      </w:r>
    </w:p>
    <w:p>
      <w:pPr>
        <w:pStyle w:val="BodyText"/>
      </w:pPr>
      <w:r>
        <w:t xml:space="preserve">For the final base, the mass estimate increased to approximately:</w:t>
      </w:r>
    </w:p>
    <w:p>
      <w:pPr>
        <w:pStyle w:val="BodyText"/>
      </w:pPr>
      <w:r>
        <w:t xml:space="preserve">m_final = 105 kg</w:t>
      </w:r>
    </w:p>
    <w:p>
      <w:pPr>
        <w:pStyle w:val="BodyText"/>
      </w:pPr>
      <w:r>
        <w:t xml:space="preserve">Weight:</w:t>
      </w:r>
    </w:p>
    <w:p>
      <w:pPr>
        <w:pStyle w:val="BodyText"/>
      </w:pPr>
      <w:r>
        <w:t xml:space="preserve">W_final = 105 kg × 9.81 m/s²</w:t>
      </w:r>
    </w:p>
    <w:p>
      <w:pPr>
        <w:pStyle w:val="BodyText"/>
      </w:pPr>
      <w:r>
        <w:t xml:space="preserve">W_final = 1030 N</w:t>
      </w:r>
    </w:p>
    <w:p>
      <w:pPr>
        <w:pStyle w:val="BodyText"/>
      </w:pPr>
      <w:r>
        <w:t xml:space="preserve">This nearly doubles the restoring force compared with Phase 1. The final base also improves the support polygon through a wider rear region and lower-profile frame. Therefore, the final design has a stronger restoring-moment basis than the temporary fair board.</w:t>
      </w:r>
    </w:p>
    <w:bookmarkEnd w:id="44"/>
    <w:bookmarkStart w:id="45" w:name="Xee14f019f4c459a741c373dd899c0a2aef3062c"/>
    <w:p>
      <w:pPr>
        <w:pStyle w:val="Heading3"/>
      </w:pPr>
      <w:r>
        <w:t xml:space="preserve">5.2.3.7.4 Footprint Distribution and Robot Positioning</w:t>
      </w:r>
    </w:p>
    <w:p>
      <w:pPr>
        <w:pStyle w:val="FirstParagraph"/>
      </w:pPr>
      <w:r>
        <w:t xml:space="preserve">During Phase 1, the most important question was where along the 1220 mm board the main robot body should be positioned. Placing the robot body further rearward increases the distance between the centre of gravity and the front tipping edge, improving resistance to forward tipping. However, placing it too far rearward can affect user reach, layout, and mechanical packaging.</w:t>
      </w:r>
    </w:p>
    <w:p>
      <w:pPr>
        <w:pStyle w:val="BodyText"/>
      </w:pPr>
      <w:r>
        <w:t xml:space="preserve">The Phase 1 board provided a useful placement study. The CG projection was approximately 492 mm from the front. With the board length of 1220 mm, the rear-edge offset was 728 mm. This dimension was used to calculate the continuous static tipping threshold.</w:t>
      </w:r>
    </w:p>
    <w:p>
      <w:pPr>
        <w:pStyle w:val="BodyText"/>
      </w:pPr>
      <w:r>
        <w:t xml:space="preserve">The final design translated this placement logic into geometry. Instead of relying on a rectangular wooden board, the final base intentionally uses a wider rear and narrower front. The wider rear gives more support behind the robot body and creates space for mechanism integration. The narrower front preserves the user’s working area.</w:t>
      </w:r>
    </w:p>
    <w:p>
      <w:pPr>
        <w:pStyle w:val="BodyText"/>
      </w:pPr>
      <w:r>
        <w:t xml:space="preserve">The footprint distribution therefore follows two rules:</w:t>
      </w:r>
    </w:p>
    <w:p>
      <w:pPr>
        <w:pStyle w:val="Compact"/>
        <w:numPr>
          <w:ilvl w:val="0"/>
          <w:numId w:val="1004"/>
        </w:numPr>
      </w:pPr>
      <w:r>
        <w:t xml:space="preserve">Material and width are added where they improve stability and integration.</w:t>
      </w:r>
    </w:p>
    <w:p>
      <w:pPr>
        <w:pStyle w:val="Compact"/>
        <w:numPr>
          <w:ilvl w:val="0"/>
          <w:numId w:val="1004"/>
        </w:numPr>
      </w:pPr>
      <w:r>
        <w:t xml:space="preserve">Material is removed where it obstructs the user.</w:t>
      </w:r>
    </w:p>
    <w:p>
      <w:pPr>
        <w:pStyle w:val="FirstParagraph"/>
      </w:pPr>
      <w:r>
        <w:t xml:space="preserve">This is why the trapezoidal footprint is more suitable than a rectangle. It does not simply maximise area. It places support where it is mechanically useful.</w:t>
      </w:r>
    </w:p>
    <w:bookmarkEnd w:id="45"/>
    <w:bookmarkStart w:id="46" w:name="material-and-structural-member-selection"/>
    <w:p>
      <w:pPr>
        <w:pStyle w:val="Heading3"/>
      </w:pPr>
      <w:r>
        <w:t xml:space="preserve">5.2.3.7.5 Material and Structural Member Selection</w:t>
      </w:r>
    </w:p>
    <w:p>
      <w:pPr>
        <w:pStyle w:val="FirstParagraph"/>
      </w:pPr>
      <w:r>
        <w:t xml:space="preserve">The final frame uses 70 × 50 × 3 mm RHS mild steel.</w:t>
      </w:r>
    </w:p>
    <w:p>
      <w:pPr>
        <w:pStyle w:val="BodyText"/>
      </w:pPr>
      <w:r>
        <w:t xml:space="preserve">This selection can be justified mechanically and practically.</w:t>
      </w:r>
    </w:p>
    <w:p>
      <w:pPr>
        <w:pStyle w:val="BodyText"/>
      </w:pPr>
      <w:r>
        <w:t xml:space="preserve">RHS provides high stiffness for its weight because material is distributed away from the neutral axis. This increases bending resistance compared with a solid bar of similar mass. Since the base resists overturning-induced bending and twisting, this is beneficial.</w:t>
      </w:r>
    </w:p>
    <w:p>
      <w:pPr>
        <w:pStyle w:val="BodyText"/>
      </w:pPr>
      <w:r>
        <w:t xml:space="preserve">The 70 mm by 50 mm section is large enough to act as a real structural member rather than a small bracket. It provides enough depth for bending stiffness while keeping the frame low to the floor. A low frame reduces obstruction and helps keep mass low.</w:t>
      </w:r>
    </w:p>
    <w:p>
      <w:pPr>
        <w:pStyle w:val="BodyText"/>
      </w:pPr>
      <w:r>
        <w:t xml:space="preserve">The 3 mm wall thickness is suitable for MIG welding. It allows adequate weld penetration while reducing the risk of burn-through. It also supports bolted mounting and bracket attachments better than very thin tubing.</w:t>
      </w:r>
    </w:p>
    <w:p>
      <w:pPr>
        <w:pStyle w:val="BodyText"/>
      </w:pPr>
      <w:r>
        <w:t xml:space="preserve">Mild steel is suitable because it is available, affordable, weldable, and durable. Although it can corrode, corrosion can be managed with surface treatment.</w:t>
      </w:r>
    </w:p>
    <w:p>
      <w:pPr>
        <w:pStyle w:val="BodyText"/>
      </w:pPr>
      <w:r>
        <w:t xml:space="preserve">A thick single plate was rejected because it is an inefficient way to achieve stiffness. Much of its mass would add weight without creating a clear frame-like load path. The RHS frame with mounted plate is more efficient because the frame carries structural loads while the plate provides a mounting datum.</w:t>
      </w:r>
    </w:p>
    <w:bookmarkEnd w:id="46"/>
    <w:bookmarkStart w:id="47" w:name="X269d53d569eec8adb8280ca555bae151097f528"/>
    <w:p>
      <w:pPr>
        <w:pStyle w:val="Heading3"/>
      </w:pPr>
      <w:r>
        <w:t xml:space="preserve">5.2.3.7.6 Temporary Demonstration Base Calculations</w:t>
      </w:r>
    </w:p>
    <w:p>
      <w:pPr>
        <w:pStyle w:val="FirstParagraph"/>
      </w:pPr>
      <w:r>
        <w:t xml:space="preserve">The temporary demonstration base used a 1220 mm × 580 mm wooden board.</w:t>
      </w:r>
    </w:p>
    <w:p>
      <w:pPr>
        <w:pStyle w:val="BodyText"/>
      </w:pPr>
      <w:r>
        <w:t xml:space="preserve">Phase 1 parameters:</w:t>
      </w:r>
    </w:p>
    <w:p>
      <w:pPr>
        <w:pStyle w:val="BodyText"/>
      </w:pPr>
      <w:r>
        <w:t xml:space="preserve">Total mass:</w:t>
      </w:r>
    </w:p>
    <w:p>
      <w:pPr>
        <w:pStyle w:val="BodyText"/>
      </w:pPr>
      <w:r>
        <w:t xml:space="preserve">m = 53 kg</w:t>
      </w:r>
    </w:p>
    <w:p>
      <w:pPr>
        <w:pStyle w:val="BodyText"/>
      </w:pPr>
      <w:r>
        <w:t xml:space="preserve">Weight:</w:t>
      </w:r>
    </w:p>
    <w:p>
      <w:pPr>
        <w:pStyle w:val="BodyText"/>
      </w:pPr>
      <w:r>
        <w:t xml:space="preserve">W = 53 × 9.81</w:t>
      </w:r>
    </w:p>
    <w:p>
      <w:pPr>
        <w:pStyle w:val="BodyText"/>
      </w:pPr>
      <w:r>
        <w:t xml:space="preserve">W = 519.93 N</w:t>
      </w:r>
    </w:p>
    <w:p>
      <w:pPr>
        <w:pStyle w:val="BodyText"/>
      </w:pPr>
      <w:r>
        <w:t xml:space="preserve">Strike height:</w:t>
      </w:r>
    </w:p>
    <w:p>
      <w:pPr>
        <w:pStyle w:val="BodyText"/>
      </w:pPr>
      <w:r>
        <w:t xml:space="preserve">h = 1.1 m</w:t>
      </w:r>
    </w:p>
    <w:p>
      <w:pPr>
        <w:pStyle w:val="BodyText"/>
      </w:pPr>
      <w:r>
        <w:t xml:space="preserve">CG from front:</w:t>
      </w:r>
    </w:p>
    <w:p>
      <w:pPr>
        <w:pStyle w:val="BodyText"/>
      </w:pPr>
      <w:r>
        <w:t xml:space="preserve">x_CG,front = 0.492 m</w:t>
      </w:r>
    </w:p>
    <w:p>
      <w:pPr>
        <w:pStyle w:val="BodyText"/>
      </w:pPr>
      <w:r>
        <w:t xml:space="preserve">Board length:</w:t>
      </w:r>
    </w:p>
    <w:p>
      <w:pPr>
        <w:pStyle w:val="BodyText"/>
      </w:pPr>
      <w:r>
        <w:t xml:space="preserve">L = 1.22 m</w:t>
      </w:r>
    </w:p>
    <w:p>
      <w:pPr>
        <w:pStyle w:val="BodyText"/>
      </w:pPr>
      <w:r>
        <w:t xml:space="preserve">Rear-edge CG offset:</w:t>
      </w:r>
    </w:p>
    <w:p>
      <w:pPr>
        <w:pStyle w:val="BodyText"/>
      </w:pPr>
      <w:r>
        <w:t xml:space="preserve">b = L - x_CG,front</w:t>
      </w:r>
    </w:p>
    <w:p>
      <w:pPr>
        <w:pStyle w:val="BodyText"/>
      </w:pPr>
      <w:r>
        <w:t xml:space="preserve">b = 1.22 - 0.492</w:t>
      </w:r>
    </w:p>
    <w:p>
      <w:pPr>
        <w:pStyle w:val="BodyText"/>
      </w:pPr>
      <w:r>
        <w:t xml:space="preserve">b = 0.728 m</w:t>
      </w:r>
    </w:p>
    <w:p>
      <w:pPr>
        <w:pStyle w:val="BodyText"/>
      </w:pPr>
      <w:r>
        <w:t xml:space="preserve">Target factor of safety:</w:t>
      </w:r>
    </w:p>
    <w:p>
      <w:pPr>
        <w:pStyle w:val="BodyText"/>
      </w:pPr>
      <w:r>
        <w:t xml:space="preserve">FoS = 1.5</w:t>
      </w:r>
    </w:p>
    <w:p>
      <w:pPr>
        <w:pStyle w:val="BodyText"/>
      </w:pPr>
      <w:r>
        <w:t xml:space="preserve">Allowable continuous backward load:</w:t>
      </w:r>
    </w:p>
    <w:p>
      <w:pPr>
        <w:pStyle w:val="BodyText"/>
      </w:pPr>
      <w:r>
        <w:t xml:space="preserve">F_back,allow = Wb / (FoS × h)</w:t>
      </w:r>
    </w:p>
    <w:p>
      <w:pPr>
        <w:pStyle w:val="BodyText"/>
      </w:pPr>
      <w:r>
        <w:t xml:space="preserve">F_back,allow = 519.93 × 0.728 / (1.5 × 1.1)</w:t>
      </w:r>
    </w:p>
    <w:p>
      <w:pPr>
        <w:pStyle w:val="BodyText"/>
      </w:pPr>
      <w:r>
        <w:t xml:space="preserve">F_back,allow = 229 N</w:t>
      </w:r>
    </w:p>
    <w:p>
      <w:pPr>
        <w:pStyle w:val="BodyText"/>
      </w:pPr>
      <w:r>
        <w:t xml:space="preserve">This result shows why the Phase 1 board length of 1.22 m was meaningful. It was not only a convenient board size. It also matched the required stability geometry for the measured continuous-load assumption.</w:t>
      </w:r>
    </w:p>
    <w:p>
      <w:pPr>
        <w:pStyle w:val="BodyText"/>
      </w:pPr>
      <w:r>
        <w:t xml:space="preserve">The required board length for a given backward-directed force can also be written as:</w:t>
      </w:r>
    </w:p>
    <w:p>
      <w:pPr>
        <w:pStyle w:val="BodyText"/>
      </w:pPr>
      <w:r>
        <w:t xml:space="preserve">b_min = FoS × F_back × h / W</w:t>
      </w:r>
    </w:p>
    <w:p>
      <w:pPr>
        <w:pStyle w:val="BodyText"/>
      </w:pPr>
      <w:r>
        <w:t xml:space="preserve">L_min = x_CG,front + b_min</w:t>
      </w:r>
    </w:p>
    <w:p>
      <w:pPr>
        <w:pStyle w:val="BodyText"/>
      </w:pPr>
      <w:r>
        <w:t xml:space="preserve">Substitute the known constants:</w:t>
      </w:r>
    </w:p>
    <w:p>
      <w:pPr>
        <w:pStyle w:val="BodyText"/>
      </w:pPr>
      <w:r>
        <w:t xml:space="preserve">L_min = 0.492 + (1.5 × 1.1 / 519.93) × F_back</w:t>
      </w:r>
    </w:p>
    <w:p>
      <w:pPr>
        <w:pStyle w:val="BodyText"/>
      </w:pPr>
      <w:r>
        <w:t xml:space="preserve">L_min = 0.492 + 0.00317 × F_back</w:t>
      </w:r>
    </w:p>
    <w:p>
      <w:pPr>
        <w:pStyle w:val="BodyText"/>
      </w:pPr>
      <w:r>
        <w:t xml:space="preserve">If:</w:t>
      </w:r>
    </w:p>
    <w:p>
      <w:pPr>
        <w:pStyle w:val="BodyText"/>
      </w:pPr>
      <w:r>
        <w:t xml:space="preserve">F_back = 229 N</w:t>
      </w:r>
    </w:p>
    <w:p>
      <w:pPr>
        <w:pStyle w:val="BodyText"/>
      </w:pPr>
      <w:r>
        <w:t xml:space="preserve">Then:</w:t>
      </w:r>
    </w:p>
    <w:p>
      <w:pPr>
        <w:pStyle w:val="BodyText"/>
      </w:pPr>
      <w:r>
        <w:t xml:space="preserve">L_min = 0.492 + 0.00317 × 229</w:t>
      </w:r>
    </w:p>
    <w:p>
      <w:pPr>
        <w:pStyle w:val="BodyText"/>
      </w:pPr>
      <w:r>
        <w:t xml:space="preserve">L_min = 0.492 + 0.726</w:t>
      </w:r>
    </w:p>
    <w:p>
      <w:pPr>
        <w:pStyle w:val="BodyText"/>
      </w:pPr>
      <w:r>
        <w:t xml:space="preserve">L_min = 1.218 m</w:t>
      </w:r>
    </w:p>
    <w:p>
      <w:pPr>
        <w:pStyle w:val="BodyText"/>
      </w:pPr>
      <w:r>
        <w:t xml:space="preserve">L_min ≈ 1.22 m</w:t>
      </w:r>
    </w:p>
    <w:p>
      <w:pPr>
        <w:pStyle w:val="BodyText"/>
      </w:pPr>
      <w:r>
        <w:t xml:space="preserve">This confirms that the 1220 mm board was sufficient for the Phase 1 continuous static load case used in the analysis.</w:t>
      </w:r>
    </w:p>
    <w:p>
      <w:pPr>
        <w:pStyle w:val="BodyText"/>
      </w:pPr>
      <w:r>
        <w:t xml:space="preserve">However, because the board was rectangular, availability-driven, and not integrated with the final mechanism stack, it was only suitable for early demonstration. The final welded base formalises the same stability logic in a more compact and structurally intentional form.</w:t>
      </w:r>
    </w:p>
    <w:bookmarkEnd w:id="47"/>
    <w:bookmarkStart w:id="48" w:name="X46cdf6722ae384f8d2f569f5aaa90374e9aa47c"/>
    <w:p>
      <w:pPr>
        <w:pStyle w:val="Heading3"/>
      </w:pPr>
      <w:r>
        <w:t xml:space="preserve">5.2.3.7.7 Ground Interface and Friction Considerations</w:t>
      </w:r>
    </w:p>
    <w:p>
      <w:pPr>
        <w:pStyle w:val="FirstParagraph"/>
      </w:pPr>
      <w:r>
        <w:t xml:space="preserve">The ground interface consists of the base feet and anti-slip pads during planted operation, and rear wheels during transport.</w:t>
      </w:r>
    </w:p>
    <w:p>
      <w:pPr>
        <w:pStyle w:val="BodyText"/>
      </w:pPr>
      <w:r>
        <w:t xml:space="preserve">During planted operation, the base should rest firmly on its feet. Anti-slip pads were added to improve friction and reduce sliding. However, friction is treated as secondary because floor conditions vary. A design that relies on friction alone may be safe on rubber flooring but less safe on smooth concrete or dusty surfaces.</w:t>
      </w:r>
    </w:p>
    <w:p>
      <w:pPr>
        <w:pStyle w:val="BodyText"/>
      </w:pPr>
      <w:r>
        <w:t xml:space="preserve">The primary stability condition is therefore tipping resistance:</w:t>
      </w:r>
    </w:p>
    <w:p>
      <w:pPr>
        <w:pStyle w:val="BodyText"/>
      </w:pPr>
      <w:r>
        <w:t xml:space="preserve">FoS = M_R / M_OT ≥ 1.5</w:t>
      </w:r>
    </w:p>
    <w:p>
      <w:pPr>
        <w:pStyle w:val="BodyText"/>
      </w:pPr>
      <w:r>
        <w:t xml:space="preserve">Friction still improves practical performance by reducing sliding and vibration. It also helps the robot remain positioned during repeated impacts. However, the report should state clearly that anti-slip pads support stability but do not replace the overturning-moment design check.</w:t>
      </w:r>
    </w:p>
    <w:p>
      <w:pPr>
        <w:pStyle w:val="BodyText"/>
      </w:pPr>
      <w:r>
        <w:t xml:space="preserve">During transport, the ground interface changes. The operator tilts the robot backward so that the rear wheels contact the floor. The full robot weight may be carried by the wheels.</w:t>
      </w:r>
    </w:p>
    <w:p>
      <w:pPr>
        <w:pStyle w:val="BodyText"/>
      </w:pPr>
      <w:r>
        <w:t xml:space="preserve">Final robot mass:</w:t>
      </w:r>
    </w:p>
    <w:p>
      <w:pPr>
        <w:pStyle w:val="BodyText"/>
      </w:pPr>
      <w:r>
        <w:t xml:space="preserve">m = 105 kg</w:t>
      </w:r>
    </w:p>
    <w:p>
      <w:pPr>
        <w:pStyle w:val="BodyText"/>
      </w:pPr>
      <w:r>
        <w:t xml:space="preserve">Weight:</w:t>
      </w:r>
    </w:p>
    <w:p>
      <w:pPr>
        <w:pStyle w:val="BodyText"/>
      </w:pPr>
      <w:r>
        <w:t xml:space="preserve">W = 105 × 9.81</w:t>
      </w:r>
    </w:p>
    <w:p>
      <w:pPr>
        <w:pStyle w:val="BodyText"/>
      </w:pPr>
      <w:r>
        <w:t xml:space="preserve">W = 1030 N</w:t>
      </w:r>
    </w:p>
    <w:p>
      <w:pPr>
        <w:pStyle w:val="BodyText"/>
      </w:pPr>
      <w:r>
        <w:t xml:space="preserve">Assuming two wheels share the full load:</w:t>
      </w:r>
    </w:p>
    <w:p>
      <w:pPr>
        <w:pStyle w:val="BodyText"/>
      </w:pPr>
      <w:r>
        <w:t xml:space="preserve">F_wheel = W / 2</w:t>
      </w:r>
    </w:p>
    <w:p>
      <w:pPr>
        <w:pStyle w:val="BodyText"/>
      </w:pPr>
      <w:r>
        <w:t xml:space="preserve">F_wheel = 1030 / 2</w:t>
      </w:r>
    </w:p>
    <w:p>
      <w:pPr>
        <w:pStyle w:val="BodyText"/>
      </w:pPr>
      <w:r>
        <w:t xml:space="preserve">F_wheel = 515 N</w:t>
      </w:r>
    </w:p>
    <w:p>
      <w:pPr>
        <w:pStyle w:val="BodyText"/>
      </w:pPr>
      <w:r>
        <w:t xml:space="preserve">Wheel allowable static load:</w:t>
      </w:r>
    </w:p>
    <w:p>
      <w:pPr>
        <w:pStyle w:val="BodyText"/>
      </w:pPr>
      <w:r>
        <w:t xml:space="preserve">F_allow,wheel = 1200 N</w:t>
      </w:r>
    </w:p>
    <w:p>
      <w:pPr>
        <w:pStyle w:val="BodyText"/>
      </w:pPr>
      <w:r>
        <w:t xml:space="preserve">Wheel factor of safety:</w:t>
      </w:r>
    </w:p>
    <w:p>
      <w:pPr>
        <w:pStyle w:val="BodyText"/>
      </w:pPr>
      <w:r>
        <w:t xml:space="preserve">FoS_wheel = 1200 / 515</w:t>
      </w:r>
    </w:p>
    <w:p>
      <w:pPr>
        <w:pStyle w:val="BodyText"/>
      </w:pPr>
      <w:r>
        <w:t xml:space="preserve">FoS_wheel = 2.33</w:t>
      </w:r>
    </w:p>
    <w:p>
      <w:pPr>
        <w:pStyle w:val="BodyText"/>
      </w:pPr>
      <w:r>
        <w:t xml:space="preserve">Therefore, the wheels are sufficiently rated for the transport condition.</w:t>
      </w:r>
    </w:p>
    <w:p>
      <w:pPr>
        <w:pStyle w:val="BodyText"/>
      </w:pPr>
      <w:r>
        <w:t xml:space="preserve">For the wheel pin:</w:t>
      </w:r>
    </w:p>
    <w:p>
      <w:pPr>
        <w:pStyle w:val="BodyText"/>
      </w:pPr>
      <w:r>
        <w:t xml:space="preserve">Pin diameter:</w:t>
      </w:r>
    </w:p>
    <w:p>
      <w:pPr>
        <w:pStyle w:val="BodyText"/>
      </w:pPr>
      <w:r>
        <w:t xml:space="preserve">d = 12 mm</w:t>
      </w:r>
    </w:p>
    <w:p>
      <w:pPr>
        <w:pStyle w:val="BodyText"/>
      </w:pPr>
      <w:r>
        <w:t xml:space="preserve">Pin radius:</w:t>
      </w:r>
    </w:p>
    <w:p>
      <w:pPr>
        <w:pStyle w:val="BodyText"/>
      </w:pPr>
      <w:r>
        <w:t xml:space="preserve">r = 6 mm</w:t>
      </w:r>
    </w:p>
    <w:p>
      <w:pPr>
        <w:pStyle w:val="BodyText"/>
      </w:pPr>
      <w:r>
        <w:t xml:space="preserve">Area per shear plane:</w:t>
      </w:r>
    </w:p>
    <w:p>
      <w:pPr>
        <w:pStyle w:val="BodyText"/>
      </w:pPr>
      <w:r>
        <w:t xml:space="preserve">A = πr²</w:t>
      </w:r>
    </w:p>
    <w:p>
      <w:pPr>
        <w:pStyle w:val="BodyText"/>
      </w:pPr>
      <w:r>
        <w:t xml:space="preserve">A = π × 6²</w:t>
      </w:r>
    </w:p>
    <w:p>
      <w:pPr>
        <w:pStyle w:val="BodyText"/>
      </w:pPr>
      <w:r>
        <w:t xml:space="preserve">A = 113 mm²</w:t>
      </w:r>
    </w:p>
    <w:p>
      <w:pPr>
        <w:pStyle w:val="BodyText"/>
      </w:pPr>
      <w:r>
        <w:t xml:space="preserve">Double shear area:</w:t>
      </w:r>
    </w:p>
    <w:p>
      <w:pPr>
        <w:pStyle w:val="BodyText"/>
      </w:pPr>
      <w:r>
        <w:t xml:space="preserve">A_shear = 2 × 113</w:t>
      </w:r>
    </w:p>
    <w:p>
      <w:pPr>
        <w:pStyle w:val="BodyText"/>
      </w:pPr>
      <w:r>
        <w:t xml:space="preserve">A_shear = 226 mm²</w:t>
      </w:r>
    </w:p>
    <w:p>
      <w:pPr>
        <w:pStyle w:val="BodyText"/>
      </w:pPr>
      <w:r>
        <w:t xml:space="preserve">Shear stress:</w:t>
      </w:r>
    </w:p>
    <w:p>
      <w:pPr>
        <w:pStyle w:val="BodyText"/>
      </w:pPr>
      <w:r>
        <w:t xml:space="preserve">τ = F_wheel / A_shear</w:t>
      </w:r>
    </w:p>
    <w:p>
      <w:pPr>
        <w:pStyle w:val="BodyText"/>
      </w:pPr>
      <w:r>
        <w:t xml:space="preserve">τ = 515 N / 226 mm²</w:t>
      </w:r>
    </w:p>
    <w:p>
      <w:pPr>
        <w:pStyle w:val="BodyText"/>
      </w:pPr>
      <w:r>
        <w:t xml:space="preserve">τ = 2.28 N/mm²</w:t>
      </w:r>
    </w:p>
    <w:p>
      <w:pPr>
        <w:pStyle w:val="BodyText"/>
      </w:pPr>
      <w:r>
        <w:t xml:space="preserve">τ = 2.28 MPa</w:t>
      </w:r>
    </w:p>
    <w:p>
      <w:pPr>
        <w:pStyle w:val="BodyText"/>
      </w:pPr>
      <w:r>
        <w:t xml:space="preserve">Using a reference SUS304 shear yield strength of approximately 150 MPa:</w:t>
      </w:r>
    </w:p>
    <w:p>
      <w:pPr>
        <w:pStyle w:val="BodyText"/>
      </w:pPr>
      <w:r>
        <w:t xml:space="preserve">FoS_pin = 150 / 2.28</w:t>
      </w:r>
    </w:p>
    <w:p>
      <w:pPr>
        <w:pStyle w:val="BodyText"/>
      </w:pPr>
      <w:r>
        <w:t xml:space="preserve">FoS_pin = 65.8</w:t>
      </w:r>
    </w:p>
    <w:p>
      <w:pPr>
        <w:pStyle w:val="BodyText"/>
      </w:pPr>
      <w:r>
        <w:t xml:space="preserve">Therefore, wheel-pin shear failure is extremely unlikely. The more relevant transport risks are bracket weld quality, wheel alignment, initial tilt effort, and handling ergonomics.</w:t>
      </w:r>
    </w:p>
    <w:bookmarkEnd w:id="48"/>
    <w:bookmarkEnd w:id="49"/>
    <w:bookmarkStart w:id="55" w:name="X94ce136c0c74da8bcde5ff4bffbe2ff8064f3da"/>
    <w:p>
      <w:pPr>
        <w:pStyle w:val="Heading2"/>
      </w:pPr>
      <w:r>
        <w:t xml:space="preserve">5.2.3.8 CAD Development and Structural Integration</w:t>
      </w:r>
    </w:p>
    <w:bookmarkStart w:id="50" w:name="overall-base-layout"/>
    <w:p>
      <w:pPr>
        <w:pStyle w:val="Heading3"/>
      </w:pPr>
      <w:r>
        <w:t xml:space="preserve">5.2.3.8.1 Overall Base Layout</w:t>
      </w:r>
    </w:p>
    <w:p>
      <w:pPr>
        <w:pStyle w:val="FirstParagraph"/>
      </w:pPr>
      <w:r>
        <w:t xml:space="preserve">The CAD development of the base followed the final trapezoidal concept. The base is narrower at the front and wider at the rear.</w:t>
      </w:r>
    </w:p>
    <w:p>
      <w:pPr>
        <w:pStyle w:val="BodyText"/>
      </w:pPr>
      <w:r>
        <w:t xml:space="preserve">The front of the base is oriented toward the user. This region is intentionally kept compact to preserve footwork clearance. The rear of the base is wider and provides space for the main mechanism stack, transport wheels, and structural support.</w:t>
      </w:r>
    </w:p>
    <w:p>
      <w:pPr>
        <w:pStyle w:val="BodyText"/>
      </w:pPr>
      <w:r>
        <w:t xml:space="preserve">The overall layout reflects the load analysis. Punches from the front create tipping moments, so rear support and mass distribution are valuable. At the same time, the boxer must not be obstructed at the front. The trapezoidal layout resolves these competing needs.</w:t>
      </w:r>
    </w:p>
    <w:p>
      <w:pPr>
        <w:pStyle w:val="BodyText"/>
      </w:pPr>
      <w:r>
        <w:t xml:space="preserve">The base is kept low-profile. This reduces obstruction and keeps more mass near the floor. A lower centre of mass improves stability because it reduces the tendency of the robot to tip under lateral disturbance.</w:t>
      </w:r>
    </w:p>
    <w:bookmarkEnd w:id="50"/>
    <w:bookmarkStart w:id="51" w:name="integration-with-the-lower-mechanism"/>
    <w:p>
      <w:pPr>
        <w:pStyle w:val="Heading3"/>
      </w:pPr>
      <w:r>
        <w:t xml:space="preserve">5.2.3.8.2 Integration with the Lower Mechanism</w:t>
      </w:r>
    </w:p>
    <w:p>
      <w:pPr>
        <w:pStyle w:val="FirstParagraph"/>
      </w:pPr>
      <w:r>
        <w:t xml:space="preserve">The base integrates with the rotation subsystem and height-adjustment subsystem.</w:t>
      </w:r>
    </w:p>
    <w:p>
      <w:pPr>
        <w:pStyle w:val="BodyText"/>
      </w:pPr>
      <w:r>
        <w:t xml:space="preserve">The mounted plate provides the interface for the rotation stage. The slewing bearing must be mounted flat. The belt-drive motor must maintain a fixed centre distance relative to the driven pulley. The cam followers require a stable support surface or mounting region. All of these depend on the base structure.</w:t>
      </w:r>
    </w:p>
    <w:p>
      <w:pPr>
        <w:pStyle w:val="BodyText"/>
      </w:pPr>
      <w:r>
        <w:t xml:space="preserve">The height-adjustment column sits above the rotation subsystem. Therefore, any misalignment at the base can propagate upward through the rotation stage and vertical column. This is why the base must be treated as the foundation of the whole lower mechanism.</w:t>
      </w:r>
    </w:p>
    <w:p>
      <w:pPr>
        <w:pStyle w:val="BodyText"/>
      </w:pPr>
      <w:r>
        <w:t xml:space="preserve">The base also provides space for electronics and other lower-level hardware. The mounted plate being screwed rather than welded allows modular integration of additional electronic component mounting plates. This is useful because the robot’s electrical layout may evolve during prototyping.</w:t>
      </w:r>
    </w:p>
    <w:bookmarkEnd w:id="51"/>
    <w:bookmarkStart w:id="52" w:name="frame-members-plates-and-connections"/>
    <w:p>
      <w:pPr>
        <w:pStyle w:val="Heading3"/>
      </w:pPr>
      <w:r>
        <w:t xml:space="preserve">5.2.3.8.3 Frame Members, Plates, and Connections</w:t>
      </w:r>
    </w:p>
    <w:p>
      <w:pPr>
        <w:pStyle w:val="FirstParagraph"/>
      </w:pPr>
      <w:r>
        <w:t xml:space="preserve">The frame members are 70 × 50 × 3 mm RHS mild steel tubes joined by MIG welding.</w:t>
      </w:r>
    </w:p>
    <w:p>
      <w:pPr>
        <w:pStyle w:val="BodyText"/>
      </w:pPr>
      <w:r>
        <w:t xml:space="preserve">Welded joints are used because they provide strong and permanent structural connections. This is appropriate for the base, where stiffness and durability are more important than frequent disassembly.</w:t>
      </w:r>
    </w:p>
    <w:p>
      <w:pPr>
        <w:pStyle w:val="BodyText"/>
      </w:pPr>
      <w:r>
        <w:t xml:space="preserve">The mounted plate is connected to the frame using fasteners. This approach has several advantages:</w:t>
      </w:r>
    </w:p>
    <w:p>
      <w:pPr>
        <w:pStyle w:val="Compact"/>
        <w:numPr>
          <w:ilvl w:val="0"/>
          <w:numId w:val="1005"/>
        </w:numPr>
      </w:pPr>
      <w:r>
        <w:t xml:space="preserve">It avoids weld distortion on the plate.</w:t>
      </w:r>
    </w:p>
    <w:p>
      <w:pPr>
        <w:pStyle w:val="Compact"/>
        <w:numPr>
          <w:ilvl w:val="0"/>
          <w:numId w:val="1005"/>
        </w:numPr>
      </w:pPr>
      <w:r>
        <w:t xml:space="preserve">It allows the plate to remain flatter.</w:t>
      </w:r>
    </w:p>
    <w:p>
      <w:pPr>
        <w:pStyle w:val="Compact"/>
        <w:numPr>
          <w:ilvl w:val="0"/>
          <w:numId w:val="1005"/>
        </w:numPr>
      </w:pPr>
      <w:r>
        <w:t xml:space="preserve">It allows the plate to be replaced or modified.</w:t>
      </w:r>
    </w:p>
    <w:p>
      <w:pPr>
        <w:pStyle w:val="Compact"/>
        <w:numPr>
          <w:ilvl w:val="0"/>
          <w:numId w:val="1005"/>
        </w:numPr>
      </w:pPr>
      <w:r>
        <w:t xml:space="preserve">It supports modular integration of future subsystems.</w:t>
      </w:r>
    </w:p>
    <w:p>
      <w:pPr>
        <w:pStyle w:val="Compact"/>
        <w:numPr>
          <w:ilvl w:val="0"/>
          <w:numId w:val="1005"/>
        </w:numPr>
      </w:pPr>
      <w:r>
        <w:t xml:space="preserve">It allows separate surface finishing of frame and plate.</w:t>
      </w:r>
    </w:p>
    <w:p>
      <w:pPr>
        <w:pStyle w:val="FirstParagraph"/>
      </w:pPr>
      <w:r>
        <w:t xml:space="preserve">The plate must be fastened securely because it transfers loads between the mechanism stack and the frame. Loose fasteners would cause vibration, misalignment, and possible fatigue.</w:t>
      </w:r>
    </w:p>
    <w:p>
      <w:pPr>
        <w:pStyle w:val="BodyText"/>
      </w:pPr>
      <w:r>
        <w:t xml:space="preserve">The wheel brackets are connected to the rear of the frame. These brackets must carry transport loads and should be aligned so that the wheels roll smoothly. Misaligned wheel brackets could cause uneven rolling or additional stress on the pins.</w:t>
      </w:r>
    </w:p>
    <w:p>
      <w:pPr>
        <w:pStyle w:val="BodyText"/>
      </w:pPr>
      <w:r>
        <w:t xml:space="preserve">The base feet and anti-slip pads form the planted contact interface. They should be positioned so that the base sits evenly on the floor. Uneven contact could reduce the effective support polygon and cause rocking.</w:t>
      </w:r>
    </w:p>
    <w:bookmarkEnd w:id="52"/>
    <w:bookmarkStart w:id="53" w:name="X86b31a12bf2dfb74038cef173f8735881d924c3"/>
    <w:p>
      <w:pPr>
        <w:pStyle w:val="Heading3"/>
      </w:pPr>
      <w:r>
        <w:t xml:space="preserve">5.2.3.8.4 Wheel / Roller / Transport Feature Integration</w:t>
      </w:r>
    </w:p>
    <w:p>
      <w:pPr>
        <w:pStyle w:val="FirstParagraph"/>
      </w:pPr>
      <w:r>
        <w:t xml:space="preserve">The rear wheel integration is designed around the tip-and-roll concept.</w:t>
      </w:r>
    </w:p>
    <w:p>
      <w:pPr>
        <w:pStyle w:val="BodyText"/>
      </w:pPr>
      <w:r>
        <w:t xml:space="preserve">The selected transport wheels are RMNA100 rubber wheels with Ø100 mm diameter. They are mounted using KCLSBF12-62 stainless steel pins with Ø12 mm diameter and 62 mm length.</w:t>
      </w:r>
    </w:p>
    <w:p>
      <w:pPr>
        <w:pStyle w:val="BodyText"/>
      </w:pPr>
      <w:r>
        <w:t xml:space="preserve">The wheels are located at the rear of the trapezoidal base. This location provides a wide structural mounting region and keeps the wheels away from the user’s footwork zone.</w:t>
      </w:r>
    </w:p>
    <w:p>
      <w:pPr>
        <w:pStyle w:val="BodyText"/>
      </w:pPr>
      <w:r>
        <w:t xml:space="preserve">The wheels are passive during normal operation. They are positioned so that they do not carry the robot weight when the base is flat on the ground. This avoids rolling compliance during punching.</w:t>
      </w:r>
    </w:p>
    <w:p>
      <w:pPr>
        <w:pStyle w:val="BodyText"/>
      </w:pPr>
      <w:r>
        <w:t xml:space="preserve">During transport, the robot is tilted backward. The rear wheels then contact the ground and support the robot weight. The operator can roll the robot to another location without lifting the full weight.</w:t>
      </w:r>
    </w:p>
    <w:p>
      <w:pPr>
        <w:pStyle w:val="BodyText"/>
      </w:pPr>
      <w:r>
        <w:t xml:space="preserve">The transport hardware was checked using the final estimated mass of 105 kg. Each wheel carries approximately 515 N if the full robot weight is shared equally between two rear wheels. Since each RMNA100 wheel is rated to 1200 N, the wheel FoS is approximately 2.33. The Ø12 mm pins are also heavily over-specified in shear.</w:t>
      </w:r>
    </w:p>
    <w:p>
      <w:pPr>
        <w:pStyle w:val="BodyText"/>
      </w:pPr>
      <w:r>
        <w:t xml:space="preserve">The CAD layout must ensure enough clearance for the wheels to rotate freely, enough bracket strength to transfer load into the frame, and enough operator access to tilt and guide the robot.</w:t>
      </w:r>
    </w:p>
    <w:bookmarkEnd w:id="53"/>
    <w:bookmarkStart w:id="54" w:name="Xfaf074411f20a942b3e9caaddb51310721c55ec"/>
    <w:p>
      <w:pPr>
        <w:pStyle w:val="Heading3"/>
      </w:pPr>
      <w:r>
        <w:t xml:space="preserve">5.2.3.8.5 Assembly and Serviceability Considerations</w:t>
      </w:r>
    </w:p>
    <w:p>
      <w:pPr>
        <w:pStyle w:val="FirstParagraph"/>
      </w:pPr>
      <w:r>
        <w:t xml:space="preserve">Assembly and serviceability were considered because the base supports multiple subsystems.</w:t>
      </w:r>
    </w:p>
    <w:p>
      <w:pPr>
        <w:pStyle w:val="BodyText"/>
      </w:pPr>
      <w:r>
        <w:t xml:space="preserve">The mounted plate should be removable or replaceable so that the lower mechanism can be modified if hole patterns change. This is important for prototyping, because the rotation subsystem, motor mount, belt tensioner, and electronics mounting may evolve.</w:t>
      </w:r>
    </w:p>
    <w:p>
      <w:pPr>
        <w:pStyle w:val="BodyText"/>
      </w:pPr>
      <w:r>
        <w:t xml:space="preserve">Fasteners should be accessible for inspection and tightening. Since punching loads create vibration, threaded fasteners may loosen over time. Locknuts, threadlocker, spring washers, or periodic torque checks should be considered.</w:t>
      </w:r>
    </w:p>
    <w:p>
      <w:pPr>
        <w:pStyle w:val="BodyText"/>
      </w:pPr>
      <w:r>
        <w:t xml:space="preserve">The transport wheels and pins should be replaceable. Since the wheels are exposed to floor contact during movement, they may wear or become damaged. A clevis-pin style mounting arrangement supports replacement.</w:t>
      </w:r>
    </w:p>
    <w:p>
      <w:pPr>
        <w:pStyle w:val="BodyText"/>
      </w:pPr>
      <w:r>
        <w:t xml:space="preserve">The anti-slip pads should also be serviceable. If they wear, harden, peel, or lose friction, they should be replaced.</w:t>
      </w:r>
    </w:p>
    <w:p>
      <w:pPr>
        <w:pStyle w:val="BodyText"/>
      </w:pPr>
      <w:r>
        <w:t xml:space="preserve">The steel frame requires corrosion protection. Exterior surfaces can be inspected and repainted if necessary. Interior hollow sections are harder to inspect, so preventive treatment should be applied during fabrication. Drain holes or sealed end caps may be considered in future iterations.</w:t>
      </w:r>
    </w:p>
    <w:p>
      <w:pPr>
        <w:pStyle w:val="BodyText"/>
      </w:pPr>
      <w:r>
        <w:t xml:space="preserve">The base should also support maintenance access to the rotation subsystem. The belt, motor, and cam followers may require adjustment. The base should not trap these components in inaccessible positions.</w:t>
      </w:r>
    </w:p>
    <w:bookmarkEnd w:id="54"/>
    <w:bookmarkEnd w:id="55"/>
    <w:bookmarkStart w:id="60" w:name="validation-against-requirements"/>
    <w:p>
      <w:pPr>
        <w:pStyle w:val="Heading2"/>
      </w:pPr>
      <w:r>
        <w:t xml:space="preserve">5.2.3.9 Validation Against Requirements</w:t>
      </w:r>
    </w:p>
    <w:bookmarkStart w:id="56" w:name="stability-validation"/>
    <w:p>
      <w:pPr>
        <w:pStyle w:val="Heading3"/>
      </w:pPr>
      <w:r>
        <w:t xml:space="preserve">5.2.3.9.1 Stability Validation</w:t>
      </w:r>
    </w:p>
    <w:p>
      <w:pPr>
        <w:pStyle w:val="FirstParagraph"/>
      </w:pPr>
      <w:r>
        <w:t xml:space="preserve">Stability validation was performed analytically and physically.</w:t>
      </w:r>
    </w:p>
    <w:p>
      <w:pPr>
        <w:pStyle w:val="BodyText"/>
      </w:pPr>
      <w:r>
        <w:t xml:space="preserve">The analytical validation used the overturning-moment method. The punch force creates an overturning moment:</w:t>
      </w:r>
    </w:p>
    <w:p>
      <w:pPr>
        <w:pStyle w:val="BodyText"/>
      </w:pPr>
      <w:r>
        <w:t xml:space="preserve">M_OT = F × h</w:t>
      </w:r>
    </w:p>
    <w:p>
      <w:pPr>
        <w:pStyle w:val="BodyText"/>
      </w:pPr>
      <w:r>
        <w:t xml:space="preserve">The robot weight creates a restoring moment:</w:t>
      </w:r>
    </w:p>
    <w:p>
      <w:pPr>
        <w:pStyle w:val="BodyText"/>
      </w:pPr>
      <w:r>
        <w:t xml:space="preserve">M_R = W × b</w:t>
      </w:r>
    </w:p>
    <w:p>
      <w:pPr>
        <w:pStyle w:val="BodyText"/>
      </w:pPr>
      <w:r>
        <w:t xml:space="preserve">The factor of safety is:</w:t>
      </w:r>
    </w:p>
    <w:p>
      <w:pPr>
        <w:pStyle w:val="BodyText"/>
      </w:pPr>
      <w:r>
        <w:t xml:space="preserve">FoS = M_R / M_OT</w:t>
      </w:r>
    </w:p>
    <w:p>
      <w:pPr>
        <w:pStyle w:val="BodyText"/>
      </w:pPr>
      <w:r>
        <w:t xml:space="preserve">The target is:</w:t>
      </w:r>
    </w:p>
    <w:p>
      <w:pPr>
        <w:pStyle w:val="BodyText"/>
      </w:pPr>
      <w:r>
        <w:t xml:space="preserve">FoS ≥ 1.5</w:t>
      </w:r>
    </w:p>
    <w:p>
      <w:pPr>
        <w:pStyle w:val="BodyText"/>
      </w:pPr>
      <w:r>
        <w:t xml:space="preserve">This analysis was first applied during the Phase 1 wooden-board implementation and then carried forward into the final welded-base design. The Phase 1 calculation showed that the 1220 mm board length matched the required stability geometry for the measured continuous static load assumption. The final welded base improved on this by increasing total mass, improving structural stiffness, using a more deliberate support polygon, and shifting support width toward the rear.</w:t>
      </w:r>
    </w:p>
    <w:p>
      <w:pPr>
        <w:pStyle w:val="BodyText"/>
      </w:pPr>
      <w:r>
        <w:t xml:space="preserve">Physical validation was performed with the robot fully assembled and adjusted to maximum height extension. Punches were applied to the upper striking targets, including the head and torso regions. The success criterion was that the robot must remain upright without base lift-off or overturning.</w:t>
      </w:r>
    </w:p>
    <w:p>
      <w:pPr>
        <w:pStyle w:val="BodyText"/>
      </w:pPr>
      <w:r>
        <w:t xml:space="preserve">The base passed this validation. It remained stable under full-extension punch impacts, with no base lift-off observed. This confirms that the trapezoidal base geometry and structural load path are suitable for prototype-level use.</w:t>
      </w:r>
    </w:p>
    <w:bookmarkEnd w:id="56"/>
    <w:bookmarkStart w:id="57" w:name="structural-support-validation"/>
    <w:p>
      <w:pPr>
        <w:pStyle w:val="Heading3"/>
      </w:pPr>
      <w:r>
        <w:t xml:space="preserve">5.2.3.9.2 Structural Support Validation</w:t>
      </w:r>
    </w:p>
    <w:p>
      <w:pPr>
        <w:pStyle w:val="FirstParagraph"/>
      </w:pPr>
      <w:r>
        <w:t xml:space="preserve">Structural support validation focused on whether the welded base provides a rigid foundation for the mechanism stack.</w:t>
      </w:r>
    </w:p>
    <w:p>
      <w:pPr>
        <w:pStyle w:val="BodyText"/>
      </w:pPr>
      <w:r>
        <w:t xml:space="preserve">The mounted plate was inspected for flatness and rigidity. The welded steel base was also compared against the earlier wooden-board prototype. The final base provides a clearer and more robust load path than the temporary board. It is purpose-built to support the rotation subsystem, height-adjustment column, and upper structure.</w:t>
      </w:r>
    </w:p>
    <w:p>
      <w:pPr>
        <w:pStyle w:val="BodyText"/>
      </w:pPr>
      <w:r>
        <w:t xml:space="preserve">The base also satisfies BAS-AC-1 because the mounted plate was observed to be flat and rigid. This is important because the plate acts as the datum for the mechanisms above. If the plate were flexible or uneven, the rotation subsystem could experience misalignment and the height-adjustment column could tilt.</w:t>
      </w:r>
    </w:p>
    <w:p>
      <w:pPr>
        <w:pStyle w:val="BodyText"/>
      </w:pPr>
      <w:r>
        <w:t xml:space="preserve">The use of RHS steel frame members also supports structural validation. The 70 × 50 × 3 mm members provide stiffness, weldability, and robust load transfer. This makes the final base structurally superior to the Phase 1 wooden-board arrangement.</w:t>
      </w:r>
    </w:p>
    <w:bookmarkEnd w:id="57"/>
    <w:bookmarkStart w:id="58" w:name="practical-handling-validation"/>
    <w:p>
      <w:pPr>
        <w:pStyle w:val="Heading3"/>
      </w:pPr>
      <w:r>
        <w:t xml:space="preserve">5.2.3.9.3 Practical Handling Validation</w:t>
      </w:r>
    </w:p>
    <w:p>
      <w:pPr>
        <w:pStyle w:val="FirstParagraph"/>
      </w:pPr>
      <w:r>
        <w:t xml:space="preserve">Practical handling validation focused on RM-3: the robot should be transportable by one person without disassembly.</w:t>
      </w:r>
    </w:p>
    <w:p>
      <w:pPr>
        <w:pStyle w:val="BodyText"/>
      </w:pPr>
      <w:r>
        <w:t xml:space="preserve">The test was performed with the robot fully assembled. A single operator gripped the vertical structure, tilted the robot backward onto its rear transport wheels, and rolled it to a new location.</w:t>
      </w:r>
    </w:p>
    <w:p>
      <w:pPr>
        <w:pStyle w:val="BodyText"/>
      </w:pPr>
      <w:r>
        <w:t xml:space="preserve">The result was successful. Although the initial tilting effort was significant due to the system’s front-weighted body, the robot became very movable once tilted onto its rear wheels. It could be relocated smoothly by one operator without disassembly.</w:t>
      </w:r>
    </w:p>
    <w:p>
      <w:pPr>
        <w:pStyle w:val="BodyText"/>
      </w:pPr>
      <w:r>
        <w:t xml:space="preserve">This validates the basic tip-and-roll concept. It also confirms that integrating transport features into the base is more practical than relying on manual lifting or external trolleys.</w:t>
      </w:r>
    </w:p>
    <w:p>
      <w:pPr>
        <w:pStyle w:val="BodyText"/>
      </w:pPr>
      <w:r>
        <w:t xml:space="preserve">However, the test also revealed a limitation: initial tilt effort should be improved in future iterations. This could be done through better handle placement, a more ergonomic grip point, rearward ballast, or adjustment of wheel position.</w:t>
      </w:r>
    </w:p>
    <w:bookmarkEnd w:id="58"/>
    <w:bookmarkStart w:id="59" w:name="Xa2f6fc6883428e35f0df79c249757db1c12370f"/>
    <w:p>
      <w:pPr>
        <w:pStyle w:val="Heading3"/>
      </w:pPr>
      <w:r>
        <w:t xml:space="preserve">5.2.3.9.4 Suitability for Demonstration and Deployment</w:t>
      </w:r>
    </w:p>
    <w:p>
      <w:pPr>
        <w:pStyle w:val="FirstParagraph"/>
      </w:pPr>
      <w:r>
        <w:t xml:space="preserve">The base subsystem is suitable for demonstration and prototype deployment because it satisfies the main practical requirements.</w:t>
      </w:r>
    </w:p>
    <w:p>
      <w:pPr>
        <w:pStyle w:val="BodyText"/>
      </w:pPr>
      <w:r>
        <w:t xml:space="preserve">For stability, the robot remains upright under physical full-extension punch impacts.</w:t>
      </w:r>
    </w:p>
    <w:p>
      <w:pPr>
        <w:pStyle w:val="BodyText"/>
      </w:pPr>
      <w:r>
        <w:t xml:space="preserve">For footwork clearance, user trials showed zero foot contact with the base during orthodox and southpaw pivots. This validates the narrow-front trapezoidal design.</w:t>
      </w:r>
    </w:p>
    <w:p>
      <w:pPr>
        <w:pStyle w:val="BodyText"/>
      </w:pPr>
      <w:r>
        <w:t xml:space="preserve">For transport, the robot can be tilted and rolled by one operator.</w:t>
      </w:r>
    </w:p>
    <w:p>
      <w:pPr>
        <w:pStyle w:val="BodyText"/>
      </w:pPr>
      <w:r>
        <w:t xml:space="preserve">For structural support, the mounted plate is flat and rigid, and the welded steel frame provides a clearer load path than the temporary wooden board.</w:t>
      </w:r>
    </w:p>
    <w:p>
      <w:pPr>
        <w:pStyle w:val="BodyText"/>
      </w:pPr>
      <w:r>
        <w:t xml:space="preserve">For durability, corrosion mitigation has been defined and applied through primer, paint or powder coating, and cavity protection strategy. Long-term field exposure remains pending, but the design has recognised corrosion as an engineering issue rather than a cosmetic afterthought.</w:t>
      </w:r>
    </w:p>
    <w:p>
      <w:pPr>
        <w:pStyle w:val="BodyText"/>
      </w:pPr>
      <w:r>
        <w:t xml:space="preserve">The validation status is summarised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Validation Method</w:t>
            </w:r>
          </w:p>
        </w:tc>
        <w:tc>
          <w:tcPr/>
          <w:p>
            <w:pPr>
              <w:pStyle w:val="Compact"/>
            </w:pPr>
            <w:r>
              <w:t xml:space="preserve">Result</w:t>
            </w:r>
          </w:p>
        </w:tc>
        <w:tc>
          <w:tcPr/>
          <w:p>
            <w:pPr>
              <w:pStyle w:val="Compact"/>
            </w:pPr>
            <w:r>
              <w:t xml:space="preserve">Status</w:t>
            </w:r>
          </w:p>
        </w:tc>
      </w:tr>
      <w:tr>
        <w:tc>
          <w:tcPr/>
          <w:p>
            <w:pPr>
              <w:pStyle w:val="Compact"/>
            </w:pPr>
            <w:r>
              <w:t xml:space="preserve">RM-1 Stability under punching loads</w:t>
            </w:r>
          </w:p>
        </w:tc>
        <w:tc>
          <w:tcPr/>
          <w:p>
            <w:pPr>
              <w:pStyle w:val="Compact"/>
            </w:pPr>
            <w:r>
              <w:t xml:space="preserve">Full-extension punch impact and tipping observation</w:t>
            </w:r>
          </w:p>
        </w:tc>
        <w:tc>
          <w:tcPr/>
          <w:p>
            <w:pPr>
              <w:pStyle w:val="Compact"/>
            </w:pPr>
            <w:r>
              <w:t xml:space="preserve">Robot remained stable with no base lift-off</w:t>
            </w:r>
          </w:p>
        </w:tc>
        <w:tc>
          <w:tcPr/>
          <w:p>
            <w:pPr>
              <w:pStyle w:val="Compact"/>
            </w:pPr>
            <w:r>
              <w:t xml:space="preserve">Pass</w:t>
            </w:r>
          </w:p>
        </w:tc>
      </w:tr>
      <w:tr>
        <w:tc>
          <w:tcPr/>
          <w:p>
            <w:pPr>
              <w:pStyle w:val="Compact"/>
            </w:pPr>
            <w:r>
              <w:t xml:space="preserve">RM-2 Footwork clearance</w:t>
            </w:r>
          </w:p>
        </w:tc>
        <w:tc>
          <w:tcPr/>
          <w:p>
            <w:pPr>
              <w:pStyle w:val="Compact"/>
            </w:pPr>
            <w:r>
              <w:t xml:space="preserve">Orthodox and southpaw pivot trials</w:t>
            </w:r>
          </w:p>
        </w:tc>
        <w:tc>
          <w:tcPr/>
          <w:p>
            <w:pPr>
              <w:pStyle w:val="Compact"/>
            </w:pPr>
            <w:r>
              <w:t xml:space="preserve">Zero foot contact observed</w:t>
            </w:r>
          </w:p>
        </w:tc>
        <w:tc>
          <w:tcPr/>
          <w:p>
            <w:pPr>
              <w:pStyle w:val="Compact"/>
            </w:pPr>
            <w:r>
              <w:t xml:space="preserve">Pass</w:t>
            </w:r>
          </w:p>
        </w:tc>
      </w:tr>
      <w:tr>
        <w:tc>
          <w:tcPr/>
          <w:p>
            <w:pPr>
              <w:pStyle w:val="Compact"/>
            </w:pPr>
            <w:r>
              <w:t xml:space="preserve">RM-3 Practical transport</w:t>
            </w:r>
          </w:p>
        </w:tc>
        <w:tc>
          <w:tcPr/>
          <w:p>
            <w:pPr>
              <w:pStyle w:val="Compact"/>
            </w:pPr>
            <w:r>
              <w:t xml:space="preserve">One-person tip-and-roll relocation</w:t>
            </w:r>
          </w:p>
        </w:tc>
        <w:tc>
          <w:tcPr/>
          <w:p>
            <w:pPr>
              <w:pStyle w:val="Compact"/>
            </w:pPr>
            <w:r>
              <w:t xml:space="preserve">Single operator successfully tilted and relocated the assembled robot</w:t>
            </w:r>
          </w:p>
        </w:tc>
        <w:tc>
          <w:tcPr/>
          <w:p>
            <w:pPr>
              <w:pStyle w:val="Compact"/>
            </w:pPr>
            <w:r>
              <w:t xml:space="preserve">Pass</w:t>
            </w:r>
          </w:p>
        </w:tc>
      </w:tr>
      <w:tr>
        <w:tc>
          <w:tcPr/>
          <w:p>
            <w:pPr>
              <w:pStyle w:val="Compact"/>
            </w:pPr>
            <w:r>
              <w:t xml:space="preserve">BAS-AC-1 Rigid mechanism datum</w:t>
            </w:r>
          </w:p>
        </w:tc>
        <w:tc>
          <w:tcPr/>
          <w:p>
            <w:pPr>
              <w:pStyle w:val="Compact"/>
            </w:pPr>
            <w:r>
              <w:t xml:space="preserve">Inspection of mounted plate and frame</w:t>
            </w:r>
          </w:p>
        </w:tc>
        <w:tc>
          <w:tcPr/>
          <w:p>
            <w:pPr>
              <w:pStyle w:val="Compact"/>
            </w:pPr>
            <w:r>
              <w:t xml:space="preserve">Plate observed to be flat and rigid; welded steel base superior to wooden board</w:t>
            </w:r>
          </w:p>
        </w:tc>
        <w:tc>
          <w:tcPr/>
          <w:p>
            <w:pPr>
              <w:pStyle w:val="Compact"/>
            </w:pPr>
            <w:r>
              <w:t xml:space="preserve">Pass</w:t>
            </w:r>
          </w:p>
        </w:tc>
      </w:tr>
      <w:tr>
        <w:tc>
          <w:tcPr/>
          <w:p>
            <w:pPr>
              <w:pStyle w:val="Compact"/>
            </w:pPr>
            <w:r>
              <w:t xml:space="preserve">Corrosion mitigation</w:t>
            </w:r>
          </w:p>
        </w:tc>
        <w:tc>
          <w:tcPr/>
          <w:p>
            <w:pPr>
              <w:pStyle w:val="Compact"/>
            </w:pPr>
            <w:r>
              <w:t xml:space="preserve">Protection strategy and field exposure</w:t>
            </w:r>
          </w:p>
        </w:tc>
        <w:tc>
          <w:tcPr/>
          <w:p>
            <w:pPr>
              <w:pStyle w:val="Compact"/>
            </w:pPr>
            <w:r>
              <w:t xml:space="preserve">Strategy defined and applied; long-term validation pending</w:t>
            </w:r>
          </w:p>
        </w:tc>
        <w:tc>
          <w:tcPr/>
          <w:p>
            <w:pPr>
              <w:pStyle w:val="Compact"/>
            </w:pPr>
            <w:r>
              <w:t xml:space="preserve">Partial</w:t>
            </w:r>
          </w:p>
        </w:tc>
      </w:tr>
    </w:tbl>
    <w:p>
      <w:pPr>
        <w:pStyle w:val="BodyText"/>
      </w:pPr>
      <w:r>
        <w:t xml:space="preserve">Overall, the base subsystem has been validated more completely than the height-adjustment and rotation subsystems because its main functions can be directly observed through physical testing.</w:t>
      </w:r>
    </w:p>
    <w:bookmarkEnd w:id="59"/>
    <w:bookmarkEnd w:id="60"/>
    <w:bookmarkStart w:id="61" w:name="limitations-risks-and-future-improvement"/>
    <w:p>
      <w:pPr>
        <w:pStyle w:val="Heading2"/>
      </w:pPr>
      <w:r>
        <w:t xml:space="preserve">5.2.3.10 Limitations, Risks, and Future Improvement</w:t>
      </w:r>
    </w:p>
    <w:p>
      <w:pPr>
        <w:pStyle w:val="FirstParagraph"/>
      </w:pPr>
      <w:r>
        <w:t xml:space="preserve">Although the base subsystem satisfies its main prototype requirements, several limitations and risks remain.</w:t>
      </w:r>
    </w:p>
    <w:p>
      <w:pPr>
        <w:pStyle w:val="BodyText"/>
      </w:pPr>
      <w:r>
        <w:t xml:space="preserve">The first limitation is the front-weighted body during transport. Testing showed that the robot can be moved by one person once tilted, but the initial tilt requires effort. This may be acceptable for a prototype, but future versions should improve handling ergonomics. Possible improvements include adding a dedicated handle, shifting some mass rearward, repositioning the wheels, or adding a mechanical assist feature.</w:t>
      </w:r>
    </w:p>
    <w:p>
      <w:pPr>
        <w:pStyle w:val="BodyText"/>
      </w:pPr>
      <w:r>
        <w:t xml:space="preserve">The second limitation is that final centre-of-gravity values should be continuously updated. The robot mass distribution changes as arms, padding, electronics, covers, batteries, and sensors are added or modified. Since tipping calculations depend strongly on CG position, the CAD mass model should be updated after every major hardware revision.</w:t>
      </w:r>
    </w:p>
    <w:p>
      <w:pPr>
        <w:pStyle w:val="BodyText"/>
      </w:pPr>
      <w:r>
        <w:t xml:space="preserve">The third limitation is support-polygon uncertainty. The effective tipping pivot depends on the actual fabricated base, anti-slip pad positions, floor contact points, and weld distortion. Future validation should measure the actual support polygon rather than relying only on CAD.</w:t>
      </w:r>
    </w:p>
    <w:p>
      <w:pPr>
        <w:pStyle w:val="BodyText"/>
      </w:pPr>
      <w:r>
        <w:t xml:space="preserve">The fourth limitation is dynamic impact modelling. The current analysis distinguishes between continuous static loads and short-duration punch impulses. This is appropriate, but future work could improve the model by measuring actual punch force-time curves and robot response. Force sensors, high-speed video, or instrumented pads could provide more accurate validation.</w:t>
      </w:r>
    </w:p>
    <w:p>
      <w:pPr>
        <w:pStyle w:val="BodyText"/>
      </w:pPr>
      <w:r>
        <w:t xml:space="preserve">The fifth limitation is long-term weld and fatigue performance. The base has passed prototype testing, but repeated impacts over long periods may loosen fasteners or create fatigue at welded joints and brackets. Future testing should include repeated punch cycles and inspection for cracks, loosening, or deformation.</w:t>
      </w:r>
    </w:p>
    <w:p>
      <w:pPr>
        <w:pStyle w:val="BodyText"/>
      </w:pPr>
      <w:r>
        <w:t xml:space="preserve">The sixth limitation is corrosion robustness. The design includes corrosion mitigation, but long-term field performance is still pending. Mild steel hollow sections are especially vulnerable internally because trapped moisture can remain inside the tube. Future work should include sealed ends, drain holes, cavity wax, powder coating, or alternative materials if necessary.</w:t>
      </w:r>
    </w:p>
    <w:p>
      <w:pPr>
        <w:pStyle w:val="BodyText"/>
      </w:pPr>
      <w:r>
        <w:t xml:space="preserve">The seventh limitation is wheel bracket durability. The wheel and pin calculations show strong static capacity, but the brackets and welds should also be checked under real transport conditions. Rolling over thresholds, uneven flooring, or sudden impacts may create dynamic loads higher than the static estimate.</w:t>
      </w:r>
    </w:p>
    <w:p>
      <w:pPr>
        <w:pStyle w:val="BodyText"/>
      </w:pPr>
      <w:r>
        <w:t xml:space="preserve">The eighth limitation is mounted-plate fastening reliability. The mounted plate is screwed to the frame for modularity. However, vibration from punching may loosen fasteners over time. Future work should include locking features and periodic torque inspection.</w:t>
      </w:r>
    </w:p>
    <w:p>
      <w:pPr>
        <w:pStyle w:val="BodyText"/>
      </w:pPr>
      <w:r>
        <w:t xml:space="preserve">The ninth limitation is possible galvanic corrosion if different metals are used at the mounted plate interface. If the final mounted plate is aluminium while the frame is mild steel, direct contact in humid environments may promote corrosion. Isolation washers, paint layers, or sealants should be considered.</w:t>
      </w:r>
    </w:p>
    <w:p>
      <w:pPr>
        <w:pStyle w:val="BodyText"/>
      </w:pPr>
      <w:r>
        <w:t xml:space="preserve">The tenth limitation is future scaling. If BoxBunny becomes heavier or the upper mechanism becomes faster, the base may need to be rechecked. Increased arm actuation speed, heavier padding, or larger motors may increase dynamic loads and overturning moments.</w:t>
      </w:r>
    </w:p>
    <w:p>
      <w:pPr>
        <w:pStyle w:val="BodyText"/>
      </w:pPr>
      <w:r>
        <w:t xml:space="preserve">Future improvements should therefore include:</w:t>
      </w:r>
    </w:p>
    <w:p>
      <w:pPr>
        <w:pStyle w:val="Compact"/>
        <w:numPr>
          <w:ilvl w:val="0"/>
          <w:numId w:val="1006"/>
        </w:numPr>
      </w:pPr>
      <w:r>
        <w:t xml:space="preserve">updated CAD mass and CG verification after final assembly,</w:t>
      </w:r>
    </w:p>
    <w:p>
      <w:pPr>
        <w:pStyle w:val="Compact"/>
        <w:numPr>
          <w:ilvl w:val="0"/>
          <w:numId w:val="1006"/>
        </w:numPr>
      </w:pPr>
      <w:r>
        <w:t xml:space="preserve">measured support-polygon verification,</w:t>
      </w:r>
    </w:p>
    <w:p>
      <w:pPr>
        <w:pStyle w:val="Compact"/>
        <w:numPr>
          <w:ilvl w:val="0"/>
          <w:numId w:val="1006"/>
        </w:numPr>
      </w:pPr>
      <w:r>
        <w:t xml:space="preserve">repeated punch-cycle fatigue inspection,</w:t>
      </w:r>
    </w:p>
    <w:p>
      <w:pPr>
        <w:pStyle w:val="Compact"/>
        <w:numPr>
          <w:ilvl w:val="0"/>
          <w:numId w:val="1006"/>
        </w:numPr>
      </w:pPr>
      <w:r>
        <w:t xml:space="preserve">improved dynamic impact testing,</w:t>
      </w:r>
    </w:p>
    <w:p>
      <w:pPr>
        <w:pStyle w:val="Compact"/>
        <w:numPr>
          <w:ilvl w:val="0"/>
          <w:numId w:val="1006"/>
        </w:numPr>
      </w:pPr>
      <w:r>
        <w:t xml:space="preserve">improved tip-and-roll handle ergonomics,</w:t>
      </w:r>
    </w:p>
    <w:p>
      <w:pPr>
        <w:pStyle w:val="Compact"/>
        <w:numPr>
          <w:ilvl w:val="0"/>
          <w:numId w:val="1006"/>
        </w:numPr>
      </w:pPr>
      <w:r>
        <w:t xml:space="preserve">wheel bracket dynamic load testing,</w:t>
      </w:r>
    </w:p>
    <w:p>
      <w:pPr>
        <w:pStyle w:val="Compact"/>
        <w:numPr>
          <w:ilvl w:val="0"/>
          <w:numId w:val="1006"/>
        </w:numPr>
      </w:pPr>
      <w:r>
        <w:t xml:space="preserve">anti-slip pad durability testing,</w:t>
      </w:r>
    </w:p>
    <w:p>
      <w:pPr>
        <w:pStyle w:val="Compact"/>
        <w:numPr>
          <w:ilvl w:val="0"/>
          <w:numId w:val="1006"/>
        </w:numPr>
      </w:pPr>
      <w:r>
        <w:t xml:space="preserve">corrosion inspection after field exposure,</w:t>
      </w:r>
    </w:p>
    <w:p>
      <w:pPr>
        <w:pStyle w:val="Compact"/>
        <w:numPr>
          <w:ilvl w:val="0"/>
          <w:numId w:val="1006"/>
        </w:numPr>
      </w:pPr>
      <w:r>
        <w:t xml:space="preserve">mounted-plate fastener retention checks,</w:t>
      </w:r>
    </w:p>
    <w:p>
      <w:pPr>
        <w:pStyle w:val="Compact"/>
        <w:numPr>
          <w:ilvl w:val="0"/>
          <w:numId w:val="1006"/>
        </w:numPr>
      </w:pPr>
      <w:r>
        <w:t xml:space="preserve">refinement of the transport system for easier initial tilting.</w:t>
      </w:r>
    </w:p>
    <w:bookmarkEnd w:id="61"/>
    <w:bookmarkStart w:id="62" w:name="subsystem-conclusion"/>
    <w:p>
      <w:pPr>
        <w:pStyle w:val="Heading2"/>
      </w:pPr>
      <w:r>
        <w:t xml:space="preserve">5.2.3.11 Subsystem Conclusion</w:t>
      </w:r>
    </w:p>
    <w:p>
      <w:pPr>
        <w:pStyle w:val="FirstParagraph"/>
      </w:pPr>
      <w:r>
        <w:t xml:space="preserve">The base subsystem evolved from a temporary support platform into a purpose-built structural foundation for BoxBunny. The early 1220 mm × 580 mm wooden board was useful for rapid Robotics Fair deployment and provided valuable insight into body placement, centre-of-gravity location, and tipping behaviour. However, it was not suitable as a final engineered base because it lacked a deliberate structural load path, occupied too much uniform floor area, and did not integrate well with the lower mechanism.</w:t>
      </w:r>
    </w:p>
    <w:p>
      <w:pPr>
        <w:pStyle w:val="BodyText"/>
      </w:pPr>
      <w:r>
        <w:t xml:space="preserve">The final base uses a welded trapezoidal RHS mild steel frame with a flat rigid mounted plate and rear transport-wheel provisions. The frame is fabricated from 70 × 50 × 3 mm RHS mild steel tubing. This section was selected because it provides good bending and torsional stiffness, practical weldability, mounting robustness, and durability for a prototype boxing robot.</w:t>
      </w:r>
    </w:p>
    <w:p>
      <w:pPr>
        <w:pStyle w:val="BodyText"/>
      </w:pPr>
      <w:r>
        <w:t xml:space="preserve">The trapezoidal footprint is the most important geometric feature. The narrow front preserves the boxer’s working zone, preventing foot contact during pivots and stance changes. The wider rear improves restoring leverage, provides space for mechanism integration, and supports rear transport features. This resolves the main base design trade-off between stability and user clearance.</w:t>
      </w:r>
    </w:p>
    <w:p>
      <w:pPr>
        <w:pStyle w:val="BodyText"/>
      </w:pPr>
      <w:r>
        <w:t xml:space="preserve">The base was designed around an overturning-moment stability model. The characteristic training punch load is 1.8 kN, and the structural design load is 2.7 kN after applying a 1.5 factor. The Phase 1 fair-stage analysis used a 53 kg robot mass, 519.93 N weight, 1.1 m strike height, 492 mm CG position from the front, and 728 mm rear-edge CG offset. This gave an allowable continuous static backward load of approximately 229 N at FoS = 1.5. Although this value is lower than the short-duration operational punch impulse, the analysis clarified the importance of force duration, CG placement, and support geometry.</w:t>
      </w:r>
    </w:p>
    <w:p>
      <w:pPr>
        <w:pStyle w:val="BodyText"/>
      </w:pPr>
      <w:r>
        <w:t xml:space="preserve">The final base improves on the Phase 1 prototype by increasing the estimated robot mass to approximately 105 kg, increasing the restoring weight to approximately 1030 N, using a more deliberate support polygon, and providing a stiffer welded load path. The rear transport system was also checked using the 105 kg final mass estimate. Each RMNA100 wheel carries approximately 515 N if the full robot weight is shared between two wheels, giving a wheel FoS of approximately 2.33. The Ø12 mm KCLSBF12-62 wheel pin experiences approximately 2.28 MPa shear stress in double shear, which is far below the approximate 150 MPa shear yield reference for SUS304.</w:t>
      </w:r>
    </w:p>
    <w:p>
      <w:pPr>
        <w:pStyle w:val="BodyText"/>
      </w:pPr>
      <w:r>
        <w:t xml:space="preserve">Validation showed that the base satisfies its main requirements. The robot remained stable under full-extension punch impacts with no base lift-off. Footwork trials showed zero foot contact during orthodox and southpaw pivots. The mounted plate was observed to be flat and rigid. A single operator was able to tilt and relocate the assembled robot using the rear-wheel tip-and-roll method, although the initial tilt requires effort due to the front-weighted body.</w:t>
      </w:r>
    </w:p>
    <w:p>
      <w:pPr>
        <w:pStyle w:val="BodyText"/>
      </w:pPr>
      <w:r>
        <w:t xml:space="preserve">Overall, the base subsystem successfully provides the structural and functional foundation for BoxBunny. It supports the full robot, preserves the boxer’s working space, integrates with the rotation and height-adjustment subsystems, and enables practical one-person relocation. The remaining work is mainly refinement and long-term validation, especially for transport ergonomics, fatigue behaviour, corrosion protection, updated CG verification, and repeated-use durability.</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3" ma:contentTypeDescription="Create a new document." ma:contentTypeScope="" ma:versionID="fdeddd1de732667ff67b5dced8749c7c">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84713d84d0c3a8cea43be1adcd68782b"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C44396-B5CB-4DC3-8820-C43FFFCADD07}"/>
</file>

<file path=customXml/itemProps2.xml><?xml version="1.0" encoding="utf-8"?>
<ds:datastoreItem xmlns:ds="http://schemas.openxmlformats.org/officeDocument/2006/customXml" ds:itemID="{CF01F157-2531-42DC-BA4C-F501196C6B6B}"/>
</file>

<file path=customXml/itemProps3.xml><?xml version="1.0" encoding="utf-8"?>
<ds:datastoreItem xmlns:ds="http://schemas.openxmlformats.org/officeDocument/2006/customXml" ds:itemID="{75599F8A-CD47-4222-A3E9-63370F9D7E5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2026-06-01T14:16:09Z</dcterms:created>
  <dcterms:modified xsi:type="dcterms:W3CDTF">2026-06-01T14:16:09Z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ies>
</file>