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78A083" w14:textId="7EA3D077" w:rsidR="00530C0F" w:rsidRPr="0089728B" w:rsidRDefault="0089728B" w:rsidP="0089728B">
      <w:pPr>
        <w:bidi/>
        <w:jc w:val="center"/>
        <w:rPr>
          <w:rFonts w:cs="Arial"/>
          <w:b/>
          <w:bCs/>
          <w:sz w:val="32"/>
          <w:szCs w:val="32"/>
          <w:rtl/>
          <w:lang w:val="en-US" w:bidi="ar-AE"/>
        </w:rPr>
      </w:pPr>
      <w:r w:rsidRPr="0089728B">
        <w:rPr>
          <w:rFonts w:cs="Arial"/>
          <w:b/>
          <w:bCs/>
          <w:sz w:val="32"/>
          <w:szCs w:val="32"/>
          <w:rtl/>
          <w:lang w:val="en-US" w:bidi="ar-AE"/>
        </w:rPr>
        <w:t>ورشة الذكاء الاصطناعي في توثيق المواقع والقطع الأثرية</w:t>
      </w:r>
    </w:p>
    <w:p w14:paraId="16B0156C" w14:textId="77777777" w:rsidR="0089728B" w:rsidRDefault="0089728B" w:rsidP="0089728B">
      <w:pPr>
        <w:bidi/>
        <w:jc w:val="center"/>
        <w:rPr>
          <w:rFonts w:cs="Arial"/>
          <w:rtl/>
          <w:lang w:val="en-US" w:bidi="ar-AE"/>
        </w:rPr>
      </w:pPr>
    </w:p>
    <w:tbl>
      <w:tblPr>
        <w:tblStyle w:val="TableGrid"/>
        <w:bidiVisual/>
        <w:tblW w:w="5008" w:type="pct"/>
        <w:jc w:val="center"/>
        <w:tblLook w:val="04A0" w:firstRow="1" w:lastRow="0" w:firstColumn="1" w:lastColumn="0" w:noHBand="0" w:noVBand="1"/>
      </w:tblPr>
      <w:tblGrid>
        <w:gridCol w:w="650"/>
        <w:gridCol w:w="7659"/>
      </w:tblGrid>
      <w:tr w:rsidR="0089728B" w:rsidRPr="0089728B" w14:paraId="539872D1" w14:textId="77777777" w:rsidTr="0089728B">
        <w:trPr>
          <w:trHeight w:val="951"/>
          <w:jc w:val="center"/>
        </w:trPr>
        <w:tc>
          <w:tcPr>
            <w:tcW w:w="391" w:type="pct"/>
            <w:vAlign w:val="center"/>
          </w:tcPr>
          <w:p w14:paraId="5F848BF0" w14:textId="4863C285" w:rsidR="0089728B" w:rsidRPr="0089728B" w:rsidRDefault="0089728B" w:rsidP="0089728B">
            <w:pPr>
              <w:bidi/>
              <w:jc w:val="center"/>
              <w:rPr>
                <w:rFonts w:hint="cs"/>
                <w:b/>
                <w:bCs/>
                <w:sz w:val="28"/>
                <w:szCs w:val="28"/>
                <w:rtl/>
                <w:lang w:val="en-US" w:bidi="ar-AE"/>
              </w:rPr>
            </w:pPr>
            <w:r w:rsidRPr="0089728B">
              <w:rPr>
                <w:rFonts w:hint="cs"/>
                <w:b/>
                <w:bCs/>
                <w:sz w:val="28"/>
                <w:szCs w:val="28"/>
                <w:rtl/>
                <w:lang w:val="en-US" w:bidi="ar-AE"/>
              </w:rPr>
              <w:t>م</w:t>
            </w:r>
          </w:p>
        </w:tc>
        <w:tc>
          <w:tcPr>
            <w:tcW w:w="4609" w:type="pct"/>
            <w:vAlign w:val="center"/>
          </w:tcPr>
          <w:p w14:paraId="7AF96D3F" w14:textId="3C5194B4" w:rsidR="0089728B" w:rsidRPr="0089728B" w:rsidRDefault="0089728B" w:rsidP="0089728B">
            <w:pPr>
              <w:bidi/>
              <w:jc w:val="center"/>
              <w:rPr>
                <w:rFonts w:hint="cs"/>
                <w:b/>
                <w:bCs/>
                <w:sz w:val="28"/>
                <w:szCs w:val="28"/>
                <w:rtl/>
                <w:lang w:val="en-US" w:bidi="ar-AE"/>
              </w:rPr>
            </w:pPr>
            <w:r w:rsidRPr="0089728B">
              <w:rPr>
                <w:rFonts w:hint="cs"/>
                <w:b/>
                <w:bCs/>
                <w:sz w:val="28"/>
                <w:szCs w:val="28"/>
                <w:rtl/>
                <w:lang w:val="en-US" w:bidi="ar-AE"/>
              </w:rPr>
              <w:t>العنوان</w:t>
            </w:r>
          </w:p>
        </w:tc>
      </w:tr>
      <w:tr w:rsidR="0089728B" w:rsidRPr="0089728B" w14:paraId="695115FA" w14:textId="77777777" w:rsidTr="0089728B">
        <w:trPr>
          <w:trHeight w:val="1180"/>
          <w:jc w:val="center"/>
        </w:trPr>
        <w:tc>
          <w:tcPr>
            <w:tcW w:w="391" w:type="pct"/>
            <w:vAlign w:val="center"/>
          </w:tcPr>
          <w:p w14:paraId="1A798F53" w14:textId="05349125" w:rsidR="0089728B" w:rsidRPr="0089728B" w:rsidRDefault="0089728B" w:rsidP="0089728B">
            <w:pPr>
              <w:bidi/>
              <w:jc w:val="center"/>
              <w:rPr>
                <w:rFonts w:hint="cs"/>
                <w:b/>
                <w:bCs/>
                <w:sz w:val="28"/>
                <w:szCs w:val="28"/>
                <w:rtl/>
                <w:lang w:val="en-US" w:bidi="ar-AE"/>
              </w:rPr>
            </w:pPr>
            <w:r w:rsidRPr="0089728B">
              <w:rPr>
                <w:rFonts w:hint="cs"/>
                <w:b/>
                <w:bCs/>
                <w:sz w:val="28"/>
                <w:szCs w:val="28"/>
                <w:rtl/>
                <w:lang w:val="en-US" w:bidi="ar-AE"/>
              </w:rPr>
              <w:t>1</w:t>
            </w:r>
          </w:p>
        </w:tc>
        <w:tc>
          <w:tcPr>
            <w:tcW w:w="4609" w:type="pct"/>
            <w:vAlign w:val="center"/>
          </w:tcPr>
          <w:p w14:paraId="447C1CFF" w14:textId="2F95BE06" w:rsidR="0089728B" w:rsidRPr="0089728B" w:rsidRDefault="0089728B" w:rsidP="0089728B">
            <w:pPr>
              <w:bidi/>
              <w:jc w:val="center"/>
              <w:rPr>
                <w:rFonts w:hint="cs"/>
                <w:b/>
                <w:bCs/>
                <w:sz w:val="28"/>
                <w:szCs w:val="28"/>
                <w:rtl/>
                <w:lang w:val="en-US" w:bidi="ar-AE"/>
              </w:rPr>
            </w:pPr>
            <w:hyperlink r:id="rId4" w:history="1">
              <w:r w:rsidRPr="0089728B">
                <w:rPr>
                  <w:rStyle w:val="Hyperlink"/>
                  <w:b/>
                  <w:bCs/>
                  <w:sz w:val="28"/>
                  <w:szCs w:val="28"/>
                  <w:rtl/>
                  <w:lang w:val="en-US" w:bidi="ar-AE"/>
                </w:rPr>
                <w:t>ملف العرض</w:t>
              </w:r>
            </w:hyperlink>
          </w:p>
        </w:tc>
      </w:tr>
      <w:tr w:rsidR="0089728B" w:rsidRPr="0089728B" w14:paraId="26FE247F" w14:textId="77777777" w:rsidTr="0089728B">
        <w:trPr>
          <w:trHeight w:val="1004"/>
          <w:jc w:val="center"/>
        </w:trPr>
        <w:tc>
          <w:tcPr>
            <w:tcW w:w="391" w:type="pct"/>
            <w:vAlign w:val="center"/>
          </w:tcPr>
          <w:p w14:paraId="66C51180" w14:textId="4CB0DDFB" w:rsidR="0089728B" w:rsidRPr="0089728B" w:rsidRDefault="0089728B" w:rsidP="0089728B">
            <w:pPr>
              <w:bidi/>
              <w:jc w:val="center"/>
              <w:rPr>
                <w:rFonts w:hint="cs"/>
                <w:b/>
                <w:bCs/>
                <w:sz w:val="28"/>
                <w:szCs w:val="28"/>
                <w:rtl/>
                <w:lang w:val="en-US" w:bidi="ar-AE"/>
              </w:rPr>
            </w:pPr>
            <w:r w:rsidRPr="0089728B">
              <w:rPr>
                <w:rFonts w:hint="cs"/>
                <w:b/>
                <w:bCs/>
                <w:sz w:val="28"/>
                <w:szCs w:val="28"/>
                <w:rtl/>
                <w:lang w:val="en-US" w:bidi="ar-AE"/>
              </w:rPr>
              <w:t>2</w:t>
            </w:r>
          </w:p>
        </w:tc>
        <w:tc>
          <w:tcPr>
            <w:tcW w:w="4609" w:type="pct"/>
            <w:vAlign w:val="center"/>
          </w:tcPr>
          <w:p w14:paraId="313D5B1B" w14:textId="1A20A600" w:rsidR="0089728B" w:rsidRPr="0089728B" w:rsidRDefault="0089728B" w:rsidP="0089728B">
            <w:pPr>
              <w:bidi/>
              <w:jc w:val="center"/>
              <w:rPr>
                <w:rFonts w:hint="cs"/>
                <w:b/>
                <w:bCs/>
                <w:sz w:val="28"/>
                <w:szCs w:val="28"/>
                <w:rtl/>
                <w:lang w:val="en-US" w:bidi="ar-AE"/>
              </w:rPr>
            </w:pPr>
            <w:hyperlink r:id="rId5" w:anchor="scrollTo=I_mekFUTnzr8" w:history="1">
              <w:r w:rsidRPr="0089728B">
                <w:rPr>
                  <w:rStyle w:val="Hyperlink"/>
                  <w:b/>
                  <w:bCs/>
                  <w:sz w:val="28"/>
                  <w:szCs w:val="28"/>
                  <w:rtl/>
                  <w:lang w:val="en-US"/>
                </w:rPr>
                <w:t xml:space="preserve">المحور الأول — </w:t>
              </w:r>
              <w:r w:rsidRPr="0089728B">
                <w:rPr>
                  <w:rStyle w:val="Hyperlink"/>
                  <w:b/>
                  <w:bCs/>
                  <w:sz w:val="28"/>
                  <w:szCs w:val="28"/>
                  <w:rtl/>
                  <w:lang w:val="en-US"/>
                </w:rPr>
                <w:t>ر</w:t>
              </w:r>
              <w:r w:rsidRPr="0089728B">
                <w:rPr>
                  <w:rStyle w:val="Hyperlink"/>
                  <w:b/>
                  <w:bCs/>
                  <w:sz w:val="28"/>
                  <w:szCs w:val="28"/>
                  <w:rtl/>
                  <w:lang w:val="en-US"/>
                </w:rPr>
                <w:t>ف</w:t>
              </w:r>
              <w:r w:rsidRPr="0089728B">
                <w:rPr>
                  <w:rStyle w:val="Hyperlink"/>
                  <w:b/>
                  <w:bCs/>
                  <w:sz w:val="28"/>
                  <w:szCs w:val="28"/>
                  <w:rtl/>
                  <w:lang w:val="en-US"/>
                </w:rPr>
                <w:t>ع صورة مسكوكة/لقية وفهرستها</w:t>
              </w:r>
            </w:hyperlink>
          </w:p>
        </w:tc>
      </w:tr>
      <w:tr w:rsidR="0089728B" w:rsidRPr="0089728B" w14:paraId="723AF606" w14:textId="77777777" w:rsidTr="0089728B">
        <w:trPr>
          <w:trHeight w:val="1004"/>
          <w:jc w:val="center"/>
        </w:trPr>
        <w:tc>
          <w:tcPr>
            <w:tcW w:w="391" w:type="pct"/>
            <w:vAlign w:val="center"/>
          </w:tcPr>
          <w:p w14:paraId="7ECADDB2" w14:textId="3840C019" w:rsidR="0089728B" w:rsidRPr="0089728B" w:rsidRDefault="0089728B" w:rsidP="0089728B">
            <w:pPr>
              <w:bidi/>
              <w:jc w:val="center"/>
              <w:rPr>
                <w:rFonts w:hint="cs"/>
                <w:b/>
                <w:bCs/>
                <w:sz w:val="28"/>
                <w:szCs w:val="28"/>
                <w:rtl/>
                <w:lang w:val="en-US" w:bidi="ar-AE"/>
              </w:rPr>
            </w:pPr>
            <w:r w:rsidRPr="0089728B">
              <w:rPr>
                <w:rFonts w:hint="cs"/>
                <w:b/>
                <w:bCs/>
                <w:sz w:val="28"/>
                <w:szCs w:val="28"/>
                <w:rtl/>
                <w:lang w:val="en-US" w:bidi="ar-AE"/>
              </w:rPr>
              <w:t>3</w:t>
            </w:r>
          </w:p>
        </w:tc>
        <w:tc>
          <w:tcPr>
            <w:tcW w:w="4609" w:type="pct"/>
            <w:vAlign w:val="center"/>
          </w:tcPr>
          <w:p w14:paraId="47A7F365" w14:textId="6758C7DF" w:rsidR="0089728B" w:rsidRPr="0089728B" w:rsidRDefault="0089728B" w:rsidP="0089728B">
            <w:pPr>
              <w:bidi/>
              <w:jc w:val="center"/>
              <w:rPr>
                <w:rFonts w:hint="cs"/>
                <w:b/>
                <w:bCs/>
                <w:sz w:val="28"/>
                <w:szCs w:val="28"/>
                <w:rtl/>
                <w:lang w:val="en-US" w:bidi="ar-AE"/>
              </w:rPr>
            </w:pPr>
            <w:hyperlink r:id="rId6" w:history="1">
              <w:r w:rsidRPr="0089728B">
                <w:rPr>
                  <w:rStyle w:val="Hyperlink"/>
                  <w:b/>
                  <w:bCs/>
                  <w:sz w:val="28"/>
                  <w:szCs w:val="28"/>
                  <w:rtl/>
                  <w:lang w:val="en-US"/>
                </w:rPr>
                <w:t>المحور الثاني — رفع صورة كسرة فخار، استخراج مقطع الحافة، وتوليد استمارة السياق الطبقي</w:t>
              </w:r>
            </w:hyperlink>
          </w:p>
        </w:tc>
      </w:tr>
      <w:tr w:rsidR="0089728B" w:rsidRPr="0089728B" w14:paraId="04736FA3" w14:textId="77777777" w:rsidTr="0089728B">
        <w:trPr>
          <w:trHeight w:val="1057"/>
          <w:jc w:val="center"/>
        </w:trPr>
        <w:tc>
          <w:tcPr>
            <w:tcW w:w="391" w:type="pct"/>
            <w:vAlign w:val="center"/>
          </w:tcPr>
          <w:p w14:paraId="5AFD382B" w14:textId="271657B9" w:rsidR="0089728B" w:rsidRPr="0089728B" w:rsidRDefault="0089728B" w:rsidP="0089728B">
            <w:pPr>
              <w:bidi/>
              <w:jc w:val="center"/>
              <w:rPr>
                <w:rFonts w:hint="cs"/>
                <w:b/>
                <w:bCs/>
                <w:sz w:val="28"/>
                <w:szCs w:val="28"/>
                <w:rtl/>
                <w:lang w:val="en-US" w:bidi="ar-AE"/>
              </w:rPr>
            </w:pPr>
            <w:r w:rsidRPr="0089728B">
              <w:rPr>
                <w:rFonts w:hint="cs"/>
                <w:b/>
                <w:bCs/>
                <w:sz w:val="28"/>
                <w:szCs w:val="28"/>
                <w:rtl/>
                <w:lang w:val="en-US" w:bidi="ar-AE"/>
              </w:rPr>
              <w:t>4</w:t>
            </w:r>
          </w:p>
        </w:tc>
        <w:tc>
          <w:tcPr>
            <w:tcW w:w="4609" w:type="pct"/>
            <w:vAlign w:val="center"/>
          </w:tcPr>
          <w:p w14:paraId="3F60AA5B" w14:textId="736C44DB" w:rsidR="0089728B" w:rsidRPr="0089728B" w:rsidRDefault="0089728B" w:rsidP="0089728B">
            <w:pPr>
              <w:bidi/>
              <w:jc w:val="center"/>
              <w:rPr>
                <w:rFonts w:hint="cs"/>
                <w:b/>
                <w:bCs/>
                <w:sz w:val="28"/>
                <w:szCs w:val="28"/>
                <w:rtl/>
                <w:lang w:val="en-US" w:bidi="ar-AE"/>
              </w:rPr>
            </w:pPr>
            <w:hyperlink r:id="rId7" w:history="1">
              <w:r w:rsidRPr="0089728B">
                <w:rPr>
                  <w:rStyle w:val="Hyperlink"/>
                  <w:b/>
                  <w:bCs/>
                  <w:sz w:val="28"/>
                  <w:szCs w:val="28"/>
                  <w:rtl/>
                  <w:lang w:val="en-US"/>
                </w:rPr>
                <w:t>المحور الثالث — كشف الشذوذ الأثري الصحراوي عبر بيانات الأقمار الصناعية</w:t>
              </w:r>
            </w:hyperlink>
          </w:p>
        </w:tc>
      </w:tr>
      <w:tr w:rsidR="0089728B" w:rsidRPr="0089728B" w14:paraId="7B8BF9F0" w14:textId="77777777" w:rsidTr="0089728B">
        <w:trPr>
          <w:trHeight w:val="1955"/>
          <w:jc w:val="center"/>
        </w:trPr>
        <w:tc>
          <w:tcPr>
            <w:tcW w:w="391" w:type="pct"/>
            <w:vAlign w:val="center"/>
          </w:tcPr>
          <w:p w14:paraId="5B8E81DA" w14:textId="1F30297A" w:rsidR="0089728B" w:rsidRPr="0089728B" w:rsidRDefault="0089728B" w:rsidP="0089728B">
            <w:pPr>
              <w:bidi/>
              <w:jc w:val="center"/>
              <w:rPr>
                <w:rFonts w:hint="cs"/>
                <w:b/>
                <w:bCs/>
                <w:sz w:val="28"/>
                <w:szCs w:val="28"/>
                <w:rtl/>
                <w:lang w:val="en-US" w:bidi="ar-AE"/>
              </w:rPr>
            </w:pPr>
            <w:r w:rsidRPr="0089728B">
              <w:rPr>
                <w:rFonts w:hint="cs"/>
                <w:b/>
                <w:bCs/>
                <w:sz w:val="28"/>
                <w:szCs w:val="28"/>
                <w:rtl/>
                <w:lang w:val="en-US" w:bidi="ar-AE"/>
              </w:rPr>
              <w:t>5</w:t>
            </w:r>
          </w:p>
        </w:tc>
        <w:tc>
          <w:tcPr>
            <w:tcW w:w="4609" w:type="pct"/>
            <w:vAlign w:val="center"/>
          </w:tcPr>
          <w:p w14:paraId="05186689" w14:textId="5CE384AB" w:rsidR="0089728B" w:rsidRPr="0089728B" w:rsidRDefault="0089728B" w:rsidP="0089728B">
            <w:pPr>
              <w:bidi/>
              <w:jc w:val="center"/>
              <w:rPr>
                <w:rFonts w:hint="cs"/>
                <w:b/>
                <w:bCs/>
                <w:sz w:val="28"/>
                <w:szCs w:val="28"/>
                <w:rtl/>
                <w:lang w:val="en-US" w:bidi="ar-AE"/>
              </w:rPr>
            </w:pPr>
            <w:hyperlink r:id="rId8" w:history="1">
              <w:r w:rsidRPr="0089728B">
                <w:rPr>
                  <w:rStyle w:val="Hyperlink"/>
                  <w:b/>
                  <w:bCs/>
                  <w:sz w:val="28"/>
                  <w:szCs w:val="28"/>
                  <w:rtl/>
                  <w:lang w:val="en-US"/>
                </w:rPr>
                <w:t xml:space="preserve">المحور الرابع — رفع صورة جدار تاريخي متضرر، عزل الشروخ، وتوليد تقرير </w:t>
              </w:r>
              <w:proofErr w:type="gramStart"/>
              <w:r w:rsidRPr="0089728B">
                <w:rPr>
                  <w:rStyle w:val="Hyperlink"/>
                  <w:b/>
                  <w:bCs/>
                  <w:sz w:val="28"/>
                  <w:szCs w:val="28"/>
                  <w:rtl/>
                  <w:lang w:val="en-US"/>
                </w:rPr>
                <w:t>مخاطر</w:t>
              </w:r>
              <w:proofErr w:type="gramEnd"/>
              <w:r w:rsidRPr="0089728B">
                <w:rPr>
                  <w:rStyle w:val="Hyperlink"/>
                  <w:b/>
                  <w:bCs/>
                  <w:sz w:val="28"/>
                  <w:szCs w:val="28"/>
                  <w:lang w:bidi="ar-AE"/>
                </w:rPr>
                <w:t xml:space="preserve"> EAMENA</w:t>
              </w:r>
            </w:hyperlink>
          </w:p>
        </w:tc>
      </w:tr>
    </w:tbl>
    <w:p w14:paraId="3C9704E3" w14:textId="77777777" w:rsidR="0089728B" w:rsidRPr="0089728B" w:rsidRDefault="0089728B" w:rsidP="0089728B">
      <w:pPr>
        <w:bidi/>
        <w:jc w:val="center"/>
        <w:rPr>
          <w:rFonts w:hint="cs"/>
          <w:rtl/>
          <w:lang w:val="en-US" w:bidi="ar-AE"/>
        </w:rPr>
      </w:pPr>
    </w:p>
    <w:sectPr w:rsidR="0089728B" w:rsidRPr="0089728B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712"/>
    <w:rsid w:val="00530C0F"/>
    <w:rsid w:val="005B0113"/>
    <w:rsid w:val="0089728B"/>
    <w:rsid w:val="00A1254F"/>
    <w:rsid w:val="00B15712"/>
    <w:rsid w:val="00E51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844686"/>
  <w15:chartTrackingRefBased/>
  <w15:docId w15:val="{73044B96-0AC1-4E27-8973-AB56CF060B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57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57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57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57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57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57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57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57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57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57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57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57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57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57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57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57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57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57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57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57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57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57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57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57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57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57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57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57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571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972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9728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9728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9728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lab.research.google.com/drive/1vBFtJ_fJoFWiDgAXQ1hMtpMtqOnAkq8H?usp=sharing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colab.research.google.com/drive/1GdiSg-ot1k0XyekbmpKtqVTLvpwLivKO?usp=sharing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colab.research.google.com/drive/1c18Nq_thFdwmTM4Ze2oN8N67JY5eGsHj?usp=sharing" TargetMode="External"/><Relationship Id="rId5" Type="http://schemas.openxmlformats.org/officeDocument/2006/relationships/hyperlink" Target="https://colab.research.google.com/drive/1_Bk7PmS4vV72EqYnpR7_Y1yx9qrlw5bc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docs.google.com/presentation/d/1bR7S_E7PBXDYS2sa4vSt497GMG1k7kFhjhKbAtsteUI/edit?usp=sharing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135</Words>
  <Characters>776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محمد الهمشري</dc:creator>
  <cp:keywords/>
  <dc:description/>
  <cp:lastModifiedBy>محمد الهمشري</cp:lastModifiedBy>
  <cp:revision>2</cp:revision>
  <dcterms:created xsi:type="dcterms:W3CDTF">2026-09-24T05:56:00Z</dcterms:created>
  <dcterms:modified xsi:type="dcterms:W3CDTF">2026-09-24T06:11:00Z</dcterms:modified>
</cp:coreProperties>
</file>