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r>
    </w:p>
    <w:p>
      <w:r>
        <w:rPr>
          <w:sz w:val="20"/>
          <w:szCs w:val="20"/>
        </w:rPr>
        <w:t xml:space="preserve"/>
      </w:r>
    </w:p>
    <w:p>
      <w:r>
        <w:rPr>
          <w:sz w:val="20"/>
          <w:szCs w:val="20"/>
        </w:rPr>
        <w:t xml:space="preserve"/>
      </w:r>
    </w:p>
    <w:p>
      <w:r>
        <w:rPr>
          <w:sz w:val="20"/>
          <w:szCs w:val="20"/>
        </w:rPr>
        <w:t xml:space="preserve"/>
      </w:r>
    </w:p>
    <w:p>
      <w:r>
        <w:rPr>
          <w:sz w:val="20"/>
          <w:szCs w:val="20"/>
        </w:rPr>
        <w:t xml:space="preserve"/>
      </w:r>
    </w:p>
    <w:p>
      <w:r>
        <w:rPr>
          <w:sz w:val="20"/>
          <w:szCs w:val="20"/>
        </w:rPr>
        <w:t xml:space="preserve"/>
      </w:r>
    </w:p>
    <w:p>
      <w:pPr>
        <w:bidi/>
        <w:jc w:val="center"/>
      </w:pPr>
      <w:r>
        <w:rPr>
          <w:rFonts w:ascii="Arial" w:cs="Arial" w:eastAsia="Arial" w:hAnsi="Arial"/>
          <w:b/>
          <w:bCs/>
          <w:color w:val="1D5C8A"/>
          <w:sz w:val="72"/>
          <w:szCs w:val="72"/>
        </w:rPr>
        <w:t xml:space="preserve">SBrandOps</w:t>
      </w:r>
    </w:p>
    <w:p>
      <w:pPr>
        <w:bidi/>
        <w:spacing w:before="120"/>
        <w:jc w:val="center"/>
      </w:pPr>
      <w:r>
        <w:rPr>
          <w:rFonts w:ascii="Arial" w:cs="Arial" w:eastAsia="Arial" w:hAnsi="Arial"/>
          <w:color w:val="666666"/>
          <w:sz w:val="36"/>
          <w:szCs w:val="36"/>
        </w:rPr>
        <w:t xml:space="preserve">Brand Operating System</w:t>
      </w:r>
    </w:p>
    <w:p>
      <w:r>
        <w:rPr>
          <w:sz w:val="20"/>
          <w:szCs w:val="20"/>
        </w:rPr>
        <w:t xml:space="preserve"/>
      </w:r>
    </w:p>
    <w:p>
      <w:r>
        <w:rPr>
          <w:sz w:val="20"/>
          <w:szCs w:val="20"/>
        </w:rPr>
        <w:t xml:space="preserve"/>
      </w:r>
    </w:p>
    <w:p>
      <w:pPr>
        <w:pBdr>
          <w:top w:val="single" w:color="1D9E75" w:sz="4"/>
          <w:bottom w:val="single" w:color="1D9E75" w:sz="4"/>
        </w:pBdr>
        <w:bidi/>
        <w:spacing w:after="200" w:before="200"/>
        <w:jc w:val="center"/>
      </w:pPr>
      <w:r>
        <w:rPr>
          <w:rFonts w:ascii="Arial" w:cs="Arial" w:eastAsia="Arial" w:hAnsi="Arial"/>
          <w:b/>
          <w:bCs/>
          <w:color w:val="1A1A2E"/>
          <w:sz w:val="48"/>
          <w:szCs w:val="48"/>
        </w:rPr>
        <w:t xml:space="preserve">نظام الذاكرة الذكية + الذكاء الجماعي</w:t>
      </w:r>
    </w:p>
    <w:p>
      <w:pPr>
        <w:bidi/>
        <w:spacing w:before="120"/>
        <w:jc w:val="center"/>
      </w:pPr>
      <w:r>
        <w:rPr>
          <w:rFonts w:ascii="Arial" w:cs="Arial" w:eastAsia="Arial" w:hAnsi="Arial"/>
          <w:color w:val="444444"/>
          <w:sz w:val="28"/>
          <w:szCs w:val="28"/>
        </w:rPr>
        <w:t xml:space="preserve">الفكرة الكاملة — الأهداف — التنفيذ — الربط بكل أجزاء المشروع</w:t>
      </w:r>
    </w:p>
    <w:p>
      <w:r>
        <w:rPr>
          <w:sz w:val="20"/>
          <w:szCs w:val="20"/>
        </w:rPr>
        <w:t xml:space="preserve"/>
      </w:r>
    </w:p>
    <w:p>
      <w:r>
        <w:rPr>
          <w:sz w:val="20"/>
          <w:szCs w:val="20"/>
        </w:rPr>
        <w:t xml:space="preserve"/>
      </w:r>
    </w:p>
    <w:p>
      <w:r>
        <w:rPr>
          <w:sz w:val="20"/>
          <w:szCs w:val="20"/>
        </w:rPr>
        <w:t xml:space="preserve"/>
      </w:r>
    </w:p>
    <w:p>
      <w:r>
        <w:rPr>
          <w:sz w:val="20"/>
          <w:szCs w:val="20"/>
        </w:rPr>
        <w:t xml:space="preserve"/>
      </w:r>
    </w:p>
    <w:p>
      <w:pPr>
        <w:bidi/>
        <w:jc w:val="center"/>
      </w:pPr>
      <w:r>
        <w:rPr>
          <w:rFonts w:ascii="Arial" w:cs="Arial" w:eastAsia="Arial" w:hAnsi="Arial"/>
          <w:color w:val="888888"/>
          <w:sz w:val="22"/>
          <w:szCs w:val="22"/>
        </w:rPr>
        <w:t xml:space="preserve">SMA Marketing | Abdelrahman El-Harouny</w:t>
      </w:r>
    </w:p>
    <w:p>
      <w:pPr>
        <w:bidi/>
        <w:jc w:val="center"/>
      </w:pPr>
      <w:r>
        <w:rPr>
          <w:rFonts w:ascii="Arial" w:cs="Arial" w:eastAsia="Arial" w:hAnsi="Arial"/>
          <w:color w:val="888888"/>
          <w:sz w:val="22"/>
          <w:szCs w:val="22"/>
        </w:rPr>
        <w:t xml:space="preserve">إبريل 2026</w:t>
      </w:r>
    </w:p>
    <w:p>
      <w:r>
        <w:br w:type="page"/>
      </w:r>
    </w:p>
    <w:p>
      <w:pPr>
        <w:sectPr>
          <w:pgSz w:w="11906" w:h="16838" w:orient="portrait"/>
          <w:pgMar w:top="1440" w:right="1440" w:bottom="1440" w:left="1440" w:header="708" w:footer="708" w:gutter="0"/>
          <w:pgNumType/>
          <w:docGrid w:linePitch="360"/>
        </w:sectPr>
      </w:pPr>
    </w:p>
    <w:p>
      <w:pPr>
        <w:pStyle w:val="Heading1"/>
        <w:pBdr>
          <w:bottom w:val="single" w:color="1D5C8A" w:sz="8" w:space="6"/>
        </w:pBdr>
        <w:bidi/>
        <w:spacing w:after="200" w:before="360"/>
      </w:pPr>
      <w:r>
        <w:rPr>
          <w:rFonts w:ascii="Arial" w:cs="Arial" w:eastAsia="Arial" w:hAnsi="Arial"/>
          <w:b/>
          <w:bCs/>
          <w:color w:val="1D5C8A"/>
          <w:sz w:val="36"/>
          <w:szCs w:val="36"/>
        </w:rPr>
        <w:t xml:space="preserve">1. الملخص التنفيذي</w:t>
      </w:r>
    </w:p>
    <w:p>
      <w:pPr>
        <w:bidi/>
        <w:spacing w:after="80" w:before="80" w:line="360"/>
        <w:jc w:val="right"/>
      </w:pPr>
      <w:r>
        <w:rPr>
          <w:rFonts w:ascii="Arial" w:cs="Arial" w:eastAsia="Arial" w:hAnsi="Arial"/>
          <w:b w:val="false"/>
          <w:bCs w:val="false"/>
          <w:i w:val="false"/>
          <w:iCs w:val="false"/>
          <w:color w:val="1A1A2E"/>
          <w:sz w:val="22"/>
          <w:szCs w:val="22"/>
        </w:rPr>
        <w:t xml:space="preserve">SBrandOps هو Brand Operating System مبني على فلسفة Plan→Create→Publish→Engage→Analyze→Optimize. الفكرة الجوهرية التي يقوم عليها النظام هي أن المعرفة التسويقية المتراكمة عبر الزمن وعبر البراندات المختلفة هي الأصل الحقيقي للمنصة — وليست الـ features.</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3DE" w:val="clear"/>
            <w:tcMar>
              <w:top w:type="dxa" w:w="120"/>
              <w:left w:type="dxa" w:w="200"/>
              <w:bottom w:type="dxa" w:w="120"/>
              <w:right w:type="dxa" w:w="200"/>
            </w:tcMar>
          </w:tcPr>
          <w:p>
            <w:pPr>
              <w:bidi/>
              <w:jc w:val="right"/>
            </w:pPr>
            <w:r>
              <w:rPr>
                <w:rFonts w:ascii="Arial" w:cs="Arial" w:eastAsia="Arial" w:hAnsi="Arial"/>
                <w:b/>
                <w:bCs/>
                <w:color w:val="1D5C8A"/>
                <w:sz w:val="24"/>
                <w:szCs w:val="24"/>
              </w:rPr>
              <w:t xml:space="preserve">الفكرة في جملة واحدة</w:t>
            </w:r>
          </w:p>
          <w:p>
            <w:pPr>
              <w:bidi/>
              <w:spacing w:before="60"/>
              <w:jc w:val="right"/>
            </w:pPr>
            <w:r>
              <w:rPr>
                <w:rFonts w:ascii="Arial" w:cs="Arial" w:eastAsia="Arial" w:hAnsi="Arial"/>
                <w:color w:val="1A1A2E"/>
                <w:sz w:val="22"/>
                <w:szCs w:val="22"/>
              </w:rPr>
              <w:t xml:space="preserve">بدلاً من أن يبدأ كل AI call من الصفر، SBrandOps يحقن كل نموذج ذكاء اصطناعي بذاكرة حية ومتراكمة عن البراند وعن الصناعة — فيكون الناتج أذكى وأسرع وأقل تكلفة مع كل interaction.</w:t>
            </w:r>
          </w:p>
        </w:tc>
      </w:tr>
    </w:tbl>
    <w:p>
      <w:r>
        <w:rPr>
          <w:sz w:val="20"/>
          <w:szCs w:val="20"/>
        </w:rPr>
        <w:t xml:space="preserve"/>
      </w:r>
    </w:p>
    <w:p>
      <w:pPr>
        <w:bidi/>
        <w:spacing w:after="80" w:before="80" w:line="360"/>
        <w:jc w:val="right"/>
      </w:pPr>
      <w:r>
        <w:rPr>
          <w:rFonts w:ascii="Arial" w:cs="Arial" w:eastAsia="Arial" w:hAnsi="Arial"/>
          <w:b w:val="false"/>
          <w:bCs w:val="false"/>
          <w:i w:val="false"/>
          <w:iCs w:val="false"/>
          <w:color w:val="1A1A2E"/>
          <w:sz w:val="22"/>
          <w:szCs w:val="22"/>
        </w:rPr>
        <w:t xml:space="preserve">هذا النظام يحقق هدفين متوازيين في آنٍ واحد:</w:t>
      </w:r>
    </w:p>
    <w:p>
      <w:pPr>
        <w:pStyle w:val="ListParagraph"/>
        <w:numPr>
          <w:ilvl w:val="0"/>
          <w:numId w:val="2"/>
        </w:numPr>
        <w:bidi/>
        <w:spacing w:after="60" w:before="60" w:line="320"/>
        <w:jc w:val="right"/>
      </w:pPr>
      <w:r>
        <w:rPr>
          <w:rFonts w:ascii="Arial" w:cs="Arial" w:eastAsia="Arial" w:hAnsi="Arial"/>
          <w:b w:val="false"/>
          <w:bCs w:val="false"/>
          <w:color w:val="1A1A2E"/>
          <w:sz w:val="22"/>
          <w:szCs w:val="22"/>
        </w:rPr>
        <w:t xml:space="preserve">خفض تكاليف التشغيل بنسبة 70-80% عبر الـ Semantic Cache والـ Tiered Model Routing والـ Batch Processing.</w:t>
      </w:r>
    </w:p>
    <w:p>
      <w:pPr>
        <w:pStyle w:val="ListParagraph"/>
        <w:numPr>
          <w:ilvl w:val="0"/>
          <w:numId w:val="2"/>
        </w:numPr>
        <w:bidi/>
        <w:spacing w:after="60" w:before="60" w:line="320"/>
        <w:jc w:val="right"/>
      </w:pPr>
      <w:r>
        <w:rPr>
          <w:rFonts w:ascii="Arial" w:cs="Arial" w:eastAsia="Arial" w:hAnsi="Arial"/>
          <w:b w:val="false"/>
          <w:bCs w:val="false"/>
          <w:color w:val="1A1A2E"/>
          <w:sz w:val="22"/>
          <w:szCs w:val="22"/>
        </w:rPr>
        <w:t xml:space="preserve">بناء ذكاء جماعي مع الوقت: كل brand يُغذّي النظام بمعرفة تُفيد البراندات الأخرى في نفس المجال — بشكل مجهول الهوية وآمن.</w:t>
      </w:r>
    </w:p>
    <w:p>
      <w:r>
        <w:rPr>
          <w:sz w:val="20"/>
          <w:szCs w:val="20"/>
        </w:rPr>
        <w:t xml:space="preserve"/>
      </w:r>
    </w:p>
    <w:p>
      <w:pPr>
        <w:pStyle w:val="Heading1"/>
        <w:pBdr>
          <w:bottom w:val="single" w:color="1D5C8A" w:sz="8" w:space="6"/>
        </w:pBdr>
        <w:bidi/>
        <w:spacing w:after="200" w:before="360"/>
      </w:pPr>
      <w:r>
        <w:rPr>
          <w:rFonts w:ascii="Arial" w:cs="Arial" w:eastAsia="Arial" w:hAnsi="Arial"/>
          <w:b/>
          <w:bCs/>
          <w:color w:val="1D5C8A"/>
          <w:sz w:val="36"/>
          <w:szCs w:val="36"/>
        </w:rPr>
        <w:t xml:space="preserve">2. المشكلة التي تحلها الفكرة</w:t>
      </w:r>
    </w:p>
    <w:p>
      <w:pPr>
        <w:bidi/>
        <w:spacing w:after="80" w:before="80" w:line="360"/>
        <w:jc w:val="right"/>
      </w:pPr>
      <w:r>
        <w:rPr>
          <w:rFonts w:ascii="Arial" w:cs="Arial" w:eastAsia="Arial" w:hAnsi="Arial"/>
          <w:b w:val="false"/>
          <w:bCs w:val="false"/>
          <w:i w:val="false"/>
          <w:iCs w:val="false"/>
          <w:color w:val="1A1A2E"/>
          <w:sz w:val="22"/>
          <w:szCs w:val="22"/>
        </w:rPr>
        <w:t xml:space="preserve">المنصات التسويقية الحالية (Madgicx، Sprout Social، Hootsuite، Metricool) تعاني من مشكلة هيكلية واحدة:</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المشكلة</w:t>
            </w:r>
          </w:p>
        </w:tc>
        <w:tc>
          <w:tcPr>
            <w:tcW w:type="dxa" w:w="2500"/>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الواقع الحالي</w:t>
            </w:r>
          </w:p>
        </w:tc>
        <w:tc>
          <w:tcPr>
            <w:tcW w:type="dxa" w:w="3526"/>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ما يفعله SBrandOps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Isolated Context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كل client معزول تماماً — لا تبادل للمعرفة</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Shared Knowledge Graph بين البراندات</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Zero Memory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كل AI call يبدأ من نقطة الصفر</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Brand Memory متراكمة ومحقونة في كل call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High Token Cost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كل call يحمل كامل الـ context (2000+ token)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Smart Context: 400 token فقط — نفس الجودة</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No Learning Loop</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الأداء لا يُعلّم النظام لاحقاً</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كل campaign تنتهي → insights تُضاف للذاكرة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Generic Outputs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المحتوى لا يعكس تاريخ البراند</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Memory Injection → outputs تعرف البراند من الداخل</w:t>
            </w:r>
          </w:p>
        </w:tc>
      </w:tr>
    </w:tbl>
    <w:p>
      <w:r>
        <w:rPr>
          <w:sz w:val="20"/>
          <w:szCs w:val="20"/>
        </w:rPr>
        <w:t xml:space="preserve"/>
      </w:r>
    </w:p>
    <w:p>
      <w:r>
        <w:br w:type="page"/>
      </w:r>
    </w:p>
    <w:p>
      <w:pPr>
        <w:pStyle w:val="Heading1"/>
        <w:pBdr>
          <w:bottom w:val="single" w:color="1D5C8A" w:sz="8" w:space="6"/>
        </w:pBdr>
        <w:bidi/>
        <w:spacing w:after="200" w:before="360"/>
      </w:pPr>
      <w:r>
        <w:rPr>
          <w:rFonts w:ascii="Arial" w:cs="Arial" w:eastAsia="Arial" w:hAnsi="Arial"/>
          <w:b/>
          <w:bCs/>
          <w:color w:val="1D5C8A"/>
          <w:sz w:val="36"/>
          <w:szCs w:val="36"/>
        </w:rPr>
        <w:t xml:space="preserve">3. الفكرة بالتفصيل — نظام الذاكرة الثلاثي</w:t>
      </w:r>
    </w:p>
    <w:p>
      <w:pPr>
        <w:bidi/>
        <w:spacing w:after="80" w:before="80" w:line="360"/>
        <w:jc w:val="right"/>
      </w:pPr>
      <w:r>
        <w:rPr>
          <w:rFonts w:ascii="Arial" w:cs="Arial" w:eastAsia="Arial" w:hAnsi="Arial"/>
          <w:b w:val="false"/>
          <w:bCs w:val="false"/>
          <w:i w:val="false"/>
          <w:iCs w:val="false"/>
          <w:color w:val="1A1A2E"/>
          <w:sz w:val="22"/>
          <w:szCs w:val="22"/>
        </w:rPr>
        <w:t xml:space="preserve">النظام يعمل على ثلاث طبقات متكاملة من الذاكرة، كل طبقة تخدم هدفاً مختلفاً:</w:t>
      </w:r>
    </w:p>
    <w:p>
      <w:r>
        <w:rPr>
          <w:sz w:val="20"/>
          <w:szCs w:val="20"/>
        </w:rPr>
        <w:t xml:space="preserve"/>
      </w:r>
    </w:p>
    <w:p>
      <w:pPr>
        <w:pStyle w:val="Heading2"/>
        <w:bidi/>
        <w:spacing w:after="140" w:before="280"/>
      </w:pPr>
      <w:r>
        <w:rPr>
          <w:rFonts w:ascii="Arial" w:cs="Arial" w:eastAsia="Arial" w:hAnsi="Arial"/>
          <w:b/>
          <w:bCs/>
          <w:color w:val="1D5C8A"/>
          <w:sz w:val="28"/>
          <w:szCs w:val="28"/>
        </w:rPr>
        <w:t xml:space="preserve">3.1 الطبقة الأولى: Brand Memory (الذاكرة الخاصة)</w:t>
      </w:r>
    </w:p>
    <w:p>
      <w:pPr>
        <w:bidi/>
        <w:spacing w:after="80" w:before="80" w:line="360"/>
        <w:jc w:val="right"/>
      </w:pPr>
      <w:r>
        <w:rPr>
          <w:rFonts w:ascii="Arial" w:cs="Arial" w:eastAsia="Arial" w:hAnsi="Arial"/>
          <w:b w:val="false"/>
          <w:bCs w:val="false"/>
          <w:i w:val="false"/>
          <w:iCs w:val="false"/>
          <w:color w:val="1A1A2E"/>
          <w:sz w:val="22"/>
          <w:szCs w:val="22"/>
        </w:rPr>
        <w:t xml:space="preserve">كل براند له ذاكرة خاصة به تتكوّن من ثلاثة مستويات:</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626"/>
      </w:tblGrid>
      <w:tr>
        <w:trPr>
          <w:tblHeader/>
        </w:trPr>
        <w:tc>
          <w:tcPr>
            <w:tcW w:type="dxa" w:w="2200"/>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المستوى</w:t>
            </w:r>
          </w:p>
        </w:tc>
        <w:tc>
          <w:tcPr>
            <w:tcW w:type="dxa" w:w="3000"/>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المحتوى</w:t>
            </w:r>
          </w:p>
        </w:tc>
        <w:tc>
          <w:tcPr>
            <w:tcW w:type="dxa" w:w="2200"/>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طريقة التخزين</w:t>
            </w:r>
          </w:p>
        </w:tc>
        <w:tc>
          <w:tcPr>
            <w:tcW w:type="dxa" w:w="1626"/>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متى يُستخدم</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Static DNA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اسم البراند، الـ tone، الجمهور، الـ USP، الكلمات المحظورة، المنتجات</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PostgreSQL + Redis Cache (7 days)</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في كل AI call — يُحقن أولاً</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Episodic History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campaigns سابقة، الـ hooks الفائزة، الـ angles الفاشلة، insights الجمهور، seasonal patterns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PostgreSQL + pgvector embeddings</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عند إنشاء المحتوى والتحليل</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Working Memory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الحملات النشطة، الهدف الحالي، القرارات الأخيرة</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Redis (TTL: ساعة واحدة)</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في الـ session الحالي فقط</w:t>
            </w:r>
          </w:p>
        </w:tc>
      </w:tr>
    </w:tbl>
    <w:p>
      <w:r>
        <w:rPr>
          <w:sz w:val="20"/>
          <w:szCs w:val="20"/>
        </w:rPr>
        <w:t xml:space="preserve"/>
      </w:r>
    </w:p>
    <w:p>
      <w:pPr>
        <w:pStyle w:val="Heading2"/>
        <w:bidi/>
        <w:spacing w:after="140" w:before="280"/>
      </w:pPr>
      <w:r>
        <w:rPr>
          <w:rFonts w:ascii="Arial" w:cs="Arial" w:eastAsia="Arial" w:hAnsi="Arial"/>
          <w:b/>
          <w:bCs/>
          <w:color w:val="1D5C8A"/>
          <w:sz w:val="28"/>
          <w:szCs w:val="28"/>
        </w:rPr>
        <w:t xml:space="preserve">3.2 الطبقة الثانية: Semantic Cache (ذاكرة التكلفة)</w:t>
      </w:r>
    </w:p>
    <w:p>
      <w:pPr>
        <w:bidi/>
        <w:spacing w:after="80" w:before="80" w:line="360"/>
        <w:jc w:val="right"/>
      </w:pPr>
      <w:r>
        <w:rPr>
          <w:rFonts w:ascii="Arial" w:cs="Arial" w:eastAsia="Arial" w:hAnsi="Arial"/>
          <w:b w:val="false"/>
          <w:bCs w:val="false"/>
          <w:i w:val="false"/>
          <w:iCs w:val="false"/>
          <w:color w:val="1A1A2E"/>
          <w:sz w:val="22"/>
          <w:szCs w:val="22"/>
        </w:rPr>
        <w:t xml:space="preserve">بدلاً من استدعاء الـ AI API في كل مرة، النظام يتذكر الإجابات السابقة ويُعيد استخدامها عند طرح أسئلة مشابهة:</w:t>
      </w:r>
    </w:p>
    <w:p>
      <w:pPr>
        <w:pStyle w:val="ListParagraph"/>
        <w:numPr>
          <w:ilvl w:val="0"/>
          <w:numId w:val="2"/>
        </w:numPr>
        <w:bidi/>
        <w:spacing w:after="60" w:before="60" w:line="320"/>
        <w:jc w:val="right"/>
      </w:pPr>
      <w:r>
        <w:rPr>
          <w:rFonts w:ascii="Arial" w:cs="Arial" w:eastAsia="Arial" w:hAnsi="Arial"/>
          <w:b w:val="false"/>
          <w:bCs w:val="false"/>
          <w:color w:val="1A1A2E"/>
          <w:sz w:val="22"/>
          <w:szCs w:val="22"/>
        </w:rPr>
        <w:t xml:space="preserve">كل prompt يُحوَّل إلى vector embedding.</w:t>
      </w:r>
    </w:p>
    <w:p>
      <w:pPr>
        <w:pStyle w:val="ListParagraph"/>
        <w:numPr>
          <w:ilvl w:val="0"/>
          <w:numId w:val="2"/>
        </w:numPr>
        <w:bidi/>
        <w:spacing w:after="60" w:before="60" w:line="320"/>
        <w:jc w:val="right"/>
      </w:pPr>
      <w:r>
        <w:rPr>
          <w:rFonts w:ascii="Arial" w:cs="Arial" w:eastAsia="Arial" w:hAnsi="Arial"/>
          <w:b w:val="false"/>
          <w:bCs w:val="false"/>
          <w:color w:val="1A1A2E"/>
          <w:sz w:val="22"/>
          <w:szCs w:val="22"/>
        </w:rPr>
        <w:t xml:space="preserve">عند طلب جديد: البحث في الـ cache عن prompt مشابه بنسبة أكثر من 92%.</w:t>
      </w:r>
    </w:p>
    <w:p>
      <w:pPr>
        <w:pStyle w:val="ListParagraph"/>
        <w:numPr>
          <w:ilvl w:val="0"/>
          <w:numId w:val="2"/>
        </w:numPr>
        <w:bidi/>
        <w:spacing w:after="60" w:before="60" w:line="320"/>
        <w:jc w:val="right"/>
      </w:pPr>
      <w:r>
        <w:rPr>
          <w:rFonts w:ascii="Arial" w:cs="Arial" w:eastAsia="Arial" w:hAnsi="Arial"/>
          <w:b w:val="false"/>
          <w:bCs w:val="false"/>
          <w:color w:val="1A1A2E"/>
          <w:sz w:val="22"/>
          <w:szCs w:val="22"/>
        </w:rPr>
        <w:t xml:space="preserve">Cache hit → إعادة الإجابة بدون أي تكلفة API.</w:t>
      </w:r>
    </w:p>
    <w:p>
      <w:pPr>
        <w:pStyle w:val="ListParagraph"/>
        <w:numPr>
          <w:ilvl w:val="0"/>
          <w:numId w:val="2"/>
        </w:numPr>
        <w:bidi/>
        <w:spacing w:after="60" w:before="60" w:line="320"/>
        <w:jc w:val="right"/>
      </w:pPr>
      <w:r>
        <w:rPr>
          <w:rFonts w:ascii="Arial" w:cs="Arial" w:eastAsia="Arial" w:hAnsi="Arial"/>
          <w:b w:val="false"/>
          <w:bCs w:val="false"/>
          <w:color w:val="1A1A2E"/>
          <w:sz w:val="22"/>
          <w:szCs w:val="22"/>
        </w:rPr>
        <w:t xml:space="preserve">Cache miss → استدعاء الـ AI وحفظ الإجابة للمرات القادمة.</w:t>
      </w:r>
    </w:p>
    <w:p>
      <w:r>
        <w:rPr>
          <w:sz w:val="20"/>
          <w:szCs w:val="20"/>
        </w:rPr>
        <w:t xml:space="preserve"/>
      </w:r>
    </w:p>
    <w:p>
      <w:pPr>
        <w:pStyle w:val="Heading2"/>
        <w:bidi/>
        <w:spacing w:after="140" w:before="280"/>
      </w:pPr>
      <w:r>
        <w:rPr>
          <w:rFonts w:ascii="Arial" w:cs="Arial" w:eastAsia="Arial" w:hAnsi="Arial"/>
          <w:b/>
          <w:bCs/>
          <w:color w:val="1D5C8A"/>
          <w:sz w:val="28"/>
          <w:szCs w:val="28"/>
        </w:rPr>
        <w:t xml:space="preserve">3.3 الطبقة الثالثة: Cross-Brand Knowledge Graph (الذكاء الجماعي)</w:t>
      </w:r>
    </w:p>
    <w:p>
      <w:pPr>
        <w:bidi/>
        <w:spacing w:after="80" w:before="80" w:line="360"/>
        <w:jc w:val="right"/>
      </w:pPr>
      <w:r>
        <w:rPr>
          <w:rFonts w:ascii="Arial" w:cs="Arial" w:eastAsia="Arial" w:hAnsi="Arial"/>
          <w:b w:val="false"/>
          <w:bCs w:val="false"/>
          <w:i w:val="false"/>
          <w:iCs w:val="false"/>
          <w:color w:val="1A1A2E"/>
          <w:sz w:val="22"/>
          <w:szCs w:val="22"/>
        </w:rPr>
        <w:t xml:space="preserve">هذه الطبقة هي الـ moat الحقيقي للمنصة — لا يوجد منافس يملكها:</w:t>
      </w:r>
    </w:p>
    <w:p>
      <w:pPr>
        <w:pStyle w:val="ListParagraph"/>
        <w:numPr>
          <w:ilvl w:val="0"/>
          <w:numId w:val="2"/>
        </w:numPr>
        <w:bidi/>
        <w:spacing w:after="60" w:before="60" w:line="320"/>
        <w:jc w:val="right"/>
      </w:pPr>
      <w:r>
        <w:rPr>
          <w:rFonts w:ascii="Arial" w:cs="Arial" w:eastAsia="Arial" w:hAnsi="Arial"/>
          <w:b w:val="false"/>
          <w:bCs w:val="false"/>
          <w:color w:val="1A1A2E"/>
          <w:sz w:val="22"/>
          <w:szCs w:val="22"/>
        </w:rPr>
        <w:t xml:space="preserve">بعد كل campaign تنتهي: يستخرج النظام تلقائياً patterns مجهولة الهوية (industry, angle, hook_type, performance).</w:t>
      </w:r>
    </w:p>
    <w:p>
      <w:pPr>
        <w:pStyle w:val="ListParagraph"/>
        <w:numPr>
          <w:ilvl w:val="0"/>
          <w:numId w:val="2"/>
        </w:numPr>
        <w:bidi/>
        <w:spacing w:after="60" w:before="60" w:line="320"/>
        <w:jc w:val="right"/>
      </w:pPr>
      <w:r>
        <w:rPr>
          <w:rFonts w:ascii="Arial" w:cs="Arial" w:eastAsia="Arial" w:hAnsi="Arial"/>
          <w:b w:val="false"/>
          <w:bCs w:val="false"/>
          <w:color w:val="1A1A2E"/>
          <w:sz w:val="22"/>
          <w:szCs w:val="22"/>
        </w:rPr>
        <w:t xml:space="preserve">هذه الـ patterns تصبح متاحة لكل البراندات في نفس المجال — دون الكشف عن هوية أي brand.</w:t>
      </w:r>
    </w:p>
    <w:p>
      <w:pPr>
        <w:pStyle w:val="ListParagraph"/>
        <w:numPr>
          <w:ilvl w:val="0"/>
          <w:numId w:val="2"/>
        </w:numPr>
        <w:bidi/>
        <w:spacing w:after="60" w:before="60" w:line="320"/>
        <w:jc w:val="right"/>
      </w:pPr>
      <w:r>
        <w:rPr>
          <w:rFonts w:ascii="Arial" w:cs="Arial" w:eastAsia="Arial" w:hAnsi="Arial"/>
          <w:b w:val="false"/>
          <w:bCs w:val="false"/>
          <w:color w:val="1A1A2E"/>
          <w:sz w:val="22"/>
          <w:szCs w:val="22"/>
        </w:rPr>
        <w:t xml:space="preserve">مع مرور الوقت: كل brand جديد يُغني النظام ويستفيد منه في نفس الوقت.</w:t>
      </w:r>
    </w:p>
    <w:p>
      <w:pPr>
        <w:pStyle w:val="ListParagraph"/>
        <w:numPr>
          <w:ilvl w:val="0"/>
          <w:numId w:val="2"/>
        </w:numPr>
        <w:bidi/>
        <w:spacing w:after="60" w:before="60" w:line="320"/>
        <w:jc w:val="right"/>
      </w:pPr>
      <w:r>
        <w:rPr>
          <w:rFonts w:ascii="Arial" w:cs="Arial" w:eastAsia="Arial" w:hAnsi="Arial"/>
          <w:b w:val="false"/>
          <w:bCs w:val="false"/>
          <w:color w:val="1A1A2E"/>
          <w:sz w:val="22"/>
          <w:szCs w:val="22"/>
        </w:rPr>
        <w:t xml:space="preserve">النتيجة: platform يزداد ذكاءً مع كل مستخدم جديد — مما يجعله يصعب المنافسة معه.</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6F1FB" w:val="clear"/>
            <w:tcMar>
              <w:top w:type="dxa" w:w="120"/>
              <w:left w:type="dxa" w:w="200"/>
              <w:bottom w:type="dxa" w:w="120"/>
              <w:right w:type="dxa" w:w="200"/>
            </w:tcMar>
          </w:tcPr>
          <w:p>
            <w:pPr>
              <w:bidi/>
              <w:jc w:val="right"/>
            </w:pPr>
            <w:r>
              <w:rPr>
                <w:rFonts w:ascii="Arial" w:cs="Arial" w:eastAsia="Arial" w:hAnsi="Arial"/>
                <w:b/>
                <w:bCs/>
                <w:color w:val="1D5C8A"/>
                <w:sz w:val="24"/>
                <w:szCs w:val="24"/>
              </w:rPr>
              <w:t xml:space="preserve">مثال عملي على الذكاء الجماعي</w:t>
            </w:r>
          </w:p>
          <w:p>
            <w:pPr>
              <w:bidi/>
              <w:spacing w:before="60"/>
              <w:jc w:val="right"/>
            </w:pPr>
            <w:r>
              <w:rPr>
                <w:rFonts w:ascii="Arial" w:cs="Arial" w:eastAsia="Arial" w:hAnsi="Arial"/>
                <w:color w:val="1A1A2E"/>
                <w:sz w:val="22"/>
                <w:szCs w:val="22"/>
              </w:rPr>
              <w:t xml:space="preserve">براند جديد في مجال home decor يبدأ على المنصة. فوراً يستفيد من 50+ campaign سابقة في نفس المجال (مجهولة الهوية): يعرف أن الـ hooks نوع 'قبل/بعد' تحقق CTR 4.2% في المتوسط، وأن الاستهداف لأمهات 30-45 يعطي ROAS 3.8+، وأن محتوى رمضان يحتاج يبدأ 3 أسابيع مسبقاً. كل هذا قبل أن يُطلق إعلانه الأول.</w:t>
            </w:r>
          </w:p>
        </w:tc>
      </w:tr>
    </w:tbl>
    <w:p>
      <w:r>
        <w:rPr>
          <w:sz w:val="20"/>
          <w:szCs w:val="20"/>
        </w:rPr>
        <w:t xml:space="preserve"/>
      </w:r>
    </w:p>
    <w:p>
      <w:r>
        <w:br w:type="page"/>
      </w:r>
    </w:p>
    <w:p>
      <w:pPr>
        <w:pStyle w:val="Heading1"/>
        <w:pBdr>
          <w:bottom w:val="single" w:color="1D5C8A" w:sz="8" w:space="6"/>
        </w:pBdr>
        <w:bidi/>
        <w:spacing w:after="200" w:before="360"/>
      </w:pPr>
      <w:r>
        <w:rPr>
          <w:rFonts w:ascii="Arial" w:cs="Arial" w:eastAsia="Arial" w:hAnsi="Arial"/>
          <w:b/>
          <w:bCs/>
          <w:color w:val="1D5C8A"/>
          <w:sz w:val="36"/>
          <w:szCs w:val="36"/>
        </w:rPr>
        <w:t xml:space="preserve">4. الأهداف — القريبة والبعيدة</w:t>
      </w:r>
    </w:p>
    <w:p>
      <w:pPr>
        <w:pStyle w:val="Heading2"/>
        <w:bidi/>
        <w:spacing w:after="140" w:before="280"/>
      </w:pPr>
      <w:r>
        <w:rPr>
          <w:rFonts w:ascii="Arial" w:cs="Arial" w:eastAsia="Arial" w:hAnsi="Arial"/>
          <w:b/>
          <w:bCs/>
          <w:color w:val="1D5C8A"/>
          <w:sz w:val="28"/>
          <w:szCs w:val="28"/>
        </w:rPr>
        <w:t xml:space="preserve">4.1 الأهداف القريبة (0-6 أشهر)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026"/>
      </w:tblGrid>
      <w:tr>
        <w:trPr>
          <w:tblHeader/>
        </w:trPr>
        <w:tc>
          <w:tcPr>
            <w:tcW w:type="dxa" w:w="4000"/>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الهدف</w:t>
            </w:r>
          </w:p>
        </w:tc>
        <w:tc>
          <w:tcPr>
            <w:tcW w:type="dxa" w:w="3000"/>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المقياس</w:t>
            </w:r>
          </w:p>
        </w:tc>
        <w:tc>
          <w:tcPr>
            <w:tcW w:type="dxa" w:w="2026"/>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الجدول الزمني</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خفض تكاليف API بنسبة 50%+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Token usage per user per month</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شهر 2</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تحسين جودة الـ AI outputs بشكل ملحوظ</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User satisfaction + output accuracy</w:t>
            </w:r>
          </w:p>
        </w:tc>
        <w:tc>
          <w:tcPr>
            <w:tcW w:type="dxa" w:w="2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شهر 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إزالة الحاجة لإعادة شرح البراند في كل session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Context setup time = 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شهر 2</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تقليل زمن إنشاء المحتوى بـ 60%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Time per content piece</w:t>
            </w:r>
          </w:p>
        </w:tc>
        <w:tc>
          <w:tcPr>
            <w:tcW w:type="dxa" w:w="2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شهر 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Analyze module يصبح الـ 'aha moment'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Feature activation rate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شهر 2-3</w:t>
            </w:r>
          </w:p>
        </w:tc>
      </w:tr>
    </w:tbl>
    <w:p>
      <w:r>
        <w:rPr>
          <w:sz w:val="20"/>
          <w:szCs w:val="20"/>
        </w:rPr>
        <w:t xml:space="preserve"/>
      </w:r>
    </w:p>
    <w:p>
      <w:pPr>
        <w:pStyle w:val="Heading2"/>
        <w:bidi/>
        <w:spacing w:after="140" w:before="280"/>
      </w:pPr>
      <w:r>
        <w:rPr>
          <w:rFonts w:ascii="Arial" w:cs="Arial" w:eastAsia="Arial" w:hAnsi="Arial"/>
          <w:b/>
          <w:bCs/>
          <w:color w:val="1D5C8A"/>
          <w:sz w:val="28"/>
          <w:szCs w:val="28"/>
        </w:rPr>
        <w:t xml:space="preserve">4.2 الأهداف البعيدة (6-24 شهر)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الهدف الاستراتيجي</w:t>
            </w:r>
          </w:p>
        </w:tc>
        <w:tc>
          <w:tcPr>
            <w:tcW w:type="dxa" w:w="4026"/>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الأثر</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Network Effect: كل brand جديد يُحسّن تجربة الجميع</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Compounding value — يصعب ترك المنصة مع الوقت</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Industry Intelligence: أذكى قاعدة بيانات تسويقية عربية</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Competitive moat لا يقدر أي competitor ينسخه</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Predictive Marketing: توقع ROAS قبل إطلاق الحملة</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من reactive إلى proactive decision making</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Fine-tuned Model: Gemma مضبوط على بيانات السوق العربي</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أداء أعلى من أي نموذج عالمي في السياق العربي</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SBrandOps كـ Data Layer للوكالات</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B2B2C model: بيع الـ intelligence لوكالات أخرى</w:t>
            </w:r>
          </w:p>
        </w:tc>
      </w:tr>
    </w:tbl>
    <w:p>
      <w:r>
        <w:rPr>
          <w:sz w:val="20"/>
          <w:szCs w:val="20"/>
        </w:rPr>
        <w:t xml:space="preserve"/>
      </w:r>
    </w:p>
    <w:p>
      <w:r>
        <w:br w:type="page"/>
      </w:r>
    </w:p>
    <w:p>
      <w:pPr>
        <w:pStyle w:val="Heading1"/>
        <w:pBdr>
          <w:bottom w:val="single" w:color="1D5C8A" w:sz="8" w:space="6"/>
        </w:pBdr>
        <w:bidi/>
        <w:spacing w:after="200" w:before="360"/>
      </w:pPr>
      <w:r>
        <w:rPr>
          <w:rFonts w:ascii="Arial" w:cs="Arial" w:eastAsia="Arial" w:hAnsi="Arial"/>
          <w:b/>
          <w:bCs/>
          <w:color w:val="1D5C8A"/>
          <w:sz w:val="36"/>
          <w:szCs w:val="36"/>
        </w:rPr>
        <w:t xml:space="preserve">5. الربط بأجزاء المشروع</w:t>
      </w:r>
    </w:p>
    <w:p>
      <w:pPr>
        <w:bidi/>
        <w:spacing w:after="80" w:before="80" w:line="360"/>
        <w:jc w:val="right"/>
      </w:pPr>
      <w:r>
        <w:rPr>
          <w:rFonts w:ascii="Arial" w:cs="Arial" w:eastAsia="Arial" w:hAnsi="Arial"/>
          <w:b w:val="false"/>
          <w:bCs w:val="false"/>
          <w:i w:val="false"/>
          <w:iCs w:val="false"/>
          <w:color w:val="1A1A2E"/>
          <w:sz w:val="22"/>
          <w:szCs w:val="22"/>
        </w:rPr>
        <w:t xml:space="preserve">الجدول التالي يوضح كيف يرتبط نظام الذاكرة بكل module في SBrandOps كما يظهر في الـ sidebar:</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500"/>
        <w:gridCol w:w="2126"/>
      </w:tblGrid>
      <w:tr>
        <w:trPr>
          <w:tblHeader/>
        </w:trPr>
        <w:tc>
          <w:tcPr>
            <w:tcW w:type="dxa" w:w="1800"/>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الـ Module في التطبيق</w:t>
            </w:r>
          </w:p>
        </w:tc>
        <w:tc>
          <w:tcPr>
            <w:tcW w:type="dxa" w:w="1600"/>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الاسم التقني</w:t>
            </w:r>
          </w:p>
        </w:tc>
        <w:tc>
          <w:tcPr>
            <w:tcW w:type="dxa" w:w="3500"/>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كيف يستفيد من الذاكرة</w:t>
            </w:r>
          </w:p>
        </w:tc>
        <w:tc>
          <w:tcPr>
            <w:tcW w:type="dxa" w:w="2126"/>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الـ Services المستخدمة</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التحليلات</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Analyze Module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عرض campaign performance مقارنةً بـ cross-brand benchmarks. تحليل سبب تراجع الـ ROAS بالمقارنة مع 50+ حملة مشابهة.</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thinking_mode: HIGH + KnowledgeGraph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نشر المحتوى</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Create Module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كل طلب توليد محتوى يمر على Brand Memory أولاً. استخدام الـ hooks الفائزة من campaigns سابقة تلقائياً.</w:t>
            </w:r>
          </w:p>
        </w:tc>
        <w:tc>
          <w:tcPr>
            <w:tcW w:type="dxa" w:w="2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MemoryInjection + SemanticCache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المنشورات المجدولة</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Publish Module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توصيات بأفضل أوقات النشر بناءً على engagement patterns من البراند + industry data.</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CrossBrandPatterns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خطة المحتوى</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Plan Module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توليد خطة محتوى كاملة تستند على Brand DNA + ما اشتغل تاريخياً + seasonal patterns.</w:t>
            </w:r>
          </w:p>
        </w:tc>
        <w:tc>
          <w:tcPr>
            <w:tcW w:type="dxa" w:w="2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BrandMemory + KnowledgeGraph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بنك الأفكار</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Create Module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توليد أفكار محتوى مصنفة حسب الأداء المتوقع بناءً على industry insights.</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CrossBrandInsights + AIRouter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الإعلانات المدفوعة</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Ads Ops Module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تحليل الحملات + استخراج insights تلقائياً بعد انتهاء كل campaign. ROAS prediction.</w:t>
            </w:r>
          </w:p>
        </w:tc>
        <w:tc>
          <w:tcPr>
            <w:tcW w:type="dxa" w:w="2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CampaignLearning + KnowledgeGraph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تحسين محركات البحث</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SEO Ops Module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keyword clustering + content briefs مبنية على brand voice وما ينجح في المجال.</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BrandDNA + SemanticCache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صندوق الرسائل</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Inbox Ops Module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ردود تلقائية مقترحة تتوافق مع Brand Tone of Voice المحفوظ في الـ DNA.</w:t>
            </w:r>
          </w:p>
        </w:tc>
        <w:tc>
          <w:tcPr>
            <w:tcW w:type="dxa" w:w="2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BrandDNA + AIRouter (FAST tier)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إدارة العملاء CRM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CRM Module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ربط بيانات العملاء بالـ brand history لتخصيص التواصل وفهم سلوك الشراء.</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BrandMemory.history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هوية البراند</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Brand Hub Module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الـ Brand DNA Builder يسكن هنا. المصدر الأساسي لكل الـ AI outputs.</w:t>
            </w:r>
          </w:p>
        </w:tc>
        <w:tc>
          <w:tcPr>
            <w:tcW w:type="dxa" w:w="2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BrandDNA (Static Layer)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تحليل البراند</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Analytics Module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Brand health score مبني على performance trends + audience insights متراكمة.</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EpisodicMemory + CrossBrand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سير العمل</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Workflow Module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trigger تلقائي لاستخراج الـ insights بعد كل milestone (campaign end, content publish).</w:t>
            </w:r>
          </w:p>
        </w:tc>
        <w:tc>
          <w:tcPr>
            <w:tcW w:type="dxa" w:w="2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CampaignLearning Triggers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التكاملات والربط</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Integrations Module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ربط Meta Ads API + Google Ads + Social APIs لجلب performance data تلقائياً للـ memory.</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Data Ingestion Pipeline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إعدادات النظام</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System Module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إدارة permission system: كل brand يختار مشاركته في الـ Cross-Brand Network.</w:t>
            </w:r>
          </w:p>
        </w:tc>
        <w:tc>
          <w:tcPr>
            <w:tcW w:type="dxa" w:w="2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Privacy Controls</w:t>
            </w:r>
          </w:p>
        </w:tc>
      </w:tr>
    </w:tbl>
    <w:p>
      <w:r>
        <w:rPr>
          <w:sz w:val="20"/>
          <w:szCs w:val="20"/>
        </w:rPr>
        <w:t xml:space="preserve"/>
      </w:r>
    </w:p>
    <w:p>
      <w:r>
        <w:br w:type="page"/>
      </w:r>
    </w:p>
    <w:p>
      <w:pPr>
        <w:pStyle w:val="Heading1"/>
        <w:pBdr>
          <w:bottom w:val="single" w:color="1D5C8A" w:sz="8" w:space="6"/>
        </w:pBdr>
        <w:bidi/>
        <w:spacing w:after="200" w:before="360"/>
      </w:pPr>
      <w:r>
        <w:rPr>
          <w:rFonts w:ascii="Arial" w:cs="Arial" w:eastAsia="Arial" w:hAnsi="Arial"/>
          <w:b/>
          <w:bCs/>
          <w:color w:val="1D5C8A"/>
          <w:sz w:val="36"/>
          <w:szCs w:val="36"/>
        </w:rPr>
        <w:t xml:space="preserve">6. الـ Architecture التقني</w:t>
      </w:r>
    </w:p>
    <w:p>
      <w:pPr>
        <w:pStyle w:val="Heading2"/>
        <w:bidi/>
        <w:spacing w:after="140" w:before="280"/>
      </w:pPr>
      <w:r>
        <w:rPr>
          <w:rFonts w:ascii="Arial" w:cs="Arial" w:eastAsia="Arial" w:hAnsi="Arial"/>
          <w:b/>
          <w:bCs/>
          <w:color w:val="1D5C8A"/>
          <w:sz w:val="28"/>
          <w:szCs w:val="28"/>
        </w:rPr>
        <w:t xml:space="preserve">6.1 الـ Tech Stack المستخدم</w:t>
      </w:r>
    </w:p>
    <w:p>
      <w:pPr>
        <w:bidi/>
        <w:spacing w:after="80" w:before="80" w:line="360"/>
        <w:jc w:val="right"/>
      </w:pPr>
      <w:r>
        <w:rPr>
          <w:rFonts w:ascii="Arial" w:cs="Arial" w:eastAsia="Arial" w:hAnsi="Arial"/>
          <w:b w:val="false"/>
          <w:bCs w:val="false"/>
          <w:i w:val="false"/>
          <w:iCs w:val="false"/>
          <w:color w:val="1A1A2E"/>
          <w:sz w:val="22"/>
          <w:szCs w:val="22"/>
        </w:rPr>
        <w:t xml:space="preserve">النظام مبني على نفس الـ stack الحالي لـ SBrandOps — لا يحتاج تغييرات جوهرية: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الطبقة</w:t>
            </w:r>
          </w:p>
        </w:tc>
        <w:tc>
          <w:tcPr>
            <w:tcW w:type="dxa" w:w="3500"/>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التقنية الحالية</w:t>
            </w:r>
          </w:p>
        </w:tc>
        <w:tc>
          <w:tcPr>
            <w:tcW w:type="dxa" w:w="3526"/>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الإضافة المطلوبة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Frontend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Next.js 14 (App Router) + Tailwind + shadcn/ui</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Memory Dashboard components + DNA Builder UI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Backend</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Nest.js (Modular)</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4 modules جديدة: GemmaModule, MemoryModule, CacheModule, KnowledgeModule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ORM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Prisma</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5 models جديدة + pgvector extension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Database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PostgreSQL</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تفعيل pgvector extension فقط</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Cache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Redis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إضافة namespaces للـ Brand Memory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Queue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Bull (Redis-based)</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Queue جديد للـ AI Batch Processing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AI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Claude API (حالي)</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إضافة Gemma 4 عبر Google AI API كـ primary AI engine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Auth</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Clerk</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لا تغيير — نفس الـ multi-tenant setup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Storage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Cloudflare R2</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تخزين الـ embeddings الكبيرة إذا احتجنا</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Deployment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Railway + Vercel</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لا تغيير</w:t>
            </w:r>
          </w:p>
        </w:tc>
      </w:tr>
    </w:tbl>
    <w:p>
      <w:r>
        <w:rPr>
          <w:sz w:val="20"/>
          <w:szCs w:val="20"/>
        </w:rPr>
        <w:t xml:space="preserve"/>
      </w:r>
    </w:p>
    <w:p>
      <w:pPr>
        <w:pStyle w:val="Heading2"/>
        <w:bidi/>
        <w:spacing w:after="140" w:before="280"/>
      </w:pPr>
      <w:r>
        <w:rPr>
          <w:rFonts w:ascii="Arial" w:cs="Arial" w:eastAsia="Arial" w:hAnsi="Arial"/>
          <w:b/>
          <w:bCs/>
          <w:color w:val="1D5C8A"/>
          <w:sz w:val="28"/>
          <w:szCs w:val="28"/>
        </w:rPr>
        <w:t xml:space="preserve">6.2 الـ Database Schema الجديد</w:t>
      </w:r>
    </w:p>
    <w:p>
      <w:pPr>
        <w:bidi/>
        <w:spacing w:after="80" w:before="80" w:line="360"/>
        <w:jc w:val="right"/>
      </w:pPr>
      <w:r>
        <w:rPr>
          <w:rFonts w:ascii="Arial" w:cs="Arial" w:eastAsia="Arial" w:hAnsi="Arial"/>
          <w:b w:val="false"/>
          <w:bCs w:val="false"/>
          <w:i w:val="false"/>
          <w:iCs w:val="false"/>
          <w:color w:val="1A1A2E"/>
          <w:sz w:val="22"/>
          <w:szCs w:val="22"/>
        </w:rPr>
        <w:t xml:space="preserve">5 models جديدة تُضاف لـ schema.prisma:</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6F1FB" w:val="clear"/>
            <w:tcMar>
              <w:top w:type="dxa" w:w="120"/>
              <w:left w:type="dxa" w:w="200"/>
              <w:bottom w:type="dxa" w:w="120"/>
              <w:right w:type="dxa" w:w="200"/>
            </w:tcMar>
          </w:tcPr>
          <w:p>
            <w:pPr>
              <w:bidi/>
              <w:jc w:val="right"/>
            </w:pPr>
            <w:r>
              <w:rPr>
                <w:rFonts w:ascii="Arial" w:cs="Arial" w:eastAsia="Arial" w:hAnsi="Arial"/>
                <w:b/>
                <w:bCs/>
                <w:color w:val="1D5C8A"/>
                <w:sz w:val="24"/>
                <w:szCs w:val="24"/>
              </w:rPr>
              <w:t xml:space="preserve">BrandDNA Model</w:t>
            </w:r>
          </w:p>
          <w:p>
            <w:pPr>
              <w:bidi/>
              <w:spacing w:before="60"/>
              <w:jc w:val="right"/>
            </w:pPr>
            <w:r>
              <w:rPr>
                <w:rFonts w:ascii="Arial" w:cs="Arial" w:eastAsia="Arial" w:hAnsi="Arial"/>
                <w:color w:val="1A1A2E"/>
                <w:sz w:val="22"/>
                <w:szCs w:val="22"/>
              </w:rPr>
              <w:t xml:space="preserve">يخزن: name, tone, targetAudience, usp, products (JSON), forbiddenWords (JSON), industry. مربوط بـ Brand model الحالي. يُحدَّث من Brand Hub module.</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6F1FB" w:val="clear"/>
            <w:tcMar>
              <w:top w:type="dxa" w:w="120"/>
              <w:left w:type="dxa" w:w="200"/>
              <w:bottom w:type="dxa" w:w="120"/>
              <w:right w:type="dxa" w:w="200"/>
            </w:tcMar>
          </w:tcPr>
          <w:p>
            <w:pPr>
              <w:bidi/>
              <w:jc w:val="right"/>
            </w:pPr>
            <w:r>
              <w:rPr>
                <w:rFonts w:ascii="Arial" w:cs="Arial" w:eastAsia="Arial" w:hAnsi="Arial"/>
                <w:b/>
                <w:bCs/>
                <w:color w:val="1D5C8A"/>
                <w:sz w:val="24"/>
                <w:szCs w:val="24"/>
              </w:rPr>
              <w:t xml:space="preserve">BrandMemoryEntry Model</w:t>
            </w:r>
          </w:p>
          <w:p>
            <w:pPr>
              <w:bidi/>
              <w:spacing w:before="60"/>
              <w:jc w:val="right"/>
            </w:pPr>
            <w:r>
              <w:rPr>
                <w:rFonts w:ascii="Arial" w:cs="Arial" w:eastAsia="Arial" w:hAnsi="Arial"/>
                <w:color w:val="1A1A2E"/>
                <w:sz w:val="22"/>
                <w:szCs w:val="22"/>
              </w:rPr>
              <w:t xml:space="preserve">يخزن كل campaign insight: type (winning_hook/failed_angle/audience_insight/seasonal), content (JSON), performance (JSON: roas/ctr/cpa), embedding (Float[] للـ vector search).</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6F1FB" w:val="clear"/>
            <w:tcMar>
              <w:top w:type="dxa" w:w="120"/>
              <w:left w:type="dxa" w:w="200"/>
              <w:bottom w:type="dxa" w:w="120"/>
              <w:right w:type="dxa" w:w="200"/>
            </w:tcMar>
          </w:tcPr>
          <w:p>
            <w:pPr>
              <w:bidi/>
              <w:jc w:val="right"/>
            </w:pPr>
            <w:r>
              <w:rPr>
                <w:rFonts w:ascii="Arial" w:cs="Arial" w:eastAsia="Arial" w:hAnsi="Arial"/>
                <w:b/>
                <w:bCs/>
                <w:color w:val="1D5C8A"/>
                <w:sz w:val="24"/>
                <w:szCs w:val="24"/>
              </w:rPr>
              <w:t xml:space="preserve">SemanticCacheEntry Model</w:t>
            </w:r>
          </w:p>
          <w:p>
            <w:pPr>
              <w:bidi/>
              <w:spacing w:before="60"/>
              <w:jc w:val="right"/>
            </w:pPr>
            <w:r>
              <w:rPr>
                <w:rFonts w:ascii="Arial" w:cs="Arial" w:eastAsia="Arial" w:hAnsi="Arial"/>
                <w:color w:val="1A1A2E"/>
                <w:sz w:val="22"/>
                <w:szCs w:val="22"/>
              </w:rPr>
              <w:t xml:space="preserve">يخزن: promptHash, promptEmbedding (vector), response, brandId, taskType, hitCount, expiresAt.</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3DE" w:val="clear"/>
            <w:tcMar>
              <w:top w:type="dxa" w:w="120"/>
              <w:left w:type="dxa" w:w="200"/>
              <w:bottom w:type="dxa" w:w="120"/>
              <w:right w:type="dxa" w:w="200"/>
            </w:tcMar>
          </w:tcPr>
          <w:p>
            <w:pPr>
              <w:bidi/>
              <w:jc w:val="right"/>
            </w:pPr>
            <w:r>
              <w:rPr>
                <w:rFonts w:ascii="Arial" w:cs="Arial" w:eastAsia="Arial" w:hAnsi="Arial"/>
                <w:b/>
                <w:bCs/>
                <w:color w:val="1D5C8A"/>
                <w:sz w:val="24"/>
                <w:szCs w:val="24"/>
              </w:rPr>
              <w:t xml:space="preserve">SharedInsight Model (Cross-Brand)</w:t>
            </w:r>
          </w:p>
          <w:p>
            <w:pPr>
              <w:bidi/>
              <w:spacing w:before="60"/>
              <w:jc w:val="right"/>
            </w:pPr>
            <w:r>
              <w:rPr>
                <w:rFonts w:ascii="Arial" w:cs="Arial" w:eastAsia="Arial" w:hAnsi="Arial"/>
                <w:color w:val="1A1A2E"/>
                <w:sz w:val="22"/>
                <w:szCs w:val="22"/>
              </w:rPr>
              <w:t xml:space="preserve">يخزن بيانات مجهولة الهوية: industry, angle, hookType, audienceSegment, avgRoas, avgCtr, avgCpa, sampleSize, embedding.</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3DE" w:val="clear"/>
            <w:tcMar>
              <w:top w:type="dxa" w:w="120"/>
              <w:left w:type="dxa" w:w="200"/>
              <w:bottom w:type="dxa" w:w="120"/>
              <w:right w:type="dxa" w:w="200"/>
            </w:tcMar>
          </w:tcPr>
          <w:p>
            <w:pPr>
              <w:bidi/>
              <w:jc w:val="right"/>
            </w:pPr>
            <w:r>
              <w:rPr>
                <w:rFonts w:ascii="Arial" w:cs="Arial" w:eastAsia="Arial" w:hAnsi="Arial"/>
                <w:b/>
                <w:bCs/>
                <w:color w:val="1D5C8A"/>
                <w:sz w:val="24"/>
                <w:szCs w:val="24"/>
              </w:rPr>
              <w:t xml:space="preserve">CrossBrandPattern Model</w:t>
            </w:r>
          </w:p>
          <w:p>
            <w:pPr>
              <w:bidi/>
              <w:spacing w:before="60"/>
              <w:jc w:val="right"/>
            </w:pPr>
            <w:r>
              <w:rPr>
                <w:rFonts w:ascii="Arial" w:cs="Arial" w:eastAsia="Arial" w:hAnsi="Arial"/>
                <w:color w:val="1A1A2E"/>
                <w:sz w:val="22"/>
                <w:szCs w:val="22"/>
              </w:rPr>
              <w:t xml:space="preserve">تجميع شهري: industry, pattern (text), avgPerformance (JSON), validatedAt. يُولَّد من Cron Job شهري.</w:t>
            </w:r>
          </w:p>
        </w:tc>
      </w:tr>
    </w:tbl>
    <w:p>
      <w:r>
        <w:rPr>
          <w:sz w:val="20"/>
          <w:szCs w:val="20"/>
        </w:rPr>
        <w:t xml:space="preserve"/>
      </w:r>
    </w:p>
    <w:p>
      <w:r>
        <w:br w:type="page"/>
      </w:r>
    </w:p>
    <w:p>
      <w:pPr>
        <w:pStyle w:val="Heading1"/>
        <w:pBdr>
          <w:bottom w:val="single" w:color="1D5C8A" w:sz="8" w:space="6"/>
        </w:pBdr>
        <w:bidi/>
        <w:spacing w:after="200" w:before="360"/>
      </w:pPr>
      <w:r>
        <w:rPr>
          <w:rFonts w:ascii="Arial" w:cs="Arial" w:eastAsia="Arial" w:hAnsi="Arial"/>
          <w:b/>
          <w:bCs/>
          <w:color w:val="1D5C8A"/>
          <w:sz w:val="36"/>
          <w:szCs w:val="36"/>
        </w:rPr>
        <w:t xml:space="preserve">7. تحليل تخفيض التكاليف</w:t>
      </w:r>
    </w:p>
    <w:p>
      <w:pPr>
        <w:bidi/>
        <w:spacing w:after="80" w:before="80" w:line="360"/>
        <w:jc w:val="right"/>
      </w:pPr>
      <w:r>
        <w:rPr>
          <w:rFonts w:ascii="Arial" w:cs="Arial" w:eastAsia="Arial" w:hAnsi="Arial"/>
          <w:b w:val="false"/>
          <w:bCs w:val="false"/>
          <w:i w:val="false"/>
          <w:iCs w:val="false"/>
          <w:color w:val="1A1A2E"/>
          <w:sz w:val="22"/>
          <w:szCs w:val="22"/>
        </w:rPr>
        <w:t xml:space="preserve">النظام يُطبّق 4 استراتيجيات متوازية لتخفيض تكاليف الـ API:</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800"/>
        <w:gridCol w:w="2226"/>
      </w:tblGrid>
      <w:tr>
        <w:trPr>
          <w:tblHeader/>
        </w:trPr>
        <w:tc>
          <w:tcPr>
            <w:tcW w:type="dxa" w:w="2500"/>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الاستراتيجية</w:t>
            </w:r>
          </w:p>
        </w:tc>
        <w:tc>
          <w:tcPr>
            <w:tcW w:type="dxa" w:w="2500"/>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الآلية</w:t>
            </w:r>
          </w:p>
        </w:tc>
        <w:tc>
          <w:tcPr>
            <w:tcW w:type="dxa" w:w="1800"/>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نسبة التخفيض</w:t>
            </w:r>
          </w:p>
        </w:tc>
        <w:tc>
          <w:tcPr>
            <w:tcW w:type="dxa" w:w="2226"/>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موعد التطبيق</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Tiered Model Routing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توجيه الـ tasks للموديل الأنسب</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50%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فوري</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Semantic Cache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عدم استدعاء الـ API للمحتوى المتشابه</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25%</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أسبوع 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Batch Processing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10 tasks = 1 API call بدل 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30%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أسبوع 3</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Smart Context (أقل tokens)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400 token بدل 2000 في كل call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40%</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أسبوع 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إجمالي مع overlap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توفير مدمج</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70-80%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شهر 2</w:t>
            </w:r>
          </w:p>
        </w:tc>
      </w:tr>
    </w:tbl>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6F1FB" w:val="clear"/>
            <w:tcMar>
              <w:top w:type="dxa" w:w="120"/>
              <w:left w:type="dxa" w:w="200"/>
              <w:bottom w:type="dxa" w:w="120"/>
              <w:right w:type="dxa" w:w="200"/>
            </w:tcMar>
          </w:tcPr>
          <w:p>
            <w:pPr>
              <w:bidi/>
              <w:jc w:val="right"/>
            </w:pPr>
            <w:r>
              <w:rPr>
                <w:rFonts w:ascii="Arial" w:cs="Arial" w:eastAsia="Arial" w:hAnsi="Arial"/>
                <w:b/>
                <w:bCs/>
                <w:color w:val="1D5C8A"/>
                <w:sz w:val="24"/>
                <w:szCs w:val="24"/>
              </w:rPr>
              <w:t xml:space="preserve">Tiered Model Routing — التفصيل</w:t>
            </w:r>
          </w:p>
          <w:p>
            <w:pPr>
              <w:bidi/>
              <w:spacing w:before="60"/>
              <w:jc w:val="right"/>
            </w:pPr>
            <w:r>
              <w:rPr>
                <w:rFonts w:ascii="Arial" w:cs="Arial" w:eastAsia="Arial" w:hAnsi="Arial"/>
                <w:color w:val="1A1A2E"/>
                <w:sz w:val="22"/>
                <w:szCs w:val="22"/>
              </w:rPr>
              <w:t xml:space="preserve">الـ tasks تُصنَّف إلى 3 tiers: FAST (gemma-4-26b-MoE) للـ captions والردود والـ hashtags — أرخص وأسرع. SMART (gemma-4-31b) للـ analysis والـ strategy والـ optimization — أعلى جودة. CACHE (Redis) للمحتوى المتكرر — مجاناً. 80% من الـ tasks تقع في الـ FAST أو CACHE tier.</w:t>
            </w:r>
          </w:p>
        </w:tc>
      </w:tr>
    </w:tbl>
    <w:p>
      <w:r>
        <w:rPr>
          <w:sz w:val="20"/>
          <w:szCs w:val="20"/>
        </w:rPr>
        <w:t xml:space="preserve"/>
      </w:r>
    </w:p>
    <w:p>
      <w:r>
        <w:br w:type="page"/>
      </w:r>
    </w:p>
    <w:p>
      <w:pPr>
        <w:pStyle w:val="Heading1"/>
        <w:pBdr>
          <w:bottom w:val="single" w:color="1D5C8A" w:sz="8" w:space="6"/>
        </w:pBdr>
        <w:bidi/>
        <w:spacing w:after="200" w:before="360"/>
      </w:pPr>
      <w:r>
        <w:rPr>
          <w:rFonts w:ascii="Arial" w:cs="Arial" w:eastAsia="Arial" w:hAnsi="Arial"/>
          <w:b/>
          <w:bCs/>
          <w:color w:val="1D5C8A"/>
          <w:sz w:val="36"/>
          <w:szCs w:val="36"/>
        </w:rPr>
        <w:t xml:space="preserve">8. خطة التنفيذ الكاملة</w:t>
      </w:r>
    </w:p>
    <w:p>
      <w:pPr>
        <w:pStyle w:val="Heading2"/>
        <w:bidi/>
        <w:spacing w:after="140" w:before="280"/>
      </w:pPr>
      <w:r>
        <w:rPr>
          <w:rFonts w:ascii="Arial" w:cs="Arial" w:eastAsia="Arial" w:hAnsi="Arial"/>
          <w:b/>
          <w:bCs/>
          <w:color w:val="1D5C8A"/>
          <w:sz w:val="28"/>
          <w:szCs w:val="28"/>
        </w:rPr>
        <w:t xml:space="preserve">8.1 الجدول الزمني العام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200"/>
        <w:gridCol w:w="4226"/>
      </w:tblGrid>
      <w:tr>
        <w:trPr>
          <w:tblHeader/>
        </w:trPr>
        <w:tc>
          <w:tcPr>
            <w:tcW w:type="dxa" w:w="1200"/>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المرحلة</w:t>
            </w:r>
          </w:p>
        </w:tc>
        <w:tc>
          <w:tcPr>
            <w:tcW w:type="dxa" w:w="1400"/>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الوقت</w:t>
            </w:r>
          </w:p>
        </w:tc>
        <w:tc>
          <w:tcPr>
            <w:tcW w:type="dxa" w:w="2200"/>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الاسم</w:t>
            </w:r>
          </w:p>
        </w:tc>
        <w:tc>
          <w:tcPr>
            <w:tcW w:type="dxa" w:w="4226"/>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المحتوى</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Phase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أسبوع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Infrastructure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pgvector + Redis namespaces + GemmaService + Prisma schema migrations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Phase 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أسبوع 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Brand Memory</w:t>
            </w:r>
          </w:p>
        </w:tc>
        <w:tc>
          <w:tcPr>
            <w:tcW w:type="dxa" w:w="4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BrandDNA Builder + EpisodicMemory + MemoryInjectionService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Phase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أسبوع 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Semantic Cache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EmbeddingService + SemanticCacheService + Cache Invalidation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Phase 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أسبوع 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AI Router</w:t>
            </w:r>
          </w:p>
        </w:tc>
        <w:tc>
          <w:tcPr>
            <w:tcW w:type="dxa" w:w="4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Task Routing + Batch Processing + Bull Queue integration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Phase 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أسبوع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Knowledge Graph</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AnonymizationPipeline + CrossBrandInsights + Privacy controls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Phase 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أسبوع 4-5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Module Integration</w:t>
            </w:r>
          </w:p>
        </w:tc>
        <w:tc>
          <w:tcPr>
            <w:tcW w:type="dxa" w:w="4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ربط الـ memory system بكل module من الـ sidebar</w:t>
            </w:r>
          </w:p>
        </w:tc>
      </w:tr>
    </w:tbl>
    <w:p>
      <w:r>
        <w:rPr>
          <w:sz w:val="20"/>
          <w:szCs w:val="20"/>
        </w:rPr>
        <w:t xml:space="preserve"/>
      </w:r>
    </w:p>
    <w:p>
      <w:pPr>
        <w:pStyle w:val="Heading2"/>
        <w:bidi/>
        <w:spacing w:after="140" w:before="280"/>
      </w:pPr>
      <w:r>
        <w:rPr>
          <w:rFonts w:ascii="Arial" w:cs="Arial" w:eastAsia="Arial" w:hAnsi="Arial"/>
          <w:b/>
          <w:bCs/>
          <w:color w:val="1D5C8A"/>
          <w:sz w:val="28"/>
          <w:szCs w:val="28"/>
        </w:rPr>
        <w:t xml:space="preserve">8.2 Phase 1 — Infrastructure (أسبوع 1)</w:t>
      </w:r>
    </w:p>
    <w:p>
      <w:pPr>
        <w:pStyle w:val="Heading3"/>
        <w:bidi/>
        <w:spacing w:after="100" w:before="200"/>
      </w:pPr>
      <w:r>
        <w:rPr>
          <w:rFonts w:ascii="Arial" w:cs="Arial" w:eastAsia="Arial" w:hAnsi="Arial"/>
          <w:b/>
          <w:bCs/>
          <w:color w:val="2C3E50"/>
          <w:sz w:val="24"/>
          <w:szCs w:val="24"/>
        </w:rPr>
        <w:t xml:space="preserve">PostgreSQL + pgvector</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تشغيل: CREATE EXTENSION IF NOT EXISTS vector; في PostgreSQL</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إضافة unsupported('') في prisma schema لتفعيل raw SQL migrations</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كتابة migration: ALTER TABLE ADD COLUMN embedding vector(768);</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إضافة الـ 5 models الجديدة لـ schema.prisma وتشغيل prisma migrate dev</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اختبار pgvector queries: cosine similarity + index creation (ivfflat)</w:t>
      </w:r>
    </w:p>
    <w:p>
      <w:r>
        <w:rPr>
          <w:sz w:val="20"/>
          <w:szCs w:val="20"/>
        </w:rPr>
        <w:t xml:space="preserve"/>
      </w:r>
    </w:p>
    <w:p>
      <w:pPr>
        <w:pStyle w:val="Heading3"/>
        <w:bidi/>
        <w:spacing w:after="100" w:before="200"/>
      </w:pPr>
      <w:r>
        <w:rPr>
          <w:rFonts w:ascii="Arial" w:cs="Arial" w:eastAsia="Arial" w:hAnsi="Arial"/>
          <w:b/>
          <w:bCs/>
          <w:color w:val="2C3E50"/>
          <w:sz w:val="24"/>
          <w:szCs w:val="24"/>
        </w:rPr>
        <w:t xml:space="preserve">Redis Namespaces</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تعريف namespace pattern: brand:{brandId}:dna | brand:{brandId}:working | insight:{id}</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تحديد TTL لكل type في constants file</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إضافة RedisModule في Nest.js AppModule مع global: true</w:t>
      </w:r>
    </w:p>
    <w:p>
      <w:r>
        <w:rPr>
          <w:sz w:val="20"/>
          <w:szCs w:val="20"/>
        </w:rPr>
        <w:t xml:space="preserve"/>
      </w:r>
    </w:p>
    <w:p>
      <w:pPr>
        <w:pStyle w:val="Heading3"/>
        <w:bidi/>
        <w:spacing w:after="100" w:before="200"/>
      </w:pPr>
      <w:r>
        <w:rPr>
          <w:rFonts w:ascii="Arial" w:cs="Arial" w:eastAsia="Arial" w:hAnsi="Arial"/>
          <w:b/>
          <w:bCs/>
          <w:color w:val="2C3E50"/>
          <w:sz w:val="24"/>
          <w:szCs w:val="24"/>
        </w:rPr>
        <w:t xml:space="preserve">Gemma 4 Connection</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إضافة GOOGLE_AI_API_KEY في .env + Railway environment variables</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npm install @google/genai في الـ api workspace</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بناء GemmaModule مع GemmaService كـ injectable provider</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مقارنة gemma-4-27b-it vs gemma-4-26b-a4b-it من حيث الـ latency والتكلفة</w:t>
      </w:r>
    </w:p>
    <w:p>
      <w:r>
        <w:rPr>
          <w:sz w:val="20"/>
          <w:szCs w:val="20"/>
        </w:rPr>
        <w:t xml:space="preserve"/>
      </w:r>
    </w:p>
    <w:p>
      <w:pPr>
        <w:pStyle w:val="Heading2"/>
        <w:bidi/>
        <w:spacing w:after="140" w:before="280"/>
      </w:pPr>
      <w:r>
        <w:rPr>
          <w:rFonts w:ascii="Arial" w:cs="Arial" w:eastAsia="Arial" w:hAnsi="Arial"/>
          <w:b/>
          <w:bCs/>
          <w:color w:val="1D5C8A"/>
          <w:sz w:val="28"/>
          <w:szCs w:val="28"/>
        </w:rPr>
        <w:t xml:space="preserve">8.3 Phase 2 — Brand Memory (أسبوع 2)</w:t>
      </w:r>
    </w:p>
    <w:p>
      <w:pPr>
        <w:pStyle w:val="Heading3"/>
        <w:bidi/>
        <w:spacing w:after="100" w:before="200"/>
      </w:pPr>
      <w:r>
        <w:rPr>
          <w:rFonts w:ascii="Arial" w:cs="Arial" w:eastAsia="Arial" w:hAnsi="Arial"/>
          <w:b/>
          <w:bCs/>
          <w:color w:val="2C3E50"/>
          <w:sz w:val="24"/>
          <w:szCs w:val="24"/>
        </w:rPr>
        <w:t xml:space="preserve">Brand DNA Builder</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بناء BrandDnaService في Nest.js: buildDNA(), cacheDNA(), invalidateDNA()</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Endpoint: POST /brands/:id/dna/build</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UI في Brand Hub module (Next.js): Form بـ AI-assisted suggestions</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Cache invalidation trigger: لما أي brand data تتغير</w:t>
      </w:r>
    </w:p>
    <w:p>
      <w:r>
        <w:rPr>
          <w:sz w:val="20"/>
          <w:szCs w:val="20"/>
        </w:rPr>
        <w:t xml:space="preserve"/>
      </w:r>
    </w:p>
    <w:p>
      <w:pPr>
        <w:pStyle w:val="Heading3"/>
        <w:bidi/>
        <w:spacing w:after="100" w:before="200"/>
      </w:pPr>
      <w:r>
        <w:rPr>
          <w:rFonts w:ascii="Arial" w:cs="Arial" w:eastAsia="Arial" w:hAnsi="Arial"/>
          <w:b/>
          <w:bCs/>
          <w:color w:val="2C3E50"/>
          <w:sz w:val="24"/>
          <w:szCs w:val="24"/>
        </w:rPr>
        <w:t xml:space="preserve">Episodic Memory</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بناء CampaignLearningService: extractInsights(campaignId)</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ربطه بـ campaign status webhook: عند تحويل status لـ 'completed'</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حفظ: winning hooks + failed angles + audience insights + seasonal patterns</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Endpoint: GET /brands/:id/memory/history مع pagination</w:t>
      </w:r>
    </w:p>
    <w:p>
      <w:r>
        <w:rPr>
          <w:sz w:val="20"/>
          <w:szCs w:val="20"/>
        </w:rPr>
        <w:t xml:space="preserve"/>
      </w:r>
    </w:p>
    <w:p>
      <w:pPr>
        <w:pStyle w:val="Heading3"/>
        <w:bidi/>
        <w:spacing w:after="100" w:before="200"/>
      </w:pPr>
      <w:r>
        <w:rPr>
          <w:rFonts w:ascii="Arial" w:cs="Arial" w:eastAsia="Arial" w:hAnsi="Arial"/>
          <w:b/>
          <w:bCs/>
          <w:color w:val="2C3E50"/>
          <w:sz w:val="24"/>
          <w:szCs w:val="24"/>
        </w:rPr>
        <w:t xml:space="preserve">Memory Injection</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بناء MemoryInjectionService: buildSmartContext(brandId, task)</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Semantic search على الـ history: top 3 results بـ similarity &gt; 0.80</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Limit الـ context لـ 400 tokens maximum</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A/B testing: قياس جودة الـ output مع/بدون memory injection</w:t>
      </w:r>
    </w:p>
    <w:p>
      <w:r>
        <w:rPr>
          <w:sz w:val="20"/>
          <w:szCs w:val="20"/>
        </w:rPr>
        <w:t xml:space="preserve"/>
      </w:r>
    </w:p>
    <w:p>
      <w:pPr>
        <w:pStyle w:val="Heading2"/>
        <w:bidi/>
        <w:spacing w:after="140" w:before="280"/>
      </w:pPr>
      <w:r>
        <w:rPr>
          <w:rFonts w:ascii="Arial" w:cs="Arial" w:eastAsia="Arial" w:hAnsi="Arial"/>
          <w:b/>
          <w:bCs/>
          <w:color w:val="1D5C8A"/>
          <w:sz w:val="28"/>
          <w:szCs w:val="28"/>
        </w:rPr>
        <w:t xml:space="preserve">8.4 Phase 3 — Semantic Cache (أسبوع 2-3)</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بناء EmbeddingService: generateEmbedding(text) → Float[]</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بناء SemanticCacheService: getOrGenerate(prompt, brandId, fn)</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تحديد similarity threshold: 0.92 للـ cache hit</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Brand-specific cache isolation: كل brand له namespace منفصل</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Cache Dashboard في Analytics Hub: hit rate, savings, top cached tasks</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Invalidation rules: DNA change → clear brand cache</w:t>
      </w:r>
    </w:p>
    <w:p>
      <w:r>
        <w:rPr>
          <w:sz w:val="20"/>
          <w:szCs w:val="20"/>
        </w:rPr>
        <w:t xml:space="preserve"/>
      </w:r>
    </w:p>
    <w:p>
      <w:pPr>
        <w:pStyle w:val="Heading2"/>
        <w:bidi/>
        <w:spacing w:after="140" w:before="280"/>
      </w:pPr>
      <w:r>
        <w:rPr>
          <w:rFonts w:ascii="Arial" w:cs="Arial" w:eastAsia="Arial" w:hAnsi="Arial"/>
          <w:b/>
          <w:bCs/>
          <w:color w:val="1D5C8A"/>
          <w:sz w:val="28"/>
          <w:szCs w:val="28"/>
        </w:rPr>
        <w:t xml:space="preserve">8.5 Phase 4 — AI Router (أسبوع 3)</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بناء AIRouterService: route(task) → { model, config }</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تعريف TASK_ROUTING map بالكامل لكل task type</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إضافة thinking_mode: HIGH للـ Analyze و Optimize modules</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Token tracking middleware: يسجل استهلاك كل call</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Bull Queue processor لـ content batch (10 tasks → 1 API call)</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WebSocket notification للـ frontend عند اكتمال الـ batch</w:t>
      </w:r>
    </w:p>
    <w:p>
      <w:r>
        <w:rPr>
          <w:sz w:val="20"/>
          <w:szCs w:val="20"/>
        </w:rPr>
        <w:t xml:space="preserve"/>
      </w:r>
    </w:p>
    <w:p>
      <w:pPr>
        <w:pStyle w:val="Heading2"/>
        <w:bidi/>
        <w:spacing w:after="140" w:before="280"/>
      </w:pPr>
      <w:r>
        <w:rPr>
          <w:rFonts w:ascii="Arial" w:cs="Arial" w:eastAsia="Arial" w:hAnsi="Arial"/>
          <w:b/>
          <w:bCs/>
          <w:color w:val="1D5C8A"/>
          <w:sz w:val="28"/>
          <w:szCs w:val="28"/>
        </w:rPr>
        <w:t xml:space="preserve">8.6 Phase 5 — Cross-Brand Knowledge Graph (أسبوع 4)</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بناء AnonymizationService: anonymize(campaignData) → SharedInsight</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تعريف ما يُشارك وما لا يُشارك بوضوح في الـ constants</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Privacy audit على الـ SharedInsight table: zero PII guarantee</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KnowledgeGraphService: learnFromCampaign() + getCrossBrandInsights()</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Cron Job شهري: aggregateCrossBrandPatterns()</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Permission system في إعدادات النظام: opt-in/opt-out للـ network</w:t>
      </w:r>
    </w:p>
    <w:p>
      <w:r>
        <w:rPr>
          <w:sz w:val="20"/>
          <w:szCs w:val="20"/>
        </w:rPr>
        <w:t xml:space="preserve"/>
      </w:r>
    </w:p>
    <w:p>
      <w:pPr>
        <w:pStyle w:val="Heading2"/>
        <w:bidi/>
        <w:spacing w:after="140" w:before="280"/>
      </w:pPr>
      <w:r>
        <w:rPr>
          <w:rFonts w:ascii="Arial" w:cs="Arial" w:eastAsia="Arial" w:hAnsi="Arial"/>
          <w:b/>
          <w:bCs/>
          <w:color w:val="1D5C8A"/>
          <w:sz w:val="28"/>
          <w:szCs w:val="28"/>
        </w:rPr>
        <w:t xml:space="preserve">8.7 Phase 6 — Module Integration (أسبوع 4-5)</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Content Ops: كل generation request → MemoryInjectionService أولاً</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Analyze Module: تفعيل thinking_mode + cross-brand comparison</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Ads Ops: trigger learnFromCampaign() بعد كل campaign completion</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Inbox Ops: AI replies مبنية على Brand DNA tone</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Brand Hub: DNA Builder كـ أول خطوة في الـ onboarding</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Analytics Hub: Memory Health Dashboard + Cache Savings tracker</w:t>
      </w:r>
    </w:p>
    <w:p>
      <w:r>
        <w:rPr>
          <w:sz w:val="20"/>
          <w:szCs w:val="20"/>
        </w:rPr>
        <w:t xml:space="preserve"/>
      </w:r>
    </w:p>
    <w:p>
      <w:r>
        <w:br w:type="page"/>
      </w:r>
    </w:p>
    <w:p>
      <w:pPr>
        <w:pStyle w:val="Heading1"/>
        <w:pBdr>
          <w:bottom w:val="single" w:color="1D5C8A" w:sz="8" w:space="6"/>
        </w:pBdr>
        <w:bidi/>
        <w:spacing w:after="200" w:before="360"/>
      </w:pPr>
      <w:r>
        <w:rPr>
          <w:rFonts w:ascii="Arial" w:cs="Arial" w:eastAsia="Arial" w:hAnsi="Arial"/>
          <w:b/>
          <w:bCs/>
          <w:color w:val="1D5C8A"/>
          <w:sz w:val="36"/>
          <w:szCs w:val="36"/>
        </w:rPr>
        <w:t xml:space="preserve">9. التوافق مع الكود الحالي</w:t>
      </w:r>
    </w:p>
    <w:p>
      <w:pPr>
        <w:pStyle w:val="Heading2"/>
        <w:bidi/>
        <w:spacing w:after="140" w:before="280"/>
      </w:pPr>
      <w:r>
        <w:rPr>
          <w:rFonts w:ascii="Arial" w:cs="Arial" w:eastAsia="Arial" w:hAnsi="Arial"/>
          <w:b/>
          <w:bCs/>
          <w:color w:val="1D5C8A"/>
          <w:sz w:val="28"/>
          <w:szCs w:val="28"/>
        </w:rPr>
        <w:t xml:space="preserve">9.1 ما يبقى كما هو</w:t>
      </w:r>
    </w:p>
    <w:p>
      <w:pPr>
        <w:pStyle w:val="ListParagraph"/>
        <w:numPr>
          <w:ilvl w:val="0"/>
          <w:numId w:val="2"/>
        </w:numPr>
        <w:bidi/>
        <w:spacing w:after="60" w:before="60" w:line="320"/>
        <w:jc w:val="right"/>
      </w:pPr>
      <w:r>
        <w:rPr>
          <w:rFonts w:ascii="Arial" w:cs="Arial" w:eastAsia="Arial" w:hAnsi="Arial"/>
          <w:b w:val="false"/>
          <w:bCs w:val="false"/>
          <w:color w:val="1A1A2E"/>
          <w:sz w:val="22"/>
          <w:szCs w:val="22"/>
        </w:rPr>
        <w:t xml:space="preserve">كل الـ Nest.js modules الحالية (auth, projects, stages, briefs, domains, files, payments, notifications) — لا تغيير.</w:t>
      </w:r>
    </w:p>
    <w:p>
      <w:pPr>
        <w:pStyle w:val="ListParagraph"/>
        <w:numPr>
          <w:ilvl w:val="0"/>
          <w:numId w:val="2"/>
        </w:numPr>
        <w:bidi/>
        <w:spacing w:after="60" w:before="60" w:line="320"/>
        <w:jc w:val="right"/>
      </w:pPr>
      <w:r>
        <w:rPr>
          <w:rFonts w:ascii="Arial" w:cs="Arial" w:eastAsia="Arial" w:hAnsi="Arial"/>
          <w:b w:val="false"/>
          <w:bCs w:val="false"/>
          <w:color w:val="1A1A2E"/>
          <w:sz w:val="22"/>
          <w:szCs w:val="22"/>
        </w:rPr>
        <w:t xml:space="preserve">Prisma schema الحالي — الإضافات جديدة فقط، بدون تعديل الـ models الحالية.</w:t>
      </w:r>
    </w:p>
    <w:p>
      <w:pPr>
        <w:pStyle w:val="ListParagraph"/>
        <w:numPr>
          <w:ilvl w:val="0"/>
          <w:numId w:val="2"/>
        </w:numPr>
        <w:bidi/>
        <w:spacing w:after="60" w:before="60" w:line="320"/>
        <w:jc w:val="right"/>
      </w:pPr>
      <w:r>
        <w:rPr>
          <w:rFonts w:ascii="Arial" w:cs="Arial" w:eastAsia="Arial" w:hAnsi="Arial"/>
          <w:b w:val="false"/>
          <w:bCs w:val="false"/>
          <w:color w:val="1A1A2E"/>
          <w:sz w:val="22"/>
          <w:szCs w:val="22"/>
        </w:rPr>
        <w:t xml:space="preserve">Redis setup الحالي — نفس الـ instance، إضافة namespaces جديدة فقط.</w:t>
      </w:r>
    </w:p>
    <w:p>
      <w:pPr>
        <w:pStyle w:val="ListParagraph"/>
        <w:numPr>
          <w:ilvl w:val="0"/>
          <w:numId w:val="2"/>
        </w:numPr>
        <w:bidi/>
        <w:spacing w:after="60" w:before="60" w:line="320"/>
        <w:jc w:val="right"/>
      </w:pPr>
      <w:r>
        <w:rPr>
          <w:rFonts w:ascii="Arial" w:cs="Arial" w:eastAsia="Arial" w:hAnsi="Arial"/>
          <w:b w:val="false"/>
          <w:bCs w:val="false"/>
          <w:color w:val="1A1A2E"/>
          <w:sz w:val="22"/>
          <w:szCs w:val="22"/>
        </w:rPr>
        <w:t xml:space="preserve">Bull Queue الحالي — إضافة queue جديد (ai-tasks) بجانب الـ queues الحالية.</w:t>
      </w:r>
    </w:p>
    <w:p>
      <w:pPr>
        <w:pStyle w:val="ListParagraph"/>
        <w:numPr>
          <w:ilvl w:val="0"/>
          <w:numId w:val="2"/>
        </w:numPr>
        <w:bidi/>
        <w:spacing w:after="60" w:before="60" w:line="320"/>
        <w:jc w:val="right"/>
      </w:pPr>
      <w:r>
        <w:rPr>
          <w:rFonts w:ascii="Arial" w:cs="Arial" w:eastAsia="Arial" w:hAnsi="Arial"/>
          <w:b w:val="false"/>
          <w:bCs w:val="false"/>
          <w:color w:val="1A1A2E"/>
          <w:sz w:val="22"/>
          <w:szCs w:val="22"/>
        </w:rPr>
        <w:t xml:space="preserve">Clerk authentication — لا تغيير.</w:t>
      </w:r>
    </w:p>
    <w:p>
      <w:pPr>
        <w:pStyle w:val="ListParagraph"/>
        <w:numPr>
          <w:ilvl w:val="0"/>
          <w:numId w:val="2"/>
        </w:numPr>
        <w:bidi/>
        <w:spacing w:after="60" w:before="60" w:line="320"/>
        <w:jc w:val="right"/>
      </w:pPr>
      <w:r>
        <w:rPr>
          <w:rFonts w:ascii="Arial" w:cs="Arial" w:eastAsia="Arial" w:hAnsi="Arial"/>
          <w:b w:val="false"/>
          <w:bCs w:val="false"/>
          <w:color w:val="1A1A2E"/>
          <w:sz w:val="22"/>
          <w:szCs w:val="22"/>
        </w:rPr>
        <w:t xml:space="preserve">Next.js App Router structure — إضافة components جديدة فقط.</w:t>
      </w:r>
    </w:p>
    <w:p>
      <w:r>
        <w:rPr>
          <w:sz w:val="20"/>
          <w:szCs w:val="20"/>
        </w:rPr>
        <w:t xml:space="preserve"/>
      </w:r>
    </w:p>
    <w:p>
      <w:pPr>
        <w:pStyle w:val="Heading2"/>
        <w:bidi/>
        <w:spacing w:after="140" w:before="280"/>
      </w:pPr>
      <w:r>
        <w:rPr>
          <w:rFonts w:ascii="Arial" w:cs="Arial" w:eastAsia="Arial" w:hAnsi="Arial"/>
          <w:b/>
          <w:bCs/>
          <w:color w:val="1D5C8A"/>
          <w:sz w:val="28"/>
          <w:szCs w:val="28"/>
        </w:rPr>
        <w:t xml:space="preserve">9.2 ما يحتاج تعديل بسيط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الملف/الـ Module</w:t>
            </w:r>
          </w:p>
        </w:tc>
        <w:tc>
          <w:tcPr>
            <w:tcW w:type="dxa" w:w="3500"/>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التعديل المطلوب</w:t>
            </w:r>
          </w:p>
        </w:tc>
        <w:tc>
          <w:tcPr>
            <w:tcW w:type="dxa" w:w="2526"/>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درجة الخطورة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src/modules/ai/ai.module.ts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استبدال Claude-only بـ AIRouter يدعم Gemma + Claude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منخفضة — إضافة فقط</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src/modules/ai/brief-analyzer.service.ts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ربطه بـ MemoryInjectionService قبل الـ call</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منخفضة — wrapper فقط</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prisma/schema.prisma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إضافة 5 models جديدة</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صفر — no breaking changes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src/app.module.ts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import GemmaModule + MemoryModule + KnowledgeModule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منخفضة — imports فقط</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apps/web/app/(brand)/*/page.tsx</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إضافة Memory components في Brand Hub و Analytics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منخفضة — UI additions</w:t>
            </w:r>
          </w:p>
        </w:tc>
      </w:tr>
    </w:tbl>
    <w:p>
      <w:r>
        <w:rPr>
          <w:sz w:val="20"/>
          <w:szCs w:val="20"/>
        </w:rPr>
        <w:t xml:space="preserve"/>
      </w:r>
    </w:p>
    <w:p>
      <w:pPr>
        <w:pStyle w:val="Heading2"/>
        <w:bidi/>
        <w:spacing w:after="140" w:before="280"/>
      </w:pPr>
      <w:r>
        <w:rPr>
          <w:rFonts w:ascii="Arial" w:cs="Arial" w:eastAsia="Arial" w:hAnsi="Arial"/>
          <w:b/>
          <w:bCs/>
          <w:color w:val="1D5C8A"/>
          <w:sz w:val="28"/>
          <w:szCs w:val="28"/>
        </w:rPr>
        <w:t xml:space="preserve">9.3 Migration Strategy (بدون breaking changes)</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Phase 1-4: الـ new modules تعمل بالتوازي مع الـ existing code — لا interruption.</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Phase 5: الـ Knowledge Graph يبدأ يتعلم silently — بدون تأثير على الـ UX الحالي.</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Phase 6: Module integration تتم تدريجياً module by module — rollback سهل.</w:t>
      </w:r>
    </w:p>
    <w:p>
      <w:pPr>
        <w:pStyle w:val="ListParagraph"/>
        <w:numPr>
          <w:ilvl w:val="0"/>
          <w:numId w:val="3"/>
        </w:numPr>
        <w:bidi/>
        <w:spacing w:after="60" w:before="60" w:line="320"/>
        <w:jc w:val="right"/>
      </w:pPr>
      <w:r>
        <w:rPr>
          <w:rFonts w:ascii="Arial" w:cs="Arial" w:eastAsia="Arial" w:hAnsi="Arial"/>
          <w:b w:val="false"/>
          <w:bCs w:val="false"/>
          <w:color w:val="1A1A2E"/>
          <w:sz w:val="22"/>
          <w:szCs w:val="22"/>
        </w:rPr>
        <w:t xml:space="preserve">Feature flags في الـ environment variables للتحكم في تفعيل الـ features.</w:t>
      </w:r>
    </w:p>
    <w:p>
      <w:r>
        <w:rPr>
          <w:sz w:val="20"/>
          <w:szCs w:val="20"/>
        </w:rPr>
        <w:t xml:space="preserve"/>
      </w:r>
    </w:p>
    <w:p>
      <w:r>
        <w:br w:type="page"/>
      </w:r>
    </w:p>
    <w:p>
      <w:pPr>
        <w:pStyle w:val="Heading1"/>
        <w:pBdr>
          <w:bottom w:val="single" w:color="1D5C8A" w:sz="8" w:space="6"/>
        </w:pBdr>
        <w:bidi/>
        <w:spacing w:after="200" w:before="360"/>
      </w:pPr>
      <w:r>
        <w:rPr>
          <w:rFonts w:ascii="Arial" w:cs="Arial" w:eastAsia="Arial" w:hAnsi="Arial"/>
          <w:b/>
          <w:bCs/>
          <w:color w:val="1D5C8A"/>
          <w:sz w:val="36"/>
          <w:szCs w:val="36"/>
        </w:rPr>
        <w:t xml:space="preserve">10. مقاييس النجاح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الـ KPI</w:t>
            </w:r>
          </w:p>
        </w:tc>
        <w:tc>
          <w:tcPr>
            <w:tcW w:type="dxa" w:w="2000"/>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الوضع الحالي (Baseline)</w:t>
            </w:r>
          </w:p>
        </w:tc>
        <w:tc>
          <w:tcPr>
            <w:tcW w:type="dxa" w:w="2000"/>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الهدف بعد شهر 2</w:t>
            </w:r>
          </w:p>
        </w:tc>
        <w:tc>
          <w:tcPr>
            <w:tcW w:type="dxa" w:w="2026"/>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الهدف بعد شهر 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API Cost per Active Brand/Month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100% baseline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أقل 50%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أقل 75%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Semantic Cache Hit Rate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30%+</w:t>
            </w:r>
          </w:p>
        </w:tc>
        <w:tc>
          <w:tcPr>
            <w:tcW w:type="dxa" w:w="2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60%+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Context Setup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كل session من الصفر</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0 ثانية</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0 ثانية</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Content Generation Quality Score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Baseline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+20%</w:t>
            </w:r>
          </w:p>
        </w:tc>
        <w:tc>
          <w:tcPr>
            <w:tcW w:type="dxa" w:w="2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+40%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Cross-Brand Insights Available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10+ per industry</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100+ per industry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ROAS Prediction Accuracy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لا يوجد</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±15%</w:t>
            </w:r>
          </w:p>
        </w:tc>
        <w:tc>
          <w:tcPr>
            <w:tcW w:type="dxa" w:w="2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User Retention (90-day)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Baseline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+10%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+30%</w:t>
            </w:r>
          </w:p>
        </w:tc>
      </w:tr>
    </w:tbl>
    <w:p>
      <w:r>
        <w:rPr>
          <w:sz w:val="20"/>
          <w:szCs w:val="20"/>
        </w:rPr>
        <w:t xml:space="preserve"/>
      </w:r>
    </w:p>
    <w:p>
      <w:pPr>
        <w:pStyle w:val="Heading1"/>
        <w:pBdr>
          <w:bottom w:val="single" w:color="1D5C8A" w:sz="8" w:space="6"/>
        </w:pBdr>
        <w:bidi/>
        <w:spacing w:after="200" w:before="360"/>
      </w:pPr>
      <w:r>
        <w:rPr>
          <w:rFonts w:ascii="Arial" w:cs="Arial" w:eastAsia="Arial" w:hAnsi="Arial"/>
          <w:b/>
          <w:bCs/>
          <w:color w:val="1D5C8A"/>
          <w:sz w:val="36"/>
          <w:szCs w:val="36"/>
        </w:rPr>
        <w:t xml:space="preserve">11. المخاطر والحلول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4126"/>
      </w:tblGrid>
      <w:tr>
        <w:trPr>
          <w:tblHeader/>
        </w:trPr>
        <w:tc>
          <w:tcPr>
            <w:tcW w:type="dxa" w:w="2500"/>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الخطر</w:t>
            </w:r>
          </w:p>
        </w:tc>
        <w:tc>
          <w:tcPr>
            <w:tcW w:type="dxa" w:w="1200"/>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الاحتمالية</w:t>
            </w:r>
          </w:p>
        </w:tc>
        <w:tc>
          <w:tcPr>
            <w:tcW w:type="dxa" w:w="1200"/>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الأثر</w:t>
            </w:r>
          </w:p>
        </w:tc>
        <w:tc>
          <w:tcPr>
            <w:tcW w:type="dxa" w:w="4126"/>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الحل</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Privacy concern: brands تخشى مشاركة بياناتها</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عالية</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عالي</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Opt-in صريح + anonymization مضمونة + privacy audit مرئي للعميل</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Cold Start: الـ Knowledge Graph فارغ في البداية</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مؤكدة</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متوسط</w:t>
            </w:r>
          </w:p>
        </w:tc>
        <w:tc>
          <w:tcPr>
            <w:tcW w:type="dxa" w:w="4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Seed النظام ببيانات SMA Marketing الحالية (5 brands) من اليوم الأول</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Gemma API Latency أعلى من المقبول</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متوسطة</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متوسط</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Async processing + Bull Queue + الـ FAST tier كـ fallback</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pgvector queries بطيئة مع نمو البيانات</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منخفضة</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متوسط</w:t>
            </w:r>
          </w:p>
        </w:tc>
        <w:tc>
          <w:tcPr>
            <w:tcW w:type="dxa" w:w="4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إضافة ivfflat index + query optimization في Phase 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Scope Creep: محاولة بناء كل شيء مرة واحدة</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عالية</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عالي</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Strict phase gates: كل phase له acceptance criteria قبل الانتقال للتالية</w:t>
            </w:r>
          </w:p>
        </w:tc>
      </w:tr>
    </w:tbl>
    <w:p>
      <w:r>
        <w:rPr>
          <w:sz w:val="20"/>
          <w:szCs w:val="20"/>
        </w:rPr>
        <w:t xml:space="preserve"/>
      </w:r>
    </w:p>
    <w:p>
      <w:r>
        <w:br w:type="page"/>
      </w:r>
    </w:p>
    <w:p>
      <w:pPr>
        <w:pStyle w:val="Heading1"/>
        <w:pBdr>
          <w:bottom w:val="single" w:color="1D5C8A" w:sz="8" w:space="6"/>
        </w:pBdr>
        <w:bidi/>
        <w:spacing w:after="200" w:before="360"/>
      </w:pPr>
      <w:r>
        <w:rPr>
          <w:rFonts w:ascii="Arial" w:cs="Arial" w:eastAsia="Arial" w:hAnsi="Arial"/>
          <w:b/>
          <w:bCs/>
          <w:color w:val="1D5C8A"/>
          <w:sz w:val="36"/>
          <w:szCs w:val="36"/>
        </w:rPr>
        <w:t xml:space="preserve">12. الـ 'Aha Moment' — أول 10 دقايق</w:t>
      </w:r>
    </w:p>
    <w:p>
      <w:pPr>
        <w:bidi/>
        <w:spacing w:after="80" w:before="80" w:line="360"/>
        <w:jc w:val="right"/>
      </w:pPr>
      <w:r>
        <w:rPr>
          <w:rFonts w:ascii="Arial" w:cs="Arial" w:eastAsia="Arial" w:hAnsi="Arial"/>
          <w:b w:val="false"/>
          <w:bCs w:val="false"/>
          <w:i w:val="false"/>
          <w:iCs w:val="false"/>
          <w:color w:val="1A1A2E"/>
          <w:sz w:val="22"/>
          <w:szCs w:val="22"/>
        </w:rPr>
        <w:t xml:space="preserve">لكي ينجح SBrandOps في الـ adoption، يجب أن يكون هناك لحظة واضحة يشعر فيها المستخدم الجديد بالفرق الحقيقي. هذه اللحظة تكون في Analyze Module:</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3DE" w:val="clear"/>
            <w:tcMar>
              <w:top w:type="dxa" w:w="120"/>
              <w:left w:type="dxa" w:w="200"/>
              <w:bottom w:type="dxa" w:w="120"/>
              <w:right w:type="dxa" w:w="200"/>
            </w:tcMar>
          </w:tcPr>
          <w:p>
            <w:pPr>
              <w:bidi/>
              <w:jc w:val="right"/>
            </w:pPr>
            <w:r>
              <w:rPr>
                <w:rFonts w:ascii="Arial" w:cs="Arial" w:eastAsia="Arial" w:hAnsi="Arial"/>
                <w:b/>
                <w:bCs/>
                <w:color w:val="1D5C8A"/>
                <w:sz w:val="24"/>
                <w:szCs w:val="24"/>
              </w:rPr>
              <w:t xml:space="preserve">السيناريو المقترح — الـ Aha Moment</w:t>
            </w:r>
          </w:p>
          <w:p>
            <w:pPr>
              <w:bidi/>
              <w:spacing w:before="60"/>
              <w:jc w:val="right"/>
            </w:pPr>
            <w:r>
              <w:rPr>
                <w:rFonts w:ascii="Arial" w:cs="Arial" w:eastAsia="Arial" w:hAnsi="Arial"/>
                <w:color w:val="1A1A2E"/>
                <w:sz w:val="22"/>
                <w:szCs w:val="22"/>
              </w:rPr>
              <w:t xml:space="preserve">المستخدم يرفع بيانات campaign فيها ROAS = 1.8 (أقل من المتوقع). SBrandOps يقول له في 30 ثانية:
'الـ ROAS انخفض لأن الـ hook نوع 'سؤال مباشر' أداؤه أقل بـ 40% في مجال home decor مقارنة بـ 52 campaign مشابهة. الـ hooks الفائزة في نفس المجال هي 'قبل/بعد' و'transformation'. اضغط هنا لتوليد 5 hooks جديدة مبنية على هذا التحليل.' — وبعدها يولّد المحتوى البديل في 10 ثواني.</w:t>
            </w:r>
          </w:p>
        </w:tc>
      </w:tr>
    </w:tbl>
    <w:p>
      <w:r>
        <w:rPr>
          <w:sz w:val="20"/>
          <w:szCs w:val="20"/>
        </w:rPr>
        <w:t xml:space="preserve"/>
      </w:r>
    </w:p>
    <w:p>
      <w:pPr>
        <w:bidi/>
        <w:spacing w:after="80" w:before="80" w:line="360"/>
        <w:jc w:val="right"/>
      </w:pPr>
      <w:r>
        <w:rPr>
          <w:rFonts w:ascii="Arial" w:cs="Arial" w:eastAsia="Arial" w:hAnsi="Arial"/>
          <w:b w:val="false"/>
          <w:bCs w:val="false"/>
          <w:i w:val="false"/>
          <w:iCs w:val="false"/>
          <w:color w:val="1A1A2E"/>
          <w:sz w:val="22"/>
          <w:szCs w:val="22"/>
        </w:rPr>
        <w:t xml:space="preserve">هذا السيناريو يُثبت ثلاث قيم دفعةً واحدة:</w:t>
      </w:r>
    </w:p>
    <w:p>
      <w:pPr>
        <w:pStyle w:val="ListParagraph"/>
        <w:numPr>
          <w:ilvl w:val="0"/>
          <w:numId w:val="2"/>
        </w:numPr>
        <w:bidi/>
        <w:spacing w:after="60" w:before="60" w:line="320"/>
        <w:jc w:val="right"/>
      </w:pPr>
      <w:r>
        <w:rPr>
          <w:rFonts w:ascii="Arial" w:cs="Arial" w:eastAsia="Arial" w:hAnsi="Arial"/>
          <w:b w:val="false"/>
          <w:bCs w:val="false"/>
          <w:color w:val="1A1A2E"/>
          <w:sz w:val="22"/>
          <w:szCs w:val="22"/>
        </w:rPr>
        <w:t xml:space="preserve">الذاكرة الجماعية: المقارنة مع 52 campaign حقيقية.</w:t>
      </w:r>
    </w:p>
    <w:p>
      <w:pPr>
        <w:pStyle w:val="ListParagraph"/>
        <w:numPr>
          <w:ilvl w:val="0"/>
          <w:numId w:val="2"/>
        </w:numPr>
        <w:bidi/>
        <w:spacing w:after="60" w:before="60" w:line="320"/>
        <w:jc w:val="right"/>
      </w:pPr>
      <w:r>
        <w:rPr>
          <w:rFonts w:ascii="Arial" w:cs="Arial" w:eastAsia="Arial" w:hAnsi="Arial"/>
          <w:b w:val="false"/>
          <w:bCs w:val="false"/>
          <w:color w:val="1A1A2E"/>
          <w:sz w:val="22"/>
          <w:szCs w:val="22"/>
        </w:rPr>
        <w:t xml:space="preserve">الذكاء التحليلي: تشخيص دقيق لسبب المشكلة.</w:t>
      </w:r>
    </w:p>
    <w:p>
      <w:pPr>
        <w:pStyle w:val="ListParagraph"/>
        <w:numPr>
          <w:ilvl w:val="0"/>
          <w:numId w:val="2"/>
        </w:numPr>
        <w:bidi/>
        <w:spacing w:after="60" w:before="60" w:line="320"/>
        <w:jc w:val="right"/>
      </w:pPr>
      <w:r>
        <w:rPr>
          <w:rFonts w:ascii="Arial" w:cs="Arial" w:eastAsia="Arial" w:hAnsi="Arial"/>
          <w:b w:val="false"/>
          <w:bCs w:val="false"/>
          <w:color w:val="1A1A2E"/>
          <w:sz w:val="22"/>
          <w:szCs w:val="22"/>
        </w:rPr>
        <w:t xml:space="preserve">الحل الفوري: من التشخيص إلى المحتوى البديل في أقل من دقيقة.</w:t>
      </w:r>
    </w:p>
    <w:p>
      <w:r>
        <w:rPr>
          <w:sz w:val="20"/>
          <w:szCs w:val="20"/>
        </w:rPr>
        <w:t xml:space="preserve"/>
      </w:r>
    </w:p>
    <w:p>
      <w:r>
        <w:br w:type="page"/>
      </w:r>
    </w:p>
    <w:p>
      <w:pPr>
        <w:pStyle w:val="Heading1"/>
        <w:pBdr>
          <w:bottom w:val="single" w:color="1D5C8A" w:sz="8" w:space="6"/>
        </w:pBdr>
        <w:bidi/>
        <w:spacing w:after="200" w:before="360"/>
      </w:pPr>
      <w:r>
        <w:rPr>
          <w:rFonts w:ascii="Arial" w:cs="Arial" w:eastAsia="Arial" w:hAnsi="Arial"/>
          <w:b/>
          <w:bCs/>
          <w:color w:val="1D5C8A"/>
          <w:sz w:val="36"/>
          <w:szCs w:val="36"/>
        </w:rPr>
        <w:t xml:space="preserve">13. AI Content Scoring — محرك الجودة</w:t>
      </w:r>
    </w:p>
    <w:p>
      <w:pPr>
        <w:bidi/>
        <w:spacing w:after="80" w:before="80" w:line="360"/>
        <w:jc w:val="right"/>
      </w:pPr>
      <w:r>
        <w:rPr>
          <w:rFonts w:ascii="Arial" w:cs="Arial" w:eastAsia="Arial" w:hAnsi="Arial"/>
          <w:b w:val="false"/>
          <w:bCs w:val="false"/>
          <w:color w:val="1A1A2E"/>
          <w:sz w:val="22"/>
          <w:szCs w:val="22"/>
        </w:rPr>
        <w:t xml:space="preserve">نظام AI Content Scoring هو الـ feature الطبيعي التالي بعد Memory System. بدلاً من أن يُنشئ المستخدم محتوى ويكتشف أداءه بعد النشر، النظام يُقيّم كل محتوى قبل النشر ويُعطيه score من 1–100 بناءً على ثلاثة محاور: تطابقه مع الـ Brand DNA، مقارنته بأعلى المحتوى أداءً في تاريخ البراند، وتوقع الـ CTR بناءً على الـ Cross-Brand Patterns.</w:t>
      </w:r>
    </w:p>
    <w:p>
      <w:pPr>
        <w:bidi/>
        <w:spacing w:after="80" w:before="80" w:line="360"/>
        <w:jc w:val="right"/>
      </w:pPr>
      <w:r>
        <w:rPr>
          <w:rFonts w:ascii="Arial" w:cs="Arial" w:eastAsia="Arial" w:hAnsi="Arial"/>
          <w:b w:val="false"/>
          <w:bCs w:val="false"/>
          <w:color w:val="1A1A2E"/>
          <w:sz w:val="22"/>
          <w:szCs w:val="22"/>
        </w:rPr>
        <w:t xml:space="preserve">كل محتوى قبل ما يتنشر يأخذ score — والـ score ده مش رأي، ده حكم مبني على بيانات البراند نفسه وعلى أداء 50+ حملة مشابهة في نفس المجال.</w:t>
      </w:r>
    </w:p>
    <w:p>
      <w:pPr>
        <w:pStyle w:val="Heading2"/>
        <w:bidi/>
        <w:spacing w:after="140" w:before="280"/>
      </w:pPr>
      <w:r>
        <w:rPr>
          <w:rFonts w:ascii="Arial" w:cs="Arial" w:eastAsia="Arial" w:hAnsi="Arial"/>
          <w:b/>
          <w:bCs/>
          <w:color w:val="1D5C8A"/>
          <w:sz w:val="28"/>
          <w:szCs w:val="28"/>
        </w:rPr>
        <w:t xml:space="preserve">13.1 كيف يعمل الـ Scoring</w:t>
      </w:r>
    </w:p>
    <w:p>
      <w:pPr>
        <w:bidi/>
        <w:spacing w:after="80" w:before="80" w:line="360"/>
        <w:jc w:val="right"/>
      </w:pPr>
      <w:r>
        <w:rPr>
          <w:rFonts w:ascii="Arial" w:cs="Arial" w:eastAsia="Arial" w:hAnsi="Arial"/>
          <w:b w:val="false"/>
          <w:bCs w:val="false"/>
          <w:color w:val="1A1A2E"/>
          <w:sz w:val="22"/>
          <w:szCs w:val="22"/>
        </w:rPr>
        <w:t xml:space="preserve">النظام يُقيّم كل محتوى على ثلاثة أبعاد متوازية، كل بُعد له وزن محدد في الـ score النهائي: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3026"/>
        <w:gridCol w:w="2000"/>
      </w:tblGrid>
      <w:tr>
        <w:trPr>
          <w:tblHeader/>
        </w:trPr>
        <w:tc>
          <w:tcPr>
            <w:tcW w:type="dxa" w:w="2500"/>
            <w:shd w:val="clear" w:color="auto" w:fill="1D5C8A"/>
          </w:tcPr>
          <w:p>
            <w:pPr>
              <w:jc w:val="center"/>
            </w:pPr>
            <w:r>
              <w:rPr>
                <w:rFonts w:ascii="Arial" w:cs="Arial" w:hAnsi="Arial"/>
                <w:b/>
                <w:bCs/>
                <w:color w:val="FFFFFF"/>
                <w:sz w:val="20"/>
                <w:szCs w:val="20"/>
              </w:rPr>
              <w:t>البُعد</w:t>
            </w:r>
          </w:p>
        </w:tc>
        <w:tc>
          <w:tcPr>
            <w:tcW w:type="dxa" w:w="1500"/>
            <w:shd w:val="clear" w:color="auto" w:fill="1D5C8A"/>
          </w:tcPr>
          <w:p>
            <w:pPr>
              <w:jc w:val="center"/>
            </w:pPr>
            <w:r>
              <w:rPr>
                <w:rFonts w:ascii="Arial" w:cs="Arial" w:hAnsi="Arial"/>
                <w:b/>
                <w:bCs/>
                <w:color w:val="FFFFFF"/>
                <w:sz w:val="20"/>
                <w:szCs w:val="20"/>
              </w:rPr>
              <w:t>الوزن</w:t>
            </w:r>
          </w:p>
        </w:tc>
        <w:tc>
          <w:tcPr>
            <w:tcW w:type="dxa" w:w="3026"/>
            <w:shd w:val="clear" w:color="auto" w:fill="1D5C8A"/>
          </w:tcPr>
          <w:p>
            <w:pPr>
              <w:jc w:val="center"/>
            </w:pPr>
            <w:r>
              <w:rPr>
                <w:rFonts w:ascii="Arial" w:cs="Arial" w:hAnsi="Arial"/>
                <w:b/>
                <w:bCs/>
                <w:color w:val="FFFFFF"/>
                <w:sz w:val="20"/>
                <w:szCs w:val="20"/>
              </w:rPr>
              <w:t>المصدر</w:t>
            </w:r>
          </w:p>
        </w:tc>
        <w:tc>
          <w:tcPr>
            <w:tcW w:type="dxa" w:w="2000"/>
            <w:shd w:val="clear" w:color="auto" w:fill="1D5C8A"/>
          </w:tcPr>
          <w:p>
            <w:pPr>
              <w:jc w:val="center"/>
            </w:pPr>
            <w:r>
              <w:rPr>
                <w:rFonts w:ascii="Arial" w:cs="Arial" w:hAnsi="Arial"/>
                <w:b/>
                <w:bCs/>
                <w:color w:val="FFFFFF"/>
                <w:sz w:val="20"/>
                <w:szCs w:val="20"/>
              </w:rPr>
              <w:t>مثال</w:t>
            </w:r>
          </w:p>
        </w:tc>
      </w:tr>
      <w:tr>
        <w:tc>
          <w:tcPr>
            <w:tcW w:type="dxa" w:w="2500"/>
            <w:shd w:val="clear" w:color="auto" w:fill="EBF3FB"/>
          </w:tcPr>
          <w:p>
            <w:pPr>
              <w:jc w:val="right"/>
            </w:pPr>
            <w:r>
              <w:rPr>
                <w:rFonts w:ascii="Arial" w:cs="Arial" w:hAnsi="Arial"/>
                <w:b/>
                <w:bCs/>
                <w:sz w:val="20"/>
                <w:szCs w:val="20"/>
              </w:rPr>
              <w:t>Brand DNA Match</w:t>
            </w:r>
          </w:p>
        </w:tc>
        <w:tc>
          <w:tcPr>
            <w:tcW w:type="dxa" w:w="1500"/>
          </w:tcPr>
          <w:p>
            <w:pPr>
              <w:jc w:val="center"/>
            </w:pPr>
            <w:r>
              <w:rPr>
                <w:rFonts w:ascii="Arial" w:cs="Arial" w:hAnsi="Arial"/>
                <w:sz w:val="20"/>
                <w:szCs w:val="20"/>
              </w:rPr>
              <w:t>40%</w:t>
            </w:r>
          </w:p>
        </w:tc>
        <w:tc>
          <w:tcPr>
            <w:tcW w:type="dxa" w:w="3026"/>
          </w:tcPr>
          <w:p>
            <w:pPr>
              <w:jc w:val="right"/>
            </w:pPr>
            <w:r>
              <w:rPr>
                <w:rFonts w:ascii="Arial" w:cs="Arial" w:hAnsi="Arial"/>
                <w:sz w:val="20"/>
                <w:szCs w:val="20"/>
              </w:rPr>
              <w:t xml:space="preserve">Brand Memory → Static DNA Layer</w:t>
            </w:r>
          </w:p>
        </w:tc>
        <w:tc>
          <w:tcPr>
            <w:tcW w:type="dxa" w:w="2000"/>
          </w:tcPr>
          <w:p>
            <w:pPr>
              <w:jc w:val="right"/>
            </w:pPr>
            <w:r>
              <w:rPr>
                <w:rFonts w:ascii="Arial" w:cs="Arial" w:hAnsi="Arial"/>
                <w:sz w:val="20"/>
                <w:szCs w:val="20"/>
              </w:rPr>
              <w:t xml:space="preserve">Tone + USP + كلمات محظورة</w:t>
            </w:r>
          </w:p>
        </w:tc>
      </w:tr>
      <w:tr>
        <w:tc>
          <w:tcPr>
            <w:tcW w:type="dxa" w:w="2500"/>
            <w:shd w:val="clear" w:color="auto" w:fill="FFFFFF"/>
          </w:tcPr>
          <w:p>
            <w:pPr>
              <w:jc w:val="right"/>
            </w:pPr>
            <w:r>
              <w:rPr>
                <w:rFonts w:ascii="Arial" w:cs="Arial" w:hAnsi="Arial"/>
                <w:b/>
                <w:bCs/>
                <w:sz w:val="20"/>
                <w:szCs w:val="20"/>
              </w:rPr>
              <w:t>Historical Performance</w:t>
            </w:r>
          </w:p>
        </w:tc>
        <w:tc>
          <w:tcPr>
            <w:tcW w:type="dxa" w:w="1500"/>
          </w:tcPr>
          <w:p>
            <w:pPr>
              <w:jc w:val="center"/>
            </w:pPr>
            <w:r>
              <w:rPr>
                <w:rFonts w:ascii="Arial" w:cs="Arial" w:hAnsi="Arial"/>
                <w:sz w:val="20"/>
                <w:szCs w:val="20"/>
              </w:rPr>
              <w:t>35%</w:t>
            </w:r>
          </w:p>
        </w:tc>
        <w:tc>
          <w:tcPr>
            <w:tcW w:type="dxa" w:w="3026"/>
          </w:tcPr>
          <w:p>
            <w:pPr>
              <w:jc w:val="right"/>
            </w:pPr>
            <w:r>
              <w:rPr>
                <w:rFonts w:ascii="Arial" w:cs="Arial" w:hAnsi="Arial"/>
                <w:sz w:val="20"/>
                <w:szCs w:val="20"/>
              </w:rPr>
              <w:t xml:space="preserve">Episodic Memory → Winning Hooks</w:t>
            </w:r>
          </w:p>
        </w:tc>
        <w:tc>
          <w:tcPr>
            <w:tcW w:type="dxa" w:w="2000"/>
          </w:tcPr>
          <w:p>
            <w:pPr>
              <w:jc w:val="right"/>
            </w:pPr>
            <w:r>
              <w:rPr>
                <w:rFonts w:ascii="Arial" w:cs="Arial" w:hAnsi="Arial"/>
                <w:sz w:val="20"/>
                <w:szCs w:val="20"/>
              </w:rPr>
              <w:t xml:space="preserve">مقارنة بأعلى CTR من تاريخ البراند</w:t>
            </w:r>
          </w:p>
        </w:tc>
      </w:tr>
      <w:tr>
        <w:tc>
          <w:tcPr>
            <w:tcW w:type="dxa" w:w="2500"/>
            <w:shd w:val="clear" w:color="auto" w:fill="EBF3FB"/>
          </w:tcPr>
          <w:p>
            <w:pPr>
              <w:jc w:val="right"/>
            </w:pPr>
            <w:r>
              <w:rPr>
                <w:rFonts w:ascii="Arial" w:cs="Arial" w:hAnsi="Arial"/>
                <w:b/>
                <w:bCs/>
                <w:sz w:val="20"/>
                <w:szCs w:val="20"/>
              </w:rPr>
              <w:t>Cross-Brand Benchmark</w:t>
            </w:r>
          </w:p>
        </w:tc>
        <w:tc>
          <w:tcPr>
            <w:tcW w:type="dxa" w:w="1500"/>
          </w:tcPr>
          <w:p>
            <w:pPr>
              <w:jc w:val="center"/>
            </w:pPr>
            <w:r>
              <w:rPr>
                <w:rFonts w:ascii="Arial" w:cs="Arial" w:hAnsi="Arial"/>
                <w:sz w:val="20"/>
                <w:szCs w:val="20"/>
              </w:rPr>
              <w:t>25%</w:t>
            </w:r>
          </w:p>
        </w:tc>
        <w:tc>
          <w:tcPr>
            <w:tcW w:type="dxa" w:w="3026"/>
          </w:tcPr>
          <w:p>
            <w:pPr>
              <w:jc w:val="right"/>
            </w:pPr>
            <w:r>
              <w:rPr>
                <w:rFonts w:ascii="Arial" w:cs="Arial" w:hAnsi="Arial"/>
                <w:sz w:val="20"/>
                <w:szCs w:val="20"/>
              </w:rPr>
              <w:t xml:space="preserve">Knowledge Graph → Industry Patterns</w:t>
            </w:r>
          </w:p>
        </w:tc>
        <w:tc>
          <w:tcPr>
            <w:tcW w:type="dxa" w:w="2000"/>
          </w:tcPr>
          <w:p>
            <w:pPr>
              <w:jc w:val="right"/>
            </w:pPr>
            <w:r>
              <w:rPr>
                <w:rFonts w:ascii="Arial" w:cs="Arial" w:hAnsi="Arial"/>
                <w:sz w:val="20"/>
                <w:szCs w:val="20"/>
              </w:rPr>
              <w:t xml:space="preserve">مقارنة مع 50+ حملة في نفس المجال</w:t>
            </w:r>
          </w:p>
        </w:tc>
      </w:tr>
    </w:tbl>
    <w:p>
      <w:r>
        <w:rPr>
          <w:sz w:val="20"/>
          <w:szCs w:val="20"/>
        </w:rPr>
        <w:t xml:space="preserve"/>
      </w:r>
    </w:p>
    <w:p>
      <w:pPr>
        <w:pStyle w:val="Heading2"/>
        <w:bidi/>
        <w:spacing w:after="140" w:before="280"/>
      </w:pPr>
      <w:r>
        <w:rPr>
          <w:rFonts w:ascii="Arial" w:cs="Arial" w:eastAsia="Arial" w:hAnsi="Arial"/>
          <w:b/>
          <w:bCs/>
          <w:color w:val="1D5C8A"/>
          <w:sz w:val="28"/>
          <w:szCs w:val="28"/>
        </w:rPr>
        <w:t xml:space="preserve">13.2 التكامل مع كل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26"/>
        <w:gridCol w:w="3000"/>
      </w:tblGrid>
      <w:tr>
        <w:trPr>
          <w:tblHeader/>
        </w:trPr>
        <w:tc>
          <w:tcPr>
            <w:tcW w:type="dxa" w:w="2200"/>
            <w:shd w:val="clear" w:color="auto" w:fill="1D5C8A"/>
          </w:tcPr>
          <w:p>
            <w:pPr>
              <w:jc w:val="center"/>
            </w:pPr>
            <w:r>
              <w:rPr>
                <w:rFonts w:ascii="Arial" w:cs="Arial" w:hAnsi="Arial"/>
                <w:b/>
                <w:bCs/>
                <w:color w:val="FFFFFF"/>
                <w:sz w:val="20"/>
                <w:szCs w:val="20"/>
              </w:rPr>
              <w:t>الـ Module</w:t>
            </w:r>
          </w:p>
        </w:tc>
        <w:tc>
          <w:tcPr>
            <w:tcW w:type="dxa" w:w="3826"/>
            <w:shd w:val="clear" w:color="auto" w:fill="1D5C8A"/>
          </w:tcPr>
          <w:p>
            <w:pPr>
              <w:jc w:val="center"/>
            </w:pPr>
            <w:r>
              <w:rPr>
                <w:rFonts w:ascii="Arial" w:cs="Arial" w:hAnsi="Arial"/>
                <w:b/>
                <w:bCs/>
                <w:color w:val="FFFFFF"/>
                <w:sz w:val="20"/>
                <w:szCs w:val="20"/>
              </w:rPr>
              <w:t>استخدام الـ Score</w:t>
            </w:r>
          </w:p>
        </w:tc>
        <w:tc>
          <w:tcPr>
            <w:tcW w:type="dxa" w:w="3000"/>
            <w:shd w:val="clear" w:color="auto" w:fill="1D5C8A"/>
          </w:tcPr>
          <w:p>
            <w:pPr>
              <w:jc w:val="center"/>
            </w:pPr>
            <w:r>
              <w:rPr>
                <w:rFonts w:ascii="Arial" w:cs="Arial" w:hAnsi="Arial"/>
                <w:b/>
                <w:bCs/>
                <w:color w:val="FFFFFF"/>
                <w:sz w:val="20"/>
                <w:szCs w:val="20"/>
              </w:rPr>
              <w:t>الأثر</w:t>
            </w:r>
          </w:p>
        </w:tc>
      </w:tr>
      <w:tr>
        <w:tc>
          <w:tcPr>
            <w:tcW w:type="dxa" w:w="2200"/>
            <w:shd w:val="clear" w:color="auto" w:fill="EBF3FB"/>
          </w:tcPr>
          <w:p>
            <w:pPr>
              <w:jc w:val="right"/>
            </w:pPr>
            <w:r>
              <w:rPr>
                <w:rFonts w:ascii="Arial" w:cs="Arial" w:hAnsi="Arial"/>
                <w:b/>
                <w:bCs/>
                <w:sz w:val="20"/>
                <w:szCs w:val="20"/>
              </w:rPr>
              <w:t>Create Module</w:t>
            </w:r>
          </w:p>
        </w:tc>
        <w:tc>
          <w:tcPr>
            <w:tcW w:type="dxa" w:w="3826"/>
          </w:tcPr>
          <w:p>
            <w:pPr>
              <w:jc w:val="right"/>
            </w:pPr>
            <w:r>
              <w:rPr>
                <w:rFonts w:ascii="Arial" w:cs="Arial" w:hAnsi="Arial"/>
                <w:sz w:val="20"/>
                <w:szCs w:val="20"/>
              </w:rPr>
              <w:t xml:space="preserve">كل محتوى يأخذ score فوري + سبب + تحسين مقترح. مقارنة A/B بين نسختين قبل النشر.</w:t>
            </w:r>
          </w:p>
        </w:tc>
        <w:tc>
          <w:tcPr>
            <w:tcW w:type="dxa" w:w="3000"/>
          </w:tcPr>
          <w:p>
            <w:pPr>
              <w:jc w:val="right"/>
            </w:pPr>
            <w:r>
              <w:rPr>
                <w:rFonts w:ascii="Arial" w:cs="Arial" w:hAnsi="Arial"/>
                <w:sz w:val="20"/>
                <w:szCs w:val="20"/>
              </w:rPr>
              <w:t>جودة أعلى من أول إنشاء</w:t>
            </w:r>
          </w:p>
        </w:tc>
      </w:tr>
      <w:tr>
        <w:tc>
          <w:tcPr>
            <w:tcW w:type="dxa" w:w="2200"/>
            <w:shd w:val="clear" w:color="auto" w:fill="FFFFFF"/>
          </w:tcPr>
          <w:p>
            <w:pPr>
              <w:jc w:val="right"/>
            </w:pPr>
            <w:r>
              <w:rPr>
                <w:rFonts w:ascii="Arial" w:cs="Arial" w:hAnsi="Arial"/>
                <w:b/>
                <w:bCs/>
                <w:sz w:val="20"/>
                <w:szCs w:val="20"/>
              </w:rPr>
              <w:t>Publish Module</w:t>
            </w:r>
          </w:p>
        </w:tc>
        <w:tc>
          <w:tcPr>
            <w:tcW w:type="dxa" w:w="3826"/>
          </w:tcPr>
          <w:p>
            <w:pPr>
              <w:jc w:val="right"/>
            </w:pPr>
            <w:r>
              <w:rPr>
                <w:rFonts w:ascii="Arial" w:cs="Arial" w:hAnsi="Arial"/>
                <w:sz w:val="20"/>
                <w:szCs w:val="20"/>
              </w:rPr>
              <w:t xml:space="preserve">ترتيب الـ queue تلقائياً: الأعلى score ينشر أول. تنبيه لو score أقل من 60 قبل النشر.</w:t>
            </w:r>
          </w:p>
        </w:tc>
        <w:tc>
          <w:tcPr>
            <w:tcW w:type="dxa" w:w="3000"/>
          </w:tcPr>
          <w:p>
            <w:pPr>
              <w:jc w:val="right"/>
            </w:pPr>
            <w:r>
              <w:rPr>
                <w:rFonts w:ascii="Arial" w:cs="Arial" w:hAnsi="Arial"/>
                <w:sz w:val="20"/>
                <w:szCs w:val="20"/>
              </w:rPr>
              <w:t>engagement أعلى باستمرار</w:t>
            </w:r>
          </w:p>
        </w:tc>
      </w:tr>
      <w:tr>
        <w:tc>
          <w:tcPr>
            <w:tcW w:type="dxa" w:w="2200"/>
            <w:shd w:val="clear" w:color="auto" w:fill="EBF3FB"/>
          </w:tcPr>
          <w:p>
            <w:pPr>
              <w:jc w:val="right"/>
            </w:pPr>
            <w:r>
              <w:rPr>
                <w:rFonts w:ascii="Arial" w:cs="Arial" w:hAnsi="Arial"/>
                <w:b/>
                <w:bCs/>
                <w:sz w:val="20"/>
                <w:szCs w:val="20"/>
              </w:rPr>
              <w:t>Ads Ops Module</w:t>
            </w:r>
          </w:p>
        </w:tc>
        <w:tc>
          <w:tcPr>
            <w:tcW w:type="dxa" w:w="3826"/>
          </w:tcPr>
          <w:p>
            <w:pPr>
              <w:jc w:val="right"/>
            </w:pPr>
            <w:r>
              <w:rPr>
                <w:rFonts w:ascii="Arial" w:cs="Arial" w:hAnsi="Arial"/>
                <w:sz w:val="20"/>
                <w:szCs w:val="20"/>
              </w:rPr>
              <w:t xml:space="preserve">كل ad copy يأخذ score + توقع CTR قبل الرفع على Meta/Google. منع رفع إعلان score أقل من 70.</w:t>
            </w:r>
          </w:p>
        </w:tc>
        <w:tc>
          <w:tcPr>
            <w:tcW w:type="dxa" w:w="3000"/>
          </w:tcPr>
          <w:p>
            <w:pPr>
              <w:jc w:val="right"/>
            </w:pPr>
            <w:r>
              <w:rPr>
                <w:rFonts w:ascii="Arial" w:cs="Arial" w:hAnsi="Arial"/>
                <w:sz w:val="20"/>
                <w:szCs w:val="20"/>
              </w:rPr>
              <w:t xml:space="preserve">CTR أعلى + CPA أقل من أول حملة</w:t>
            </w:r>
          </w:p>
        </w:tc>
      </w:tr>
      <w:tr>
        <w:tc>
          <w:tcPr>
            <w:tcW w:type="dxa" w:w="2200"/>
            <w:shd w:val="clear" w:color="auto" w:fill="FFFFFF"/>
          </w:tcPr>
          <w:p>
            <w:pPr>
              <w:jc w:val="right"/>
            </w:pPr>
            <w:r>
              <w:rPr>
                <w:rFonts w:ascii="Arial" w:cs="Arial" w:hAnsi="Arial"/>
                <w:b/>
                <w:bCs/>
                <w:sz w:val="20"/>
                <w:szCs w:val="20"/>
              </w:rPr>
              <w:t>Plan Module</w:t>
            </w:r>
          </w:p>
        </w:tc>
        <w:tc>
          <w:tcPr>
            <w:tcW w:type="dxa" w:w="3826"/>
          </w:tcPr>
          <w:p>
            <w:pPr>
              <w:jc w:val="right"/>
            </w:pPr>
            <w:r>
              <w:rPr>
                <w:rFonts w:ascii="Arial" w:cs="Arial" w:hAnsi="Arial"/>
                <w:sz w:val="20"/>
                <w:szCs w:val="20"/>
              </w:rPr>
              <w:t xml:space="preserve">كل الخطة تأخذ average score + تحديد أضعف نقطة قبل البدء في التنفيذ.</w:t>
            </w:r>
          </w:p>
        </w:tc>
        <w:tc>
          <w:tcPr>
            <w:tcW w:type="dxa" w:w="3000"/>
          </w:tcPr>
          <w:p>
            <w:pPr>
              <w:jc w:val="right"/>
            </w:pPr>
            <w:r>
              <w:rPr>
                <w:rFonts w:ascii="Arial" w:cs="Arial" w:hAnsi="Arial"/>
                <w:sz w:val="20"/>
                <w:szCs w:val="20"/>
              </w:rPr>
              <w:t>خطط محتوى أقوى من البداية</w:t>
            </w:r>
          </w:p>
        </w:tc>
      </w:tr>
      <w:tr>
        <w:tc>
          <w:tcPr>
            <w:tcW w:type="dxa" w:w="2200"/>
            <w:shd w:val="clear" w:color="auto" w:fill="EBF3FB"/>
          </w:tcPr>
          <w:p>
            <w:pPr>
              <w:jc w:val="right"/>
            </w:pPr>
            <w:r>
              <w:rPr>
                <w:rFonts w:ascii="Arial" w:cs="Arial" w:hAnsi="Arial"/>
                <w:b/>
                <w:bCs/>
                <w:sz w:val="20"/>
                <w:szCs w:val="20"/>
              </w:rPr>
              <w:t>Inbox Ops Module</w:t>
            </w:r>
          </w:p>
        </w:tc>
        <w:tc>
          <w:tcPr>
            <w:tcW w:type="dxa" w:w="3826"/>
          </w:tcPr>
          <w:p>
            <w:pPr>
              <w:jc w:val="right"/>
            </w:pPr>
            <w:r>
              <w:rPr>
                <w:rFonts w:ascii="Arial" w:cs="Arial" w:hAnsi="Arial"/>
                <w:sz w:val="20"/>
                <w:szCs w:val="20"/>
              </w:rPr>
              <w:t xml:space="preserve">كل رد مقترح على العميل يأخذ score: مدى تطابقه مع Brand Tone. تنبيه لو الرد هيضر صورة البراند.</w:t>
            </w:r>
          </w:p>
        </w:tc>
        <w:tc>
          <w:tcPr>
            <w:tcW w:type="dxa" w:w="3000"/>
          </w:tcPr>
          <w:p>
            <w:pPr>
              <w:jc w:val="right"/>
            </w:pPr>
            <w:r>
              <w:rPr>
                <w:rFonts w:ascii="Arial" w:cs="Arial" w:hAnsi="Arial"/>
                <w:sz w:val="20"/>
                <w:szCs w:val="20"/>
              </w:rPr>
              <w:t>صورة براند محمية في كل تواصل</w:t>
            </w:r>
          </w:p>
        </w:tc>
      </w:tr>
      <w:tr>
        <w:tc>
          <w:tcPr>
            <w:tcW w:type="dxa" w:w="2200"/>
            <w:shd w:val="clear" w:color="auto" w:fill="FFFFFF"/>
          </w:tcPr>
          <w:p>
            <w:pPr>
              <w:jc w:val="right"/>
            </w:pPr>
            <w:r>
              <w:rPr>
                <w:rFonts w:ascii="Arial" w:cs="Arial" w:hAnsi="Arial"/>
                <w:b/>
                <w:bCs/>
                <w:sz w:val="20"/>
                <w:szCs w:val="20"/>
              </w:rPr>
              <w:t>Brand Hub Module</w:t>
            </w:r>
          </w:p>
        </w:tc>
        <w:tc>
          <w:tcPr>
            <w:tcW w:type="dxa" w:w="3826"/>
          </w:tcPr>
          <w:p>
            <w:pPr>
              <w:jc w:val="right"/>
            </w:pPr>
            <w:r>
              <w:rPr>
                <w:rFonts w:ascii="Arial" w:cs="Arial" w:hAnsi="Arial"/>
                <w:sz w:val="20"/>
                <w:szCs w:val="20"/>
              </w:rPr>
              <w:t xml:space="preserve">Brand Consistency Score شهري: نسبة تطابق كل المحتوى المنشور مع الـ DNA. Brand Voice Drift Alert.</w:t>
            </w:r>
          </w:p>
        </w:tc>
        <w:tc>
          <w:tcPr>
            <w:tcW w:type="dxa" w:w="3000"/>
          </w:tcPr>
          <w:p>
            <w:pPr>
              <w:jc w:val="right"/>
            </w:pPr>
            <w:r>
              <w:rPr>
                <w:rFonts w:ascii="Arial" w:cs="Arial" w:hAnsi="Arial"/>
                <w:sz w:val="20"/>
                <w:szCs w:val="20"/>
              </w:rPr>
              <w:t>هوية براند ثابتة على المدى البعيد</w:t>
            </w:r>
          </w:p>
        </w:tc>
      </w:tr>
      <w:tr>
        <w:tc>
          <w:tcPr>
            <w:tcW w:type="dxa" w:w="2200"/>
            <w:shd w:val="clear" w:color="auto" w:fill="EBF3FB"/>
          </w:tcPr>
          <w:p>
            <w:pPr>
              <w:jc w:val="right"/>
            </w:pPr>
            <w:r>
              <w:rPr>
                <w:rFonts w:ascii="Arial" w:cs="Arial" w:hAnsi="Arial"/>
                <w:b/>
                <w:bCs/>
                <w:sz w:val="20"/>
                <w:szCs w:val="20"/>
              </w:rPr>
              <w:t>Analytics Module</w:t>
            </w:r>
          </w:p>
        </w:tc>
        <w:tc>
          <w:tcPr>
            <w:tcW w:type="dxa" w:w="3826"/>
          </w:tcPr>
          <w:p>
            <w:pPr>
              <w:jc w:val="right"/>
            </w:pPr>
            <w:r>
              <w:rPr>
                <w:rFonts w:ascii="Arial" w:cs="Arial" w:hAnsi="Arial"/>
                <w:sz w:val="20"/>
                <w:szCs w:val="20"/>
              </w:rPr>
              <w:t xml:space="preserve">Score vs Performance Dashboard. Scoring Accuracy Rate يتحسن مع الوقت. أعلى 10 محتوى score وأداؤهم الفعلي.</w:t>
            </w:r>
          </w:p>
        </w:tc>
        <w:tc>
          <w:tcPr>
            <w:tcW w:type="dxa" w:w="3000"/>
          </w:tcPr>
          <w:p>
            <w:pPr>
              <w:jc w:val="right"/>
            </w:pPr>
            <w:r>
              <w:rPr>
                <w:rFonts w:ascii="Arial" w:cs="Arial" w:hAnsi="Arial"/>
                <w:sz w:val="20"/>
                <w:szCs w:val="20"/>
              </w:rPr>
              <w:t>proof of value مرئي للمستخدم</w:t>
            </w:r>
          </w:p>
        </w:tc>
      </w:tr>
    </w:tbl>
    <w:p>
      <w:r>
        <w:rPr>
          <w:sz w:val="20"/>
          <w:szCs w:val="20"/>
        </w:rPr>
        <w:t xml:space="preserve"/>
      </w:r>
    </w:p>
    <w:p>
      <w:pPr>
        <w:pStyle w:val="Heading2"/>
        <w:bidi/>
        <w:spacing w:after="140" w:before="280"/>
      </w:pPr>
      <w:r>
        <w:rPr>
          <w:rFonts w:ascii="Arial" w:cs="Arial" w:eastAsia="Arial" w:hAnsi="Arial"/>
          <w:b/>
          <w:bCs/>
          <w:color w:val="1D5C8A"/>
          <w:sz w:val="28"/>
          <w:szCs w:val="28"/>
        </w:rPr>
        <w:t xml:space="preserve">13.3 الـ Feedback Loop — كيف يتعلم النظام بنفسه</w:t>
      </w:r>
    </w:p>
    <w:p>
      <w:pPr>
        <w:bidi/>
        <w:spacing w:after="80" w:before="80" w:line="360"/>
        <w:jc w:val="right"/>
      </w:pPr>
      <w:r>
        <w:rPr>
          <w:rFonts w:ascii="Arial" w:cs="Arial" w:eastAsia="Arial" w:hAnsi="Arial"/>
          <w:b w:val="false"/>
          <w:bCs w:val="false"/>
          <w:color w:val="1A1A2E"/>
          <w:sz w:val="22"/>
          <w:szCs w:val="22"/>
        </w:rPr>
        <w:t xml:space="preserve">هذا هو الـ moat الحقيقي للـ feature — النظام لا يبقى static بل يتحسن مع كل نشر. بعد كل نشر، يربط الـ predicted score بالـ actual performance (CTR, engagement, ROAS). كل ما ينشر محتوى score عالي وأداؤه كويس → النظام يتعلم: "الـ pattern ده = نجاح". كل ما ينشر محتوى score منخفض وأداؤه سيء → النظام يتأكد: "الـ pattern ده = فشل". النتيجة بعد 6 شهور: scoring model أدق من أي نموذج عالمي — لأنه اتتدرب على بيانات البراند نفسه.</w:t>
      </w:r>
    </w:p>
    <w:p>
      <w:pPr>
        <w:pStyle w:val="Heading2"/>
        <w:bidi/>
        <w:spacing w:after="140" w:before="280"/>
      </w:pPr>
      <w:r>
        <w:rPr>
          <w:rFonts w:ascii="Arial" w:cs="Arial" w:eastAsia="Arial" w:hAnsi="Arial"/>
          <w:b/>
          <w:bCs/>
          <w:color w:val="1D5C8A"/>
          <w:sz w:val="28"/>
          <w:szCs w:val="28"/>
        </w:rPr>
        <w:t xml:space="preserve">13.4 الـ Architecture التقني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rPr>
          <w:tblHeader/>
        </w:trPr>
        <w:tc>
          <w:tcPr>
            <w:tcW w:type="dxa" w:w="2500"/>
            <w:shd w:val="clear" w:color="auto" w:fill="1D5C8A"/>
          </w:tcPr>
          <w:p>
            <w:pPr>
              <w:jc w:val="center"/>
            </w:pPr>
            <w:r>
              <w:rPr>
                <w:rFonts w:ascii="Arial" w:cs="Arial" w:hAnsi="Arial"/>
                <w:b/>
                <w:bCs/>
                <w:color w:val="FFFFFF"/>
                <w:sz w:val="20"/>
                <w:szCs w:val="20"/>
              </w:rPr>
              <w:t>المكوّن</w:t>
            </w:r>
          </w:p>
        </w:tc>
        <w:tc>
          <w:tcPr>
            <w:tcW w:type="dxa" w:w="3526"/>
            <w:shd w:val="clear" w:color="auto" w:fill="1D5C8A"/>
          </w:tcPr>
          <w:p>
            <w:pPr>
              <w:jc w:val="center"/>
            </w:pPr>
            <w:r>
              <w:rPr>
                <w:rFonts w:ascii="Arial" w:cs="Arial" w:hAnsi="Arial"/>
                <w:b/>
                <w:bCs/>
                <w:color w:val="FFFFFF"/>
                <w:sz w:val="20"/>
                <w:szCs w:val="20"/>
              </w:rPr>
              <w:t>التقنية</w:t>
            </w:r>
          </w:p>
        </w:tc>
        <w:tc>
          <w:tcPr>
            <w:tcW w:type="dxa" w:w="3000"/>
            <w:shd w:val="clear" w:color="auto" w:fill="1D5C8A"/>
          </w:tcPr>
          <w:p>
            <w:pPr>
              <w:jc w:val="center"/>
            </w:pPr>
            <w:r>
              <w:rPr>
                <w:rFonts w:ascii="Arial" w:cs="Arial" w:hAnsi="Arial"/>
                <w:b/>
                <w:bCs/>
                <w:color w:val="FFFFFF"/>
                <w:sz w:val="20"/>
                <w:szCs w:val="20"/>
              </w:rPr>
              <w:t>الوصف</w:t>
            </w:r>
          </w:p>
        </w:tc>
      </w:tr>
      <w:tr>
        <w:tc>
          <w:tcPr>
            <w:tcW w:type="dxa" w:w="2500"/>
            <w:shd w:val="clear" w:color="auto" w:fill="EBF3FB"/>
          </w:tcPr>
          <w:p>
            <w:pPr>
              <w:jc w:val="right"/>
            </w:pPr>
            <w:r>
              <w:rPr>
                <w:rFonts w:ascii="Arial" w:cs="Arial" w:hAnsi="Arial"/>
                <w:b/>
                <w:bCs/>
                <w:sz w:val="20"/>
                <w:szCs w:val="20"/>
              </w:rPr>
              <w:t>ContentScoringService</w:t>
            </w:r>
          </w:p>
        </w:tc>
        <w:tc>
          <w:tcPr>
            <w:tcW w:type="dxa" w:w="3526"/>
          </w:tcPr>
          <w:p>
            <w:pPr>
              <w:jc w:val="right"/>
            </w:pPr>
            <w:r>
              <w:rPr>
                <w:rFonts w:ascii="Arial" w:cs="Arial" w:hAnsi="Arial"/>
                <w:sz w:val="20"/>
                <w:szCs w:val="20"/>
              </w:rPr>
              <w:t xml:space="preserve">Nest.js injectable service في ScoringModule</w:t>
            </w:r>
          </w:p>
        </w:tc>
        <w:tc>
          <w:tcPr>
            <w:tcW w:type="dxa" w:w="3000"/>
          </w:tcPr>
          <w:p>
            <w:pPr>
              <w:jc w:val="right"/>
            </w:pPr>
            <w:r>
              <w:rPr>
                <w:rFonts w:ascii="Arial" w:cs="Arial" w:hAnsi="Arial"/>
                <w:sz w:val="20"/>
                <w:szCs w:val="20"/>
              </w:rPr>
              <w:t xml:space="preserve">scoreContent(text, brandId) → ScoreResult</w:t>
            </w:r>
          </w:p>
        </w:tc>
      </w:tr>
      <w:tr>
        <w:tc>
          <w:tcPr>
            <w:tcW w:type="dxa" w:w="2500"/>
            <w:shd w:val="clear" w:color="auto" w:fill="FFFFFF"/>
          </w:tcPr>
          <w:p>
            <w:pPr>
              <w:jc w:val="right"/>
            </w:pPr>
            <w:r>
              <w:rPr>
                <w:rFonts w:ascii="Arial" w:cs="Arial" w:hAnsi="Arial"/>
                <w:b/>
                <w:bCs/>
                <w:sz w:val="20"/>
                <w:szCs w:val="20"/>
              </w:rPr>
              <w:t>ContentScore Model</w:t>
            </w:r>
          </w:p>
        </w:tc>
        <w:tc>
          <w:tcPr>
            <w:tcW w:type="dxa" w:w="3526"/>
          </w:tcPr>
          <w:p>
            <w:pPr>
              <w:jc w:val="right"/>
            </w:pPr>
            <w:r>
              <w:rPr>
                <w:rFonts w:ascii="Arial" w:cs="Arial" w:hAnsi="Arial"/>
                <w:sz w:val="20"/>
                <w:szCs w:val="20"/>
              </w:rPr>
              <w:t xml:space="preserve">Prisma model جديد في schema.prisma</w:t>
            </w:r>
          </w:p>
        </w:tc>
        <w:tc>
          <w:tcPr>
            <w:tcW w:type="dxa" w:w="3000"/>
          </w:tcPr>
          <w:p>
            <w:pPr>
              <w:jc w:val="right"/>
            </w:pPr>
            <w:r>
              <w:rPr>
                <w:rFonts w:ascii="Arial" w:cs="Arial" w:hAnsi="Arial"/>
                <w:sz w:val="20"/>
                <w:szCs w:val="20"/>
              </w:rPr>
              <w:t xml:space="preserve">score, breakdown (JSON), predictedCtr, actualCtr, brandId</w:t>
            </w:r>
          </w:p>
        </w:tc>
      </w:tr>
      <w:tr>
        <w:tc>
          <w:tcPr>
            <w:tcW w:type="dxa" w:w="2500"/>
            <w:shd w:val="clear" w:color="auto" w:fill="EBF3FB"/>
          </w:tcPr>
          <w:p>
            <w:pPr>
              <w:jc w:val="right"/>
            </w:pPr>
            <w:r>
              <w:rPr>
                <w:rFonts w:ascii="Arial" w:cs="Arial" w:hAnsi="Arial"/>
                <w:b/>
                <w:bCs/>
                <w:sz w:val="20"/>
                <w:szCs w:val="20"/>
              </w:rPr>
              <w:t>ScoringAccuracyJob</w:t>
            </w:r>
          </w:p>
        </w:tc>
        <w:tc>
          <w:tcPr>
            <w:tcW w:type="dxa" w:w="3526"/>
          </w:tcPr>
          <w:p>
            <w:pPr>
              <w:jc w:val="right"/>
            </w:pPr>
            <w:r>
              <w:rPr>
                <w:rFonts w:ascii="Arial" w:cs="Arial" w:hAnsi="Arial"/>
                <w:sz w:val="20"/>
                <w:szCs w:val="20"/>
              </w:rPr>
              <w:t xml:space="preserve">Bull Queue job يشتغل بعد 48 ساعة من النشر</w:t>
            </w:r>
          </w:p>
        </w:tc>
        <w:tc>
          <w:tcPr>
            <w:tcW w:type="dxa" w:w="3000"/>
          </w:tcPr>
          <w:p>
            <w:pPr>
              <w:jc w:val="right"/>
            </w:pPr>
            <w:r>
              <w:rPr>
                <w:rFonts w:ascii="Arial" w:cs="Arial" w:hAnsi="Arial"/>
                <w:sz w:val="20"/>
                <w:szCs w:val="20"/>
              </w:rPr>
              <w:t xml:space="preserve">يجلب actual CTR → يحسب accuracy → يُحدّث weights</w:t>
            </w:r>
          </w:p>
        </w:tc>
      </w:tr>
      <w:tr>
        <w:tc>
          <w:tcPr>
            <w:tcW w:type="dxa" w:w="2500"/>
            <w:shd w:val="clear" w:color="auto" w:fill="FFFFFF"/>
          </w:tcPr>
          <w:p>
            <w:pPr>
              <w:jc w:val="right"/>
            </w:pPr>
            <w:r>
              <w:rPr>
                <w:rFonts w:ascii="Arial" w:cs="Arial" w:hAnsi="Arial"/>
                <w:b/>
                <w:bCs/>
                <w:sz w:val="20"/>
                <w:szCs w:val="20"/>
              </w:rPr>
              <w:t>Score Dashboard UI</w:t>
            </w:r>
          </w:p>
        </w:tc>
        <w:tc>
          <w:tcPr>
            <w:tcW w:type="dxa" w:w="3526"/>
          </w:tcPr>
          <w:p>
            <w:pPr>
              <w:jc w:val="right"/>
            </w:pPr>
            <w:r>
              <w:rPr>
                <w:rFonts w:ascii="Arial" w:cs="Arial" w:hAnsi="Arial"/>
                <w:sz w:val="20"/>
                <w:szCs w:val="20"/>
              </w:rPr>
              <w:t xml:space="preserve">Next.js component في Analytics Hub</w:t>
            </w:r>
          </w:p>
        </w:tc>
        <w:tc>
          <w:tcPr>
            <w:tcW w:type="dxa" w:w="3000"/>
          </w:tcPr>
          <w:p>
            <w:pPr>
              <w:jc w:val="right"/>
            </w:pPr>
            <w:r>
              <w:rPr>
                <w:rFonts w:ascii="Arial" w:cs="Arial" w:hAnsi="Arial"/>
                <w:sz w:val="20"/>
                <w:szCs w:val="20"/>
              </w:rPr>
              <w:t xml:space="preserve">Score history + accuracy trend + top scored content</w:t>
            </w:r>
          </w:p>
        </w:tc>
      </w:tr>
    </w:tbl>
    <w:p>
      <w:r>
        <w:rPr>
          <w:sz w:val="20"/>
          <w:szCs w:val="20"/>
        </w:rPr>
        <w:t xml:space="preserve"/>
      </w:r>
    </w:p>
    <w:p>
      <w:pPr>
        <w:pStyle w:val="Heading2"/>
        <w:bidi/>
        <w:spacing w:after="140" w:before="280"/>
      </w:pPr>
      <w:r>
        <w:rPr>
          <w:rFonts w:ascii="Arial" w:cs="Arial" w:eastAsia="Arial" w:hAnsi="Arial"/>
          <w:b/>
          <w:bCs/>
          <w:color w:val="1D5C8A"/>
          <w:sz w:val="28"/>
          <w:szCs w:val="28"/>
        </w:rPr>
        <w:t xml:space="preserve">13.5 مقاييس النجاح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26"/>
        <w:gridCol w:w="2000"/>
        <w:gridCol w:w="2000"/>
      </w:tblGrid>
      <w:tr>
        <w:trPr>
          <w:tblHeader/>
        </w:trPr>
        <w:tc>
          <w:tcPr>
            <w:tcW w:type="dxa" w:w="3000"/>
            <w:shd w:val="clear" w:color="auto" w:fill="1D5C8A"/>
          </w:tcPr>
          <w:p>
            <w:pPr>
              <w:jc w:val="center"/>
            </w:pPr>
            <w:r>
              <w:rPr>
                <w:rFonts w:ascii="Arial" w:cs="Arial" w:hAnsi="Arial"/>
                <w:b/>
                <w:bCs/>
                <w:color w:val="FFFFFF"/>
                <w:sz w:val="20"/>
                <w:szCs w:val="20"/>
              </w:rPr>
              <w:t>الـ KPI</w:t>
            </w:r>
          </w:p>
        </w:tc>
        <w:tc>
          <w:tcPr>
            <w:tcW w:type="dxa" w:w="2026"/>
            <w:shd w:val="clear" w:color="auto" w:fill="1D5C8A"/>
          </w:tcPr>
          <w:p>
            <w:pPr>
              <w:jc w:val="center"/>
            </w:pPr>
            <w:r>
              <w:rPr>
                <w:rFonts w:ascii="Arial" w:cs="Arial" w:hAnsi="Arial"/>
                <w:b/>
                <w:bCs/>
                <w:color w:val="FFFFFF"/>
                <w:sz w:val="20"/>
                <w:szCs w:val="20"/>
              </w:rPr>
              <w:t>Baseline</w:t>
            </w:r>
          </w:p>
        </w:tc>
        <w:tc>
          <w:tcPr>
            <w:tcW w:type="dxa" w:w="2000"/>
            <w:shd w:val="clear" w:color="auto" w:fill="1D5C8A"/>
          </w:tcPr>
          <w:p>
            <w:pPr>
              <w:jc w:val="center"/>
            </w:pPr>
            <w:r>
              <w:rPr>
                <w:rFonts w:ascii="Arial" w:cs="Arial" w:hAnsi="Arial"/>
                <w:b/>
                <w:bCs/>
                <w:color w:val="FFFFFF"/>
                <w:sz w:val="20"/>
                <w:szCs w:val="20"/>
              </w:rPr>
              <w:t>شهر 2</w:t>
            </w:r>
          </w:p>
        </w:tc>
        <w:tc>
          <w:tcPr>
            <w:tcW w:type="dxa" w:w="2000"/>
            <w:shd w:val="clear" w:color="auto" w:fill="1D5C8A"/>
          </w:tcPr>
          <w:p>
            <w:pPr>
              <w:jc w:val="center"/>
            </w:pPr>
            <w:r>
              <w:rPr>
                <w:rFonts w:ascii="Arial" w:cs="Arial" w:hAnsi="Arial"/>
                <w:b/>
                <w:bCs/>
                <w:color w:val="FFFFFF"/>
                <w:sz w:val="20"/>
                <w:szCs w:val="20"/>
              </w:rPr>
              <w:t>شهر 6</w:t>
            </w:r>
          </w:p>
        </w:tc>
      </w:tr>
      <w:tr>
        <w:tc>
          <w:tcPr>
            <w:tcW w:type="dxa" w:w="3000"/>
            <w:shd w:val="clear" w:color="auto" w:fill="EBF3FB"/>
          </w:tcPr>
          <w:p>
            <w:pPr>
              <w:jc w:val="right"/>
            </w:pPr>
            <w:r>
              <w:rPr>
                <w:rFonts w:ascii="Arial" w:cs="Arial" w:hAnsi="Arial"/>
                <w:sz w:val="20"/>
                <w:szCs w:val="20"/>
              </w:rPr>
              <w:t>Average Content Score</w:t>
            </w:r>
          </w:p>
        </w:tc>
        <w:tc>
          <w:tcPr>
            <w:tcW w:type="dxa" w:w="2026"/>
          </w:tcPr>
          <w:p>
            <w:pPr>
              <w:jc w:val="center"/>
            </w:pPr>
            <w:r>
              <w:rPr>
                <w:rFonts w:ascii="Arial" w:cs="Arial" w:hAnsi="Arial"/>
                <w:sz w:val="20"/>
                <w:szCs w:val="20"/>
              </w:rPr>
              <w:t>—</w:t>
            </w:r>
          </w:p>
        </w:tc>
        <w:tc>
          <w:tcPr>
            <w:tcW w:type="dxa" w:w="2000"/>
          </w:tcPr>
          <w:p>
            <w:pPr>
              <w:jc w:val="center"/>
            </w:pPr>
            <w:r>
              <w:rPr>
                <w:rFonts w:ascii="Arial" w:cs="Arial" w:hAnsi="Arial"/>
                <w:sz w:val="20"/>
                <w:szCs w:val="20"/>
              </w:rPr>
              <w:t>65+</w:t>
            </w:r>
          </w:p>
        </w:tc>
        <w:tc>
          <w:tcPr>
            <w:tcW w:type="dxa" w:w="2000"/>
          </w:tcPr>
          <w:p>
            <w:pPr>
              <w:jc w:val="center"/>
            </w:pPr>
            <w:r>
              <w:rPr>
                <w:rFonts w:ascii="Arial" w:cs="Arial" w:hAnsi="Arial"/>
                <w:sz w:val="20"/>
                <w:szCs w:val="20"/>
              </w:rPr>
              <w:t>80+</w:t>
            </w:r>
          </w:p>
        </w:tc>
      </w:tr>
      <w:tr>
        <w:tc>
          <w:tcPr>
            <w:tcW w:type="dxa" w:w="3000"/>
            <w:shd w:val="clear" w:color="auto" w:fill="FFFFFF"/>
          </w:tcPr>
          <w:p>
            <w:pPr>
              <w:jc w:val="right"/>
            </w:pPr>
            <w:r>
              <w:rPr>
                <w:rFonts w:ascii="Arial" w:cs="Arial" w:hAnsi="Arial"/>
                <w:sz w:val="20"/>
                <w:szCs w:val="20"/>
              </w:rPr>
              <w:t>Scoring Accuracy Rate</w:t>
            </w:r>
          </w:p>
        </w:tc>
        <w:tc>
          <w:tcPr>
            <w:tcW w:type="dxa" w:w="2026"/>
          </w:tcPr>
          <w:p>
            <w:pPr>
              <w:jc w:val="center"/>
            </w:pPr>
            <w:r>
              <w:rPr>
                <w:rFonts w:ascii="Arial" w:cs="Arial" w:hAnsi="Arial"/>
                <w:sz w:val="20"/>
                <w:szCs w:val="20"/>
              </w:rPr>
              <w:t>0%</w:t>
            </w:r>
          </w:p>
        </w:tc>
        <w:tc>
          <w:tcPr>
            <w:tcW w:type="dxa" w:w="2000"/>
          </w:tcPr>
          <w:p>
            <w:pPr>
              <w:jc w:val="center"/>
            </w:pPr>
            <w:r>
              <w:rPr>
                <w:rFonts w:ascii="Arial" w:cs="Arial" w:hAnsi="Arial"/>
                <w:sz w:val="20"/>
                <w:szCs w:val="20"/>
              </w:rPr>
              <w:t>60%+</w:t>
            </w:r>
          </w:p>
        </w:tc>
        <w:tc>
          <w:tcPr>
            <w:tcW w:type="dxa" w:w="2000"/>
          </w:tcPr>
          <w:p>
            <w:pPr>
              <w:jc w:val="center"/>
            </w:pPr>
            <w:r>
              <w:rPr>
                <w:rFonts w:ascii="Arial" w:cs="Arial" w:hAnsi="Arial"/>
                <w:sz w:val="20"/>
                <w:szCs w:val="20"/>
              </w:rPr>
              <w:t>80%+</w:t>
            </w:r>
          </w:p>
        </w:tc>
      </w:tr>
      <w:tr>
        <w:tc>
          <w:tcPr>
            <w:tcW w:type="dxa" w:w="3000"/>
            <w:shd w:val="clear" w:color="auto" w:fill="EBF3FB"/>
          </w:tcPr>
          <w:p>
            <w:pPr>
              <w:jc w:val="right"/>
            </w:pPr>
            <w:r>
              <w:rPr>
                <w:rFonts w:ascii="Arial" w:cs="Arial" w:hAnsi="Arial"/>
                <w:sz w:val="20"/>
                <w:szCs w:val="20"/>
              </w:rPr>
              <w:t>CTR Improvement (scored content)</w:t>
            </w:r>
          </w:p>
        </w:tc>
        <w:tc>
          <w:tcPr>
            <w:tcW w:type="dxa" w:w="2026"/>
          </w:tcPr>
          <w:p>
            <w:pPr>
              <w:jc w:val="center"/>
            </w:pPr>
            <w:r>
              <w:rPr>
                <w:rFonts w:ascii="Arial" w:cs="Arial" w:hAnsi="Arial"/>
                <w:sz w:val="20"/>
                <w:szCs w:val="20"/>
              </w:rPr>
              <w:t>Baseline</w:t>
            </w:r>
          </w:p>
        </w:tc>
        <w:tc>
          <w:tcPr>
            <w:tcW w:type="dxa" w:w="2000"/>
          </w:tcPr>
          <w:p>
            <w:pPr>
              <w:jc w:val="center"/>
            </w:pPr>
            <w:r>
              <w:rPr>
                <w:rFonts w:ascii="Arial" w:cs="Arial" w:hAnsi="Arial"/>
                <w:sz w:val="20"/>
                <w:szCs w:val="20"/>
              </w:rPr>
              <w:t>+15%</w:t>
            </w:r>
          </w:p>
        </w:tc>
        <w:tc>
          <w:tcPr>
            <w:tcW w:type="dxa" w:w="2000"/>
          </w:tcPr>
          <w:p>
            <w:pPr>
              <w:jc w:val="center"/>
            </w:pPr>
            <w:r>
              <w:rPr>
                <w:rFonts w:ascii="Arial" w:cs="Arial" w:hAnsi="Arial"/>
                <w:sz w:val="20"/>
                <w:szCs w:val="20"/>
              </w:rPr>
              <w:t>+35%</w:t>
            </w:r>
          </w:p>
        </w:tc>
      </w:tr>
      <w:tr>
        <w:tc>
          <w:tcPr>
            <w:tcW w:type="dxa" w:w="3000"/>
            <w:shd w:val="clear" w:color="auto" w:fill="FFFFFF"/>
          </w:tcPr>
          <w:p>
            <w:pPr>
              <w:jc w:val="right"/>
            </w:pPr>
            <w:r>
              <w:rPr>
                <w:rFonts w:ascii="Arial" w:cs="Arial" w:hAnsi="Arial"/>
                <w:sz w:val="20"/>
                <w:szCs w:val="20"/>
              </w:rPr>
              <w:t>Brand Consistency Score</w:t>
            </w:r>
          </w:p>
        </w:tc>
        <w:tc>
          <w:tcPr>
            <w:tcW w:type="dxa" w:w="2026"/>
          </w:tcPr>
          <w:p>
            <w:pPr>
              <w:jc w:val="center"/>
            </w:pPr>
            <w:r>
              <w:rPr>
                <w:rFonts w:ascii="Arial" w:cs="Arial" w:hAnsi="Arial"/>
                <w:sz w:val="20"/>
                <w:szCs w:val="20"/>
              </w:rPr>
              <w:t>—</w:t>
            </w:r>
          </w:p>
        </w:tc>
        <w:tc>
          <w:tcPr>
            <w:tcW w:type="dxa" w:w="2000"/>
          </w:tcPr>
          <w:p>
            <w:pPr>
              <w:jc w:val="center"/>
            </w:pPr>
            <w:r>
              <w:rPr>
                <w:rFonts w:ascii="Arial" w:cs="Arial" w:hAnsi="Arial"/>
                <w:sz w:val="20"/>
                <w:szCs w:val="20"/>
              </w:rPr>
              <w:t>70%+</w:t>
            </w:r>
          </w:p>
        </w:tc>
        <w:tc>
          <w:tcPr>
            <w:tcW w:type="dxa" w:w="2000"/>
          </w:tcPr>
          <w:p>
            <w:pPr>
              <w:jc w:val="center"/>
            </w:pPr>
            <w:r>
              <w:rPr>
                <w:rFonts w:ascii="Arial" w:cs="Arial" w:hAnsi="Arial"/>
                <w:sz w:val="20"/>
                <w:szCs w:val="20"/>
              </w:rPr>
              <w:t>85%+</w:t>
            </w:r>
          </w:p>
        </w:tc>
      </w:tr>
    </w:tbl>
    <w:p>
      <w:r>
        <w:rPr>
          <w:sz w:val="20"/>
          <w:szCs w:val="20"/>
        </w:rPr>
        <w:t xml:space="preserve"/>
      </w:r>
    </w:p>
    <w:p>
      <w:pPr>
        <w:pStyle w:val="Heading2"/>
        <w:bidi/>
        <w:spacing w:after="140" w:before="280"/>
      </w:pPr>
      <w:r>
        <w:rPr>
          <w:rFonts w:ascii="Arial" w:cs="Arial" w:eastAsia="Arial" w:hAnsi="Arial"/>
          <w:b/>
          <w:bCs/>
          <w:color w:val="1D5C8A"/>
          <w:sz w:val="28"/>
          <w:szCs w:val="28"/>
        </w:rPr>
        <w:t xml:space="preserve">13.6 خطة التنفيذ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4026"/>
      </w:tblGrid>
      <w:tr>
        <w:trPr>
          <w:tblHeader/>
        </w:trPr>
        <w:tc>
          <w:tcPr>
            <w:tcW w:type="dxa" w:w="1400"/>
            <w:shd w:val="clear" w:color="auto" w:fill="1D5C8A"/>
          </w:tcPr>
          <w:p>
            <w:pPr>
              <w:jc w:val="center"/>
            </w:pPr>
            <w:r>
              <w:rPr>
                <w:rFonts w:ascii="Arial" w:cs="Arial" w:hAnsi="Arial"/>
                <w:b/>
                <w:bCs/>
                <w:color w:val="FFFFFF"/>
                <w:sz w:val="20"/>
                <w:szCs w:val="20"/>
              </w:rPr>
              <w:t>المرحلة</w:t>
            </w:r>
          </w:p>
        </w:tc>
        <w:tc>
          <w:tcPr>
            <w:tcW w:type="dxa" w:w="1400"/>
            <w:shd w:val="clear" w:color="auto" w:fill="1D5C8A"/>
          </w:tcPr>
          <w:p>
            <w:pPr>
              <w:jc w:val="center"/>
            </w:pPr>
            <w:r>
              <w:rPr>
                <w:rFonts w:ascii="Arial" w:cs="Arial" w:hAnsi="Arial"/>
                <w:b/>
                <w:bCs/>
                <w:color w:val="FFFFFF"/>
                <w:sz w:val="20"/>
                <w:szCs w:val="20"/>
              </w:rPr>
              <w:t>الوقت</w:t>
            </w:r>
          </w:p>
        </w:tc>
        <w:tc>
          <w:tcPr>
            <w:tcW w:type="dxa" w:w="2200"/>
            <w:shd w:val="clear" w:color="auto" w:fill="1D5C8A"/>
          </w:tcPr>
          <w:p>
            <w:pPr>
              <w:jc w:val="center"/>
            </w:pPr>
            <w:r>
              <w:rPr>
                <w:rFonts w:ascii="Arial" w:cs="Arial" w:hAnsi="Arial"/>
                <w:b/>
                <w:bCs/>
                <w:color w:val="FFFFFF"/>
                <w:sz w:val="20"/>
                <w:szCs w:val="20"/>
              </w:rPr>
              <w:t>الاسم</w:t>
            </w:r>
          </w:p>
        </w:tc>
        <w:tc>
          <w:tcPr>
            <w:tcW w:type="dxa" w:w="4026"/>
            <w:shd w:val="clear" w:color="auto" w:fill="1D5C8A"/>
          </w:tcPr>
          <w:p>
            <w:pPr>
              <w:jc w:val="center"/>
            </w:pPr>
            <w:r>
              <w:rPr>
                <w:rFonts w:ascii="Arial" w:cs="Arial" w:hAnsi="Arial"/>
                <w:b/>
                <w:bCs/>
                <w:color w:val="FFFFFF"/>
                <w:sz w:val="20"/>
                <w:szCs w:val="20"/>
              </w:rPr>
              <w:t>المحتوى</w:t>
            </w:r>
          </w:p>
        </w:tc>
      </w:tr>
      <w:tr>
        <w:tc>
          <w:tcPr>
            <w:tcW w:type="dxa" w:w="1400"/>
            <w:shd w:val="clear" w:color="auto" w:fill="EBF3FB"/>
          </w:tcPr>
          <w:p>
            <w:pPr>
              <w:jc w:val="center"/>
            </w:pPr>
            <w:r>
              <w:rPr>
                <w:rFonts w:ascii="Arial" w:cs="Arial" w:hAnsi="Arial"/>
                <w:b/>
                <w:bCs/>
                <w:sz w:val="20"/>
                <w:szCs w:val="20"/>
              </w:rPr>
              <w:t>Phase 1</w:t>
            </w:r>
          </w:p>
        </w:tc>
        <w:tc>
          <w:tcPr>
            <w:tcW w:type="dxa" w:w="1400"/>
          </w:tcPr>
          <w:p>
            <w:pPr>
              <w:jc w:val="center"/>
            </w:pPr>
            <w:r>
              <w:rPr>
                <w:rFonts w:ascii="Arial" w:cs="Arial" w:hAnsi="Arial"/>
                <w:sz w:val="20"/>
                <w:szCs w:val="20"/>
              </w:rPr>
              <w:t>أسبوع 1</w:t>
            </w:r>
          </w:p>
        </w:tc>
        <w:tc>
          <w:tcPr>
            <w:tcW w:type="dxa" w:w="2200"/>
          </w:tcPr>
          <w:p>
            <w:pPr>
              <w:jc w:val="right"/>
            </w:pPr>
            <w:r>
              <w:rPr>
                <w:rFonts w:ascii="Arial" w:cs="Arial" w:hAnsi="Arial"/>
                <w:sz w:val="20"/>
                <w:szCs w:val="20"/>
              </w:rPr>
              <w:t>Scoring Engine</w:t>
            </w:r>
          </w:p>
        </w:tc>
        <w:tc>
          <w:tcPr>
            <w:tcW w:type="dxa" w:w="4026"/>
          </w:tcPr>
          <w:p>
            <w:pPr>
              <w:jc w:val="right"/>
            </w:pPr>
            <w:r>
              <w:rPr>
                <w:rFonts w:ascii="Arial" w:cs="Arial" w:hAnsi="Arial"/>
                <w:sz w:val="20"/>
                <w:szCs w:val="20"/>
              </w:rPr>
              <w:t xml:space="preserve">ScoringModule + ContentScoringService + ContentScore Prisma model. خوارزمية الـ 3 dimensions: DNA 40% + History 35% + CrossBrand 25%.</w:t>
            </w:r>
          </w:p>
        </w:tc>
      </w:tr>
      <w:tr>
        <w:tc>
          <w:tcPr>
            <w:tcW w:type="dxa" w:w="1400"/>
            <w:shd w:val="clear" w:color="auto" w:fill="FFFFFF"/>
          </w:tcPr>
          <w:p>
            <w:pPr>
              <w:jc w:val="center"/>
            </w:pPr>
            <w:r>
              <w:rPr>
                <w:rFonts w:ascii="Arial" w:cs="Arial" w:hAnsi="Arial"/>
                <w:b/>
                <w:bCs/>
                <w:sz w:val="20"/>
                <w:szCs w:val="20"/>
              </w:rPr>
              <w:t>Phase 2</w:t>
            </w:r>
          </w:p>
        </w:tc>
        <w:tc>
          <w:tcPr>
            <w:tcW w:type="dxa" w:w="1400"/>
          </w:tcPr>
          <w:p>
            <w:pPr>
              <w:jc w:val="center"/>
            </w:pPr>
            <w:r>
              <w:rPr>
                <w:rFonts w:ascii="Arial" w:cs="Arial" w:hAnsi="Arial"/>
                <w:sz w:val="20"/>
                <w:szCs w:val="20"/>
              </w:rPr>
              <w:t>أسبوع 2</w:t>
            </w:r>
          </w:p>
        </w:tc>
        <w:tc>
          <w:tcPr>
            <w:tcW w:type="dxa" w:w="2200"/>
          </w:tcPr>
          <w:p>
            <w:pPr>
              <w:jc w:val="right"/>
            </w:pPr>
            <w:r>
              <w:rPr>
                <w:rFonts w:ascii="Arial" w:cs="Arial" w:hAnsi="Arial"/>
                <w:sz w:val="20"/>
                <w:szCs w:val="20"/>
              </w:rPr>
              <w:t>Module Integration</w:t>
            </w:r>
          </w:p>
        </w:tc>
        <w:tc>
          <w:tcPr>
            <w:tcW w:type="dxa" w:w="4026"/>
          </w:tcPr>
          <w:p>
            <w:pPr>
              <w:jc w:val="right"/>
            </w:pPr>
            <w:r>
              <w:rPr>
                <w:rFonts w:ascii="Arial" w:cs="Arial" w:hAnsi="Arial"/>
                <w:sz w:val="20"/>
                <w:szCs w:val="20"/>
              </w:rPr>
              <w:t xml:space="preserve">ربط الـ scoring بـ Create + Publish + Ads Ops + Inbox. Score badge يظهر في الـ UI قبل كل نشر.</w:t>
            </w:r>
          </w:p>
        </w:tc>
      </w:tr>
      <w:tr>
        <w:tc>
          <w:tcPr>
            <w:tcW w:type="dxa" w:w="1400"/>
            <w:shd w:val="clear" w:color="auto" w:fill="EBF3FB"/>
          </w:tcPr>
          <w:p>
            <w:pPr>
              <w:jc w:val="center"/>
            </w:pPr>
            <w:r>
              <w:rPr>
                <w:rFonts w:ascii="Arial" w:cs="Arial" w:hAnsi="Arial"/>
                <w:b/>
                <w:bCs/>
                <w:sz w:val="20"/>
                <w:szCs w:val="20"/>
              </w:rPr>
              <w:t>Phase 3</w:t>
            </w:r>
          </w:p>
        </w:tc>
        <w:tc>
          <w:tcPr>
            <w:tcW w:type="dxa" w:w="1400"/>
          </w:tcPr>
          <w:p>
            <w:pPr>
              <w:jc w:val="center"/>
            </w:pPr>
            <w:r>
              <w:rPr>
                <w:rFonts w:ascii="Arial" w:cs="Arial" w:hAnsi="Arial"/>
                <w:sz w:val="20"/>
                <w:szCs w:val="20"/>
              </w:rPr>
              <w:t>أسبوع 3</w:t>
            </w:r>
          </w:p>
        </w:tc>
        <w:tc>
          <w:tcPr>
            <w:tcW w:type="dxa" w:w="2200"/>
          </w:tcPr>
          <w:p>
            <w:pPr>
              <w:jc w:val="right"/>
            </w:pPr>
            <w:r>
              <w:rPr>
                <w:rFonts w:ascii="Arial" w:cs="Arial" w:hAnsi="Arial"/>
                <w:sz w:val="20"/>
                <w:szCs w:val="20"/>
              </w:rPr>
              <w:t>Feedback Loop</w:t>
            </w:r>
          </w:p>
        </w:tc>
        <w:tc>
          <w:tcPr>
            <w:tcW w:type="dxa" w:w="4026"/>
          </w:tcPr>
          <w:p>
            <w:pPr>
              <w:jc w:val="right"/>
            </w:pPr>
            <w:r>
              <w:rPr>
                <w:rFonts w:ascii="Arial" w:cs="Arial" w:hAnsi="Arial"/>
                <w:sz w:val="20"/>
                <w:szCs w:val="20"/>
              </w:rPr>
              <w:t xml:space="preserve">ScoringAccuracyJob: ربط predicted score بالـ actual CTR بعد 48 ساعة. تحديث weights تلقائياً. Score Dashboard في Analytics.</w:t>
            </w:r>
          </w:p>
        </w:tc>
      </w:tr>
      <w:tr>
        <w:tc>
          <w:tcPr>
            <w:tcW w:type="dxa" w:w="1400"/>
            <w:shd w:val="clear" w:color="auto" w:fill="FFFFFF"/>
          </w:tcPr>
          <w:p>
            <w:pPr>
              <w:jc w:val="center"/>
            </w:pPr>
            <w:r>
              <w:rPr>
                <w:rFonts w:ascii="Arial" w:cs="Arial" w:hAnsi="Arial"/>
                <w:b/>
                <w:bCs/>
                <w:sz w:val="20"/>
                <w:szCs w:val="20"/>
              </w:rPr>
              <w:t>Phase 4</w:t>
            </w:r>
          </w:p>
        </w:tc>
        <w:tc>
          <w:tcPr>
            <w:tcW w:type="dxa" w:w="1400"/>
          </w:tcPr>
          <w:p>
            <w:pPr>
              <w:jc w:val="center"/>
            </w:pPr>
            <w:r>
              <w:rPr>
                <w:rFonts w:ascii="Arial" w:cs="Arial" w:hAnsi="Arial"/>
                <w:sz w:val="20"/>
                <w:szCs w:val="20"/>
              </w:rPr>
              <w:t>أسبوع 4–5</w:t>
            </w:r>
          </w:p>
        </w:tc>
        <w:tc>
          <w:tcPr>
            <w:tcW w:type="dxa" w:w="2200"/>
          </w:tcPr>
          <w:p>
            <w:pPr>
              <w:jc w:val="right"/>
            </w:pPr>
            <w:r>
              <w:rPr>
                <w:rFonts w:ascii="Arial" w:cs="Arial" w:hAnsi="Arial"/>
                <w:sz w:val="20"/>
                <w:szCs w:val="20"/>
              </w:rPr>
              <w:t>Brand Consistency</w:t>
            </w:r>
          </w:p>
        </w:tc>
        <w:tc>
          <w:tcPr>
            <w:tcW w:type="dxa" w:w="4026"/>
          </w:tcPr>
          <w:p>
            <w:pPr>
              <w:jc w:val="right"/>
            </w:pPr>
            <w:r>
              <w:rPr>
                <w:rFonts w:ascii="Arial" w:cs="Arial" w:hAnsi="Arial"/>
                <w:sz w:val="20"/>
                <w:szCs w:val="20"/>
              </w:rPr>
              <w:t xml:space="preserve">Brand Consistency Score شهري. Brand Voice Drift Alert. تقرير تلقائي لكل brand عن مستوى الاتساق.</w:t>
            </w:r>
          </w:p>
        </w:tc>
      </w:tr>
    </w:tbl>
    <w:p>
      <w:r>
        <w:rPr>
          <w:sz w:val="20"/>
          <w:szCs w:val="20"/>
        </w:rPr>
        <w:t xml:space="preserve"/>
      </w:r>
    </w:p>
    <w:p>
      <w:r>
        <w:br w:type="page"/>
      </w:r>
    </w:p>
    <w:p>
      <w:pPr>
        <w:pStyle w:val="Heading1"/>
        <w:pBdr>
          <w:bottom w:val="single" w:color="1D5C8A" w:sz="8" w:space="6"/>
        </w:pBdr>
        <w:bidi/>
        <w:spacing w:after="200" w:before="360"/>
      </w:pPr>
      <w:r>
        <w:rPr>
          <w:rFonts w:ascii="Arial" w:cs="Arial" w:eastAsia="Arial" w:hAnsi="Arial"/>
          <w:b/>
          <w:bCs/>
          <w:color w:val="1D5C8A"/>
          <w:sz w:val="36"/>
          <w:szCs w:val="36"/>
        </w:rPr>
        <w:t xml:space="preserve">الملحق — مسرد المصطلحات التقنية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المصطلح</w:t>
            </w:r>
          </w:p>
        </w:tc>
        <w:tc>
          <w:tcPr>
            <w:tcW w:type="dxa" w:w="6526"/>
            <w:tcBorders>
              <w:top w:val="single" w:color="CCCCCC" w:sz="1"/>
              <w:left w:val="single" w:color="CCCCCC" w:sz="1"/>
              <w:bottom w:val="single" w:color="CCCCCC" w:sz="1"/>
              <w:right w:val="single" w:color="CCCCCC" w:sz="1"/>
            </w:tcBorders>
            <w:shd w:fill="1D5C8A"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الشرح</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pgvector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PostgreSQL extension يُتيح تخزين والبحث في الـ vector embeddings (أرقام تمثل معنى النصوص)</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Semantic Cache</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نظام تخزين مؤقت يستخدم التشابه في المعنى (لا النص الحرفي) لإيجاد إجابات محفوظة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Embedding</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تحويل النص إلى مصفوفة أرقام تمثل معناه — يُتيح المقارنة الرياضية بين النصوص</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Cosine Similarity</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مقياس التشابه بين vectorين — من 0 (مختلف تماماً) إلى 1 (متطابق)</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Tiered Model Routing</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توجيه كل task للنموذج الأنسب له من حيث الجودة والتكلفة</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Bull Queue</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نظام قوائم انتظار لمعالجة الـ tasks بشكل غير متزامن في Nest.js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Knowledge Graph</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قاعدة بيانات تخزن العلاقات والأنماط المستخرجة من البيانات</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Anonymization</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إزالة المعرّفات الشخصية من البيانات مع الحفاظ على قيمتها التحليلية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Feature Flag</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color w:val="1A1A2E"/>
                <w:sz w:val="20"/>
                <w:szCs w:val="20"/>
              </w:rPr>
              <w:t xml:space="preserve">مفتاح في الكود يُتيح تفعيل/تعطيل feature بدون deploy جديد</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Cold Start Problem</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color w:val="1A1A2E"/>
                <w:sz w:val="20"/>
                <w:szCs w:val="20"/>
              </w:rPr>
              <w:t xml:space="preserve">مشكلة غياب البيانات الكافية في بداية تشغيل نظام يعتمد على التعلم</w:t>
            </w:r>
          </w:p>
        </w:tc>
      </w:tr>
    </w:tbl>
    <w:p>
      <w:r>
        <w:rPr>
          <w:sz w:val="20"/>
          <w:szCs w:val="20"/>
        </w:rPr>
        <w:t xml:space="preserve"/>
      </w:r>
    </w:p>
    <w:p>
      <w:r>
        <w:rPr>
          <w:sz w:val="20"/>
          <w:szCs w:val="20"/>
        </w:rPr>
        <w:t xml:space="preserve"/>
      </w:r>
    </w:p>
    <w:p>
      <w:pPr>
        <w:pBdr>
          <w:top w:val="single" w:color="1D5C8A" w:sz="4" w:space="8"/>
        </w:pBdr>
        <w:bidi/>
        <w:spacing w:before="200"/>
        <w:jc w:val="center"/>
      </w:pPr>
      <w:r>
        <w:rPr>
          <w:rFonts w:ascii="Arial" w:cs="Arial" w:eastAsia="Arial" w:hAnsi="Arial"/>
          <w:color w:val="888888"/>
          <w:sz w:val="18"/>
          <w:szCs w:val="18"/>
        </w:rPr>
        <w:t xml:space="preserve">SMA Marketing © 2026 | Abdelrahman El-Harouny | sbrandops.com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bidi/>
      <w:jc w:val="center"/>
    </w:pPr>
    <w:r>
      <w:rPr>
        <w:rFonts w:ascii="Arial" w:cs="Arial" w:eastAsia="Arial" w:hAnsi="Arial"/>
        <w:color w:val="888888"/>
        <w:sz w:val="18"/>
        <w:szCs w:val="18"/>
      </w:rPr>
      <w:t xml:space="preserve">صفحة </w:t>
    </w:r>
    <w:fldSimple w:instr="PAGE">
      <w:r>
        <w:rPr>
          <w:rFonts w:ascii="Arial" w:cs="Arial" w:eastAsia="Arial" w:hAnsi="Arial"/>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5C8A" w:sz="4" w:space="4"/>
      </w:pBdr>
      <w:bidi/>
      <w:jc w:val="right"/>
    </w:pPr>
    <w:r>
      <w:rPr>
        <w:rFonts w:ascii="Arial" w:cs="Arial" w:eastAsia="Arial" w:hAnsi="Arial"/>
        <w:color w:val="1D5C8A"/>
        <w:sz w:val="18"/>
        <w:szCs w:val="18"/>
      </w:rPr>
      <w:t xml:space="preserve">SBrandOps — نظام الذاكرة الذكية والذكاء الجماعي</w:t>
    </w:r>
    <w:r>
      <w:rPr>
        <w:rFonts w:ascii="Arial" w:cs="Arial" w:eastAsia="Arial" w:hAnsi="Arial"/>
        <w:color w:val="888888"/>
        <w:sz w:val="18"/>
        <w:szCs w:val="18"/>
      </w:rPr>
      <w:t xml:space="preserve">    |    SMA Marketing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left="720" w:hanging="360"/>
      </w:pPr>
    </w:lvl>
  </w:abstractNum>
  <w:abstractNum w:abstractNumId="3" w15:restartNumberingAfterBreak="0">
    <w:multiLevelType w:val="hybridMultilevel"/>
    <w:lvl w:ilvl="0" w15:tentative="1">
      <w:start w:val="1"/>
      <w:numFmt w:val="decimal"/>
      <w:lvlText w:val="%1."/>
      <w:lvlJc w:val="right"/>
      <w:pPr>
        <w:bidi/>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200" w:before="360"/>
      <w:outlineLvl w:val="0"/>
    </w:pPr>
    <w:rPr>
      <w:rFonts w:ascii="Arial" w:cs="Arial" w:eastAsia="Arial" w:hAnsi="Arial"/>
      <w:b/>
      <w:bCs/>
      <w:color w:val="1D5C8A"/>
      <w:sz w:val="36"/>
      <w:szCs w:val="36"/>
    </w:rPr>
  </w:style>
  <w:style w:type="paragraph" w:styleId="Heading2">
    <w:name w:val="Heading 2"/>
    <w:basedOn w:val="Normal"/>
    <w:next w:val="Normal"/>
    <w:qFormat/>
    <w:pPr>
      <w:bidi/>
      <w:spacing w:after="140" w:before="280"/>
      <w:outlineLvl w:val="1"/>
    </w:pPr>
    <w:rPr>
      <w:rFonts w:ascii="Arial" w:cs="Arial" w:eastAsia="Arial" w:hAnsi="Arial"/>
      <w:b/>
      <w:bCs/>
      <w:color w:val="1D5C8A"/>
      <w:sz w:val="28"/>
      <w:szCs w:val="28"/>
    </w:rPr>
  </w:style>
  <w:style w:type="paragraph" w:styleId="Heading3">
    <w:name w:val="Heading 3"/>
    <w:basedOn w:val="Normal"/>
    <w:next w:val="Normal"/>
    <w:qFormat/>
    <w:pPr>
      <w:bidi/>
      <w:spacing w:after="10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2026-04-07T23:55:27.852Z</dcterms:created>
  <dcterms:modified xsi:type="dcterms:W3CDTF">2026-04-07T23:55:27.853Z</dcterms:modified>
</cp:coreProperties>
</file>

<file path=docProps/custom.xml><?xml version="1.0" encoding="utf-8"?>
<Properties xmlns="http://schemas.openxmlformats.org/officeDocument/2006/custom-properties" xmlns:vt="http://schemas.openxmlformats.org/officeDocument/2006/docPropsVTypes"/>
</file>