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Arial" w:cs="Arial" w:eastAsia="Arial" w:hAnsi="Arial"/>
          <w:b/>
          <w:bCs/>
          <w:color w:val="1E2D45"/>
          <w:sz w:val="48"/>
          <w:szCs w:val="48"/>
        </w:rPr>
        <w:t xml:space="preserve">EMPIRE TRADING SYSTEM</w:t>
      </w:r>
    </w:p>
    <w:p>
      <w:pPr>
        <w:spacing w:before="0" w:after="40"/>
      </w:pPr>
      <w:r>
        <w:rPr>
          <w:rFonts w:ascii="Arial" w:cs="Arial" w:eastAsia="Arial" w:hAnsi="Arial"/>
          <w:color w:val="3B82F6"/>
          <w:sz w:val="28"/>
          <w:szCs w:val="28"/>
        </w:rPr>
        <w:t xml:space="preserve">Nouvelle Stratégie — Momentum Scalping 1 Min</w:t>
      </w:r>
    </w:p>
    <w:p>
      <w:pPr>
        <w:pBdr>
          <w:bottom w:val="single" w:color="3B82F6" w:sz="6" w:space="4"/>
        </w:pBdr>
        <w:spacing w:before="0" w:after="240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Document de référence complet · Basé sur l'analyse backtest et les décisions de conception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1. Pourquoi on change la stratégie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Résultats du backtest (ancien système)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 backtest sur 7 jours (168 bougies 1H, 14 actifs, $1,000 capital) a donné ces résultats :</w:t>
      </w:r>
    </w:p>
    <w:p>
      <w:pPr>
        <w:spacing w:before="80" w:after="80"/>
      </w:pPr>
      <w: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120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Résultat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Cible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Retour total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-28.26%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+7%/sem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21.7%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52%+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Profit factor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1.5+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Drawdown max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-24.8%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&lt;5%/jour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Trades/jour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15.1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12/jour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Sharpe ratio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-25.9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1.0+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Les 3 causes racines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Mauvaise philosophie : l'ancien système est Mean Reversion (RSI oversold/overbought = contre-tendance). Il achète quand l'actif chute et vend quand il monte. Sur un marché en tendance, c'est systématiquement perdant.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Granularité incorrecte : les signaux sur bougies 1H sont inutiles pour une stratégie de scalping à 20-40 secondes. Le backtest ne peut pas voir ce qui se passe à l'intérieur d'une bougie d'1 heure.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SL trop serré : SL fixe de 0.2% inférieur au bruit de marché normal (±0.3-0.5% par heure). 78.3% des trades touchaient le stop avant d'avoir eu le temps de respirer.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2. Nouvelle philosophie — Momentum Pur</w:t>
      </w:r>
    </w:p>
    <w:p>
      <w:pPr>
        <w:pBdr>
          <w:top w:val="single" w:color="3B82F6" w:sz="4"/>
          <w:bottom w:val="single" w:color="3B82F6" w:sz="4"/>
          <w:left w:val="single" w:color="3B82F6" w:sz="12"/>
          <w:right w:val="single" w:color="3B82F6" w:sz="4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Principe fondamental : si le prix monte avec du volume → on achète. Si le prix baisse avec du volume → on vend. On sort rapidement avec un petit gain. Chaque gain s'ajoute au capital (compound).</w:t>
      </w:r>
    </w:p>
    <w:p>
      <w:pPr>
        <w:spacing w:before="80" w:after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Ancien système (Mean Reversion)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Nouveau système (Momentum)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Signal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RSI oversold/overbought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EMA5 croise EMA13 sur 1 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Logique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Anticiper un retournement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Suivre le mouvement en cours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Timeframe signal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Bougies 1H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Bougies 1 minute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Durée position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1-3 heures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2-10 minutes max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TP/SL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ATR fixe ou % fixe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Dynamique basé sur ATR 1min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Tendance macro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Ignorée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Filtrée via 4H (obligatoire)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Philosophie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Contre le marché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Avec le marché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3. Paramètres de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config.py — Valeurs cibles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CAPITAL                    = float(os.getenv('CAPITAL', '10000'))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LEVERAGE                   = 5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MAX_OPEN_TRADES            = 3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MIN_VOLUME_24H             = 5_000_000      # $5M minimum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Momentum TP/SL dynamiques (basés sur ATR 1min)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TP_MULTIPLIER              = 2.0             # TP = 2 × ATR_1min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SL_MULTIPLIER              = 1.0             # SL = 1 × ATR_1min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MAX_HOLD_CANDLES           = 10              # Timeout : 10 minutes max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Indicateurs momentum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EMA_FAST                   = 5               # EMA rapide 1min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EMA_SLOW                   = 13              # EMA lente 1min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VOLUME_SURGE_RATIO         = 1.5             # Volume 1.5x la moyenne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MIN_MOMENTUM_SCORE         = 60              # Score minimum pour ouvrir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MIN_ATR_PCT_1MIN           = 0.25            # ATR minimum après frais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Compound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USE_COMPOUND               = True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Liquidité / scaling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MAX_NOTIONAL_PCT_OF_VOLUME = 0.005           # Max 0.5% du volume 24h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Pourquoi $5M de volume minimum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volume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Actifs éligibles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 observé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 actifs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44%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Profitable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~25 actifs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~40% estimé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Objectif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41 actifs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⚠️ Limite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61 actifs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❌ Déficitaire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À $2M, des micro-caps entrent (POWER, CLO, ZAMA, FHE) avec ATR de 3-9%. Un seul SL sur ces actifs (-13%) efface 10 TP sur BTC (+2%). $5M est le sweet spot entre volume de setups et qualité des actifs.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4. Architecture des signaux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Pré-filtre mobilité (AVANT analyze_momentum)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Appliqué sur 25 bougies 1min. Si une étape échoue → skip immédiat, pas de calcul lourd.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Étape 1 — ATR récent (volatilité suffisante)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atr_10  = calculate_atr(high, low, close, period=10).iloc[-1]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atr_pct = (atr_10 / close.iloc[-1]) * 100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atr_pct &lt; 0.25: return 'SKIP_FLAT'  # Trop stable, frais &gt; gain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Étape 2 — Volume surge (participants actifs)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vol_recent = volume.iloc[-3:].mean()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vol_avg    = volume.iloc[-23:-3].mean()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vol_ratio  = vol_recent / vol_avg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vol_ratio &lt; 1.3: return 'SKIP_NO_VOLUME'</w:t>
      </w:r>
    </w:p>
    <w:p>
      <w:pPr>
        <w:spacing w:before="80" w:after="8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E2D45"/>
          <w:sz w:val="22"/>
          <w:szCs w:val="22"/>
        </w:rPr>
        <w:t xml:space="preserve">Étape 3 — Price thrust (mouvement directionnel)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thrust = abs(close.iloc[-1] - close.iloc[-6]) / close.iloc[-6] * 100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thrust &lt; 0.20: return 'SKIP_NO_THRUST'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Scoring momentum (analyze_momentum)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70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 crossover UP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EMA5 croise au-dessus EMA13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+40 (signal LONG)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 crossover DOWN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EMA5 croise en-dessous EMA13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+40 (signal SHORT)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Confirmation prix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price_change_3 dans la direction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Volume surge ≥ 2.0x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Explosion de volume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+35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Volume surge ≥ 1.5x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Volume correct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+25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Volume surge &lt; 1.0x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Volume faible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-20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ATR ≥ 0.15%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Volatilité suffisante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+15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ATR &lt; 0.10%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Trop plat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SKIP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Score minimum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Seuil d'ouverture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≥ 60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Filtre tendance 4H (obligatoire)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Calculer SMA10 et SMA20 sur les bougies 4H resamplées depuis les bougies 1H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SMA10 &gt; SMA20 → tendance BULL → autoriser LONG seulement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SMA10 &lt; SMA20 → tendance BEAR → autoriser SHORT seulement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 filtre seul aurait éliminé 50-60% des mauvais trades du backtest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Tri des actifs par mobilité (optimisation scanner)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 lieu de scanner les 415 actifs dans l'ordre aléatoire :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Fetch ultra-léger 5 bougies sur tous les 415 actifs (~2 secondes total)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Calculer last_move = |close[-1] - close[-5]| / close[-5] * 100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Trier par last_move décroissant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Scanner en profondeur uniquement les TOP 50 actifs les plus mobiles</w:t>
      </w:r>
    </w:p>
    <w:p>
      <w:pPr>
        <w:spacing w:before="80" w:after="80"/>
      </w:pPr>
      <w: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270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Sans pré-filtre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Avec pré-filtre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Actifs analysés en profondeur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415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~30-50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Temps de scan total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~45s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~8s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Appels API Binance (bougies)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415 × 50 = 20,750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415×5 + 50×50 = 4,575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Faux signaux (actifs plats)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Nombreux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Quasi nuls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5. Architecture Lambda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200"/>
        <w:gridCol w:w="25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Lambda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Changements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1 SCANNER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 minute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Scan 415 actifs + ouvre positions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Fetch 1min, analyze_momentum, pré-filtre mobilité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2 CLOSER_10S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 secondes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TP/SL/TIMEOUT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Timeout 10min ajouté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3 CLOSER_20S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20 secondes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TP/SL/TIMEOUT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Identique Lambda 2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4 CLOSER_30S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30 secondes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TP/SL/TIMEOUT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Identique Lambda 2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F59E0B" w:sz="4"/>
          <w:bottom w:val="single" w:color="F59E0B" w:sz="4"/>
          <w:left w:val="single" w:color="F59E0B" w:sz="12"/>
          <w:right w:val="single" w:color="F59E0B" w:sz="4"/>
        </w:pBdr>
        <w:shd w:fill="FFFBEB" w:val="clear"/>
        <w:spacing w:before="120" w:after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Passage de 2 à 3 closers : latence de détection réduite de 40s à 10s. Critique pour capturer les TP sur une stratégie dont les positions durent 2-10 minutes. Coût AWS : ~$0.10/jour.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Timeout position (nouveau — lambda2_closer.py)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entry_time   = datetime.fromisoformat(position['timestamp'])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age_minutes  = (datetime.now(timezone.utc) - entry_time).total_seconds() / 60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age_minutes &gt; TradingConfig.MAX_HOLD_CANDLES:  # 10 minutes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Fermer au prix marché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exit_reason = 'TIMEOUT'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Jitter anti-congestion DynamoDB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import random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jitter = random.uniform(0, 2)  # 0 à 2 secondes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time.sleep(jitter)             # Étale les 3 Lambdas sur DynamoDB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6. Fichiers à modifier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Priorité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Nouveaux paramètres (capital, TP/SL multipliers, ATR min, scaling)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CRITIQUE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market_analysis.py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Ajouter mobility_score() et analyze_momentum()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CRITIQUE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exchange_connector.py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Ajouter fetch_ohlcv_1min() via API Binance Futures directe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CRITIQUE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trading_engine.py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Modifier run_cycle() pour utiliser analyze_momentum()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CRITIQUE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risk_manager.py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Activer compound + cap liquidité MAX_NOTIONAL_PCT_OF_VOLUME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lambda2_closer.py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Ajouter timeout 10min + jitter 0-2s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HAUTE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decision_engine.py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Simplifier evaluate() : supprimer Bedrock et filtre macro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🟡 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lambda1_scanner.py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Ajouter pré-tri par mobilité avant la boucle principale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🟡 MOYENNE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atomic_persistence.py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Aucun changement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NE PAS TOUCHER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anti_spam_helpers.py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Aucun changement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NE PAS TOUCHER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models.py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Aucun changement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NE PAS TOUCHER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claude_analyzer.py</w:t>
            </w:r>
          </w:p>
        </w:tc>
        <w:tc>
          <w:tcPr>
            <w:tcW w:type="dxa" w:w="4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Aucun changement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✅ NE PAS TOUCHER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7. Compound effect et capital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Mécanique du compound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Dans risk_manager.py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capital_actuel = TradingConfig.COMPOUND_BASE_CAPITAL + self.risk_manager.daily_pnl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margin_par_trade = capital_actuel / MAX_OPEN_TRADES  # Recalculé à chaque trade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Projection à $10,000 de départ (+1%/jour)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Période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Gain/jour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Gain/mois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Départ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+$100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+$3,000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Mois 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$13,000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+$130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+$3,900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Mois 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+$200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+$6,000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Mois 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$40,000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+$400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+$12,000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Mois 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$160,000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+$1,600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+$48,000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8. Plan de scaling automatique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Ajouter get_scaling_config(capital) dans config.py — le système s'adapte seul :</w:t>
      </w:r>
    </w:p>
    <w:p>
      <w:pPr>
        <w:spacing w:before="80" w:after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400"/>
        <w:gridCol w:w="1000"/>
        <w:gridCol w:w="10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Zone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Capital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MIN_VOLUME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Actifs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Leverage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 1 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$10K – $60K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~115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Config actuelle — full universe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 2 ✅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$60K – $150K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Liquid mid-cap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 3 ⚠️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$150K – $500K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~15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cap only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Zone 4 🔴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$500K – $2M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$200M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~5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x2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BTC ETH SOL XRP BNB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top w:val="single" w:color="22C55E" w:sz="4"/>
          <w:bottom w:val="single" w:color="22C55E" w:sz="4"/>
          <w:left w:val="single" w:color="22C55E" w:sz="12"/>
          <w:right w:val="single" w:color="22C55E" w:sz="4"/>
        </w:pBdr>
        <w:shd w:fill="F0FDF4" w:val="clear"/>
        <w:spacing w:before="120" w:after="120"/>
        <w:ind w:left="360" w:righ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Avec 415 actifs scannés, la config actuelle tient jusqu'à $60,000 sans aucune modification. C'est la première milestone de scaling.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D45"/>
          <w:sz w:val="26"/>
          <w:szCs w:val="26"/>
        </w:rPr>
        <w:t xml:space="preserve">Règle de liquidité automatique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Notionnel max = 0.5% du volume 24h de l'actif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max_notional = volume_24h * 0.005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(margin * leverage) &gt; max_notional: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margin = max_notional / leverage</w:t>
      </w:r>
    </w:p>
    <w:p>
      <w:pPr>
        <w:shd w:fill="F1F5F9" w:val="clear"/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logger.warning(f'[LIQUIDITY CAP] {symbol} capped at ${max_notional:.0f}')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Cette règle protège automatiquement quand le capital grossit et force la migration vers des actifs plus liquides.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9. Économie du trade à $10,000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470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D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Capital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$10,000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Marge par trade (3 slots)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$3,333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Notionnel par trade (x5)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$16,667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Commission (0.1% × 2 legs)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$33.33 par trade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ATR minimum requis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0.25% (pour couvrir les frais)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TP visé (ATR 0.40% × 2)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+0.80% → +$133 brut → +$100 net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SL (ATR 0.40% × 1)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-0.40% → -$67 brut → -$100 net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Breakeven win rate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50% (R:R 1:1 après frais)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rate cible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55-60%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P&amp;L journalier cible</w:t>
            </w:r>
          </w:p>
        </w:tc>
        <w:tc>
          <w:tcPr>
            <w:tcW w:type="dxa" w:w="4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+$100 (+1%)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B82F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1E2D45"/>
          <w:sz w:val="32"/>
          <w:szCs w:val="32"/>
        </w:rPr>
        <w:t xml:space="preserve">10. Tests à effectuer après implémentation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fetch_ohlcv_1min() isolé sur BTCUSDT — vérifier 50 bougies avec colonnes correctes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analyze_momentum() avec données réelles — vérifier que le signal change selon la direction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mobility_score() — vérifier que les actifs plats retournent score=0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end-to-end LIVE_MODE=False — vérifier dans les logs que signal_type vient de analyze_momentum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compound — ouvrir un trade fictif +$5, vérifier que le capital suivant est $10,005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timeout — créer une position avec timestamp -15min, vérifier que CLOSER la ferme avec raison TIMEOUT</w:t>
      </w:r>
    </w:p>
    <w:p>
      <w:pPr>
        <w:spacing w:before="40" w:after="40"/>
        <w:ind w:left="360" w:hanging="18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Test scaling — simuler capital=$70,000, vérifier que MIN_VOLUME_24H passe à $20M automatiquement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3B82F6" w:sz="6" w:space="4"/>
          <w:bottom w:val="single" w:color="3B82F6" w:sz="6" w:space="4"/>
        </w:pBdr>
        <w:shd w:fill="EFF6FF" w:val="clear"/>
        <w:spacing w:before="200" w:after="10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RÉSUMÉ EN UNE LIGNE</w:t>
      </w:r>
    </w:p>
    <w:p>
      <w:pPr>
        <w:shd w:fill="EFF6FF" w:val="clear"/>
        <w:spacing w:before="80" w:after="80"/>
        <w:ind w:left="240" w:right="240"/>
      </w:pPr>
      <w:r>
        <w:rPr>
          <w:rFonts w:ascii="Arial" w:cs="Arial" w:eastAsia="Arial" w:hAnsi="Arial"/>
          <w:color w:val="1E2D45"/>
          <w:sz w:val="20"/>
          <w:szCs w:val="20"/>
        </w:rPr>
        <w:t xml:space="preserve">Remplacer la logique RSI mean-reversion sur 1H par un momentum EMA5/EMA13 sur 1 minute, avec pré-filtre de mobilité sur les 415 actifs, 3 closers à 10/20/30s, TP/SL dynamiques basés sur l'ATR, compound activé, et scaling automatique de $10K à $2M.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2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Confidentiel — Empire Trading System  ·  Février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4" w:space="2"/>
      </w:pBdr>
    </w:pPr>
    <w:r>
      <w:rPr>
        <w:rFonts w:ascii="Arial" w:cs="Arial" w:eastAsia="Arial" w:hAnsi="Arial"/>
        <w:color w:val="64748B"/>
        <w:sz w:val="18"/>
        <w:szCs w:val="18"/>
      </w:rPr>
      <w:t xml:space="preserve">EMPIRE TRADING  ·  Nouvelle Stratégie Momentum</w:t>
    </w:r>
    <w:r>
      <w:rPr>
        <w:rFonts w:ascii="Arial" w:cs="Arial" w:eastAsia="Arial" w:hAnsi="Arial"/>
        <w:color w:val="64748B"/>
        <w:sz w:val="18"/>
        <w:szCs w:val="18"/>
      </w:rPr>
      <w:t xml:space="preserve">  |  14 Février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2026-02-14T12:26:56.966Z</dcterms:created>
  <dcterms:modified xsi:type="dcterms:W3CDTF">2026-02-14T12:26:56.967Z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