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91640" cy="845820"/>
            <wp:docPr id="1" name="Picture 1"/>
            <wp:cNvGraphicFramePr>
              <a:graphicFrameLocks noChangeAspect="1"/>
            </wp:cNvGraphicFramePr>
            <a:graphic>
              <a:graphicData uri="http://schemas.openxmlformats.org/drawingml/2006/picture">
                <pic:pic>
                  <pic:nvPicPr>
                    <pic:cNvPr id="0" name="logo-LN-IA(3).png"/>
                    <pic:cNvPicPr/>
                  </pic:nvPicPr>
                  <pic:blipFill>
                    <a:blip r:embed="rId11"/>
                    <a:stretch>
                      <a:fillRect/>
                    </a:stretch>
                  </pic:blipFill>
                  <pic:spPr>
                    <a:xfrm>
                      <a:off x="0" y="0"/>
                      <a:ext cx="1691640" cy="845820"/>
                    </a:xfrm>
                    <a:prstGeom prst="rect"/>
                  </pic:spPr>
                </pic:pic>
              </a:graphicData>
            </a:graphic>
          </wp:inline>
        </w:drawing>
      </w:r>
    </w:p>
    <w:p>
      <w:pPr>
        <w:pStyle w:val="Title"/>
      </w:pPr>
      <w:r>
        <w:t>Guide formateur de la séance 04</w:t>
      </w:r>
    </w:p>
    <w:p>
      <w:r>
        <w:t>Module 01 Cadrage et prise de conscience</w:t>
      </w:r>
    </w:p>
    <w:p>
      <w:r>
        <w:t>Challenge 100 Jours — Relance Automne 2026</w:t>
        <w:br/>
        <w:t>Lundi 05 octobre 2026 — 100 minutes — Horaire à confirmer</w:t>
      </w:r>
    </w:p>
    <w:p>
      <w:r>
        <w:t>Prof. Abderrahman EL HISSE</w:t>
        <w:br/>
        <w:t>Professeur agrégé de physique — Formateur et coach</w:t>
      </w:r>
    </w:p>
    <w:p>
      <w:pPr>
        <w:pStyle w:val="Heading2"/>
      </w:pPr>
      <w:r>
        <w:t>Finalité de votre animation</w:t>
      </w:r>
    </w:p>
    <w:p>
      <w:r>
        <w:t>Faites produire un premier fichier limité et demandez au candidat de justifier une correction. L’engagement accompagne cette production. La séance se termine avec un prompt conservé, un livrable corrigé, une preuve datée et un engagement personnel.</w:t>
      </w:r>
    </w:p>
    <w:p>
      <w:r>
        <w:t>Ce pack reprend les supports V3 fournis et les applique au cas Madame Nadia. Il conserve les 100 minutes et les neuf prompts. La démonstration Samira des sources est remplacée par Nadia pour rester cohérent avec la simulation jointe.</w:t>
      </w:r>
    </w:p>
    <w:p>
      <w:pPr>
        <w:pStyle w:val="Heading2"/>
      </w:pPr>
      <w:r>
        <w:t>Votre décision pédagogique</w:t>
      </w:r>
    </w:p>
    <w:p>
      <w:r>
        <w:t>Vous examinez les pièces et vous consignez validé, à compléter ou à revoir avec un motif. Une case cochée, un export ou un contrôle technique ne prend pas cette décision. Aucun résultat de candidat réel n’est prévalidé dans le modèle.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32"/>
        <w:gridCol w:w="1872"/>
      </w:tblGrid>
      <w:tr>
        <w:trPr>
          <w:cantSplit/>
          <w:tblHeader/>
        </w:trPr>
        <w:tc>
          <w:tcPr>
            <w:tcW w:type="dxa" w:w="7632"/>
            <w:vAlign w:val="center"/>
            <w:shd w:fill="152F45"/>
            <w:tcMar>
              <w:top w:w="80" w:type="dxa"/>
              <w:left w:w="80" w:type="dxa"/>
              <w:bottom w:w="80" w:type="dxa"/>
              <w:right w:w="80" w:type="dxa"/>
            </w:tcMar>
          </w:tcPr>
          <w:p>
            <w:pPr>
              <w:spacing w:after="40" w:before="40" w:line="245" w:lineRule="auto"/>
            </w:pPr>
            <w:r>
              <w:rPr>
                <w:b/>
                <w:color w:val="FFFFFF"/>
                <w:sz w:val="19"/>
              </w:rPr>
              <w:t>Partie</w:t>
            </w:r>
          </w:p>
        </w:tc>
        <w:tc>
          <w:tcPr>
            <w:tcW w:type="dxa" w:w="1872"/>
            <w:vAlign w:val="center"/>
            <w:shd w:fill="152F45"/>
            <w:tcMar>
              <w:top w:w="80" w:type="dxa"/>
              <w:left w:w="80" w:type="dxa"/>
              <w:bottom w:w="80" w:type="dxa"/>
              <w:right w:w="80" w:type="dxa"/>
            </w:tcMar>
          </w:tcPr>
          <w:p>
            <w:pPr>
              <w:spacing w:after="40" w:before="40" w:line="245" w:lineRule="auto"/>
            </w:pPr>
            <w:r>
              <w:rPr>
                <w:b/>
                <w:color w:val="FFFFFF"/>
                <w:sz w:val="19"/>
              </w:rPr>
              <w:t>Page</w:t>
            </w:r>
          </w:p>
        </w:tc>
      </w:tr>
      <w:tr>
        <w:trPr>
          <w:cantSplit/>
        </w:trPr>
        <w:tc>
          <w:tcPr>
            <w:tcW w:type="dxa" w:w="7632"/>
            <w:vAlign w:val="center"/>
            <w:shd w:fill="FFFFFF"/>
            <w:tcMar>
              <w:top w:w="80" w:type="dxa"/>
              <w:left w:w="80" w:type="dxa"/>
              <w:bottom w:w="80" w:type="dxa"/>
              <w:right w:w="80" w:type="dxa"/>
            </w:tcMar>
          </w:tcPr>
          <w:p>
            <w:pPr>
              <w:spacing w:after="40" w:before="40" w:line="245" w:lineRule="auto"/>
            </w:pPr>
            <w:r>
              <w:rPr>
                <w:b w:val="0"/>
                <w:color w:val="142637"/>
                <w:sz w:val="19"/>
              </w:rPr>
              <w:t>Préparer les fichiers et les prérequis</w:t>
            </w:r>
          </w:p>
        </w:tc>
        <w:tc>
          <w:tcPr>
            <w:tcW w:type="dxa" w:w="1872"/>
            <w:vAlign w:val="center"/>
            <w:shd w:fill="FFFFFF"/>
            <w:tcMar>
              <w:top w:w="80" w:type="dxa"/>
              <w:left w:w="80" w:type="dxa"/>
              <w:bottom w:w="80" w:type="dxa"/>
              <w:right w:w="80" w:type="dxa"/>
            </w:tcMar>
          </w:tcPr>
          <w:p>
            <w:pPr>
              <w:spacing w:after="40" w:before="40" w:line="245" w:lineRule="auto"/>
            </w:pPr>
            <w:r>
              <w:rPr>
                <w:b w:val="0"/>
                <w:color w:val="142637"/>
                <w:sz w:val="19"/>
              </w:rPr>
              <w:t>2</w:t>
            </w:r>
          </w:p>
        </w:tc>
      </w:tr>
      <w:tr>
        <w:trPr>
          <w:cantSplit/>
        </w:trPr>
        <w:tc>
          <w:tcPr>
            <w:tcW w:type="dxa" w:w="7632"/>
            <w:vAlign w:val="center"/>
            <w:shd w:fill="EFF2F4"/>
            <w:tcMar>
              <w:top w:w="80" w:type="dxa"/>
              <w:left w:w="80" w:type="dxa"/>
              <w:bottom w:w="80" w:type="dxa"/>
              <w:right w:w="80" w:type="dxa"/>
            </w:tcMar>
          </w:tcPr>
          <w:p>
            <w:pPr>
              <w:spacing w:after="40" w:before="40" w:line="245" w:lineRule="auto"/>
            </w:pPr>
            <w:r>
              <w:rPr>
                <w:b w:val="0"/>
                <w:color w:val="142637"/>
                <w:sz w:val="19"/>
              </w:rPr>
              <w:t>Démonstration de dix minutes</w:t>
            </w:r>
          </w:p>
        </w:tc>
        <w:tc>
          <w:tcPr>
            <w:tcW w:type="dxa" w:w="1872"/>
            <w:vAlign w:val="center"/>
            <w:shd w:fill="EFF2F4"/>
            <w:tcMar>
              <w:top w:w="80" w:type="dxa"/>
              <w:left w:w="80" w:type="dxa"/>
              <w:bottom w:w="80" w:type="dxa"/>
              <w:right w:w="80" w:type="dxa"/>
            </w:tcMar>
          </w:tcPr>
          <w:p>
            <w:pPr>
              <w:spacing w:after="40" w:before="40" w:line="245" w:lineRule="auto"/>
            </w:pPr>
            <w:r>
              <w:rPr>
                <w:b w:val="0"/>
                <w:color w:val="142637"/>
                <w:sz w:val="19"/>
              </w:rPr>
              <w:t>3</w:t>
            </w:r>
          </w:p>
        </w:tc>
      </w:tr>
      <w:tr>
        <w:trPr>
          <w:cantSplit/>
        </w:trPr>
        <w:tc>
          <w:tcPr>
            <w:tcW w:type="dxa" w:w="7632"/>
            <w:vAlign w:val="center"/>
            <w:shd w:fill="FFFFFF"/>
            <w:tcMar>
              <w:top w:w="80" w:type="dxa"/>
              <w:left w:w="80" w:type="dxa"/>
              <w:bottom w:w="80" w:type="dxa"/>
              <w:right w:w="80" w:type="dxa"/>
            </w:tcMar>
          </w:tcPr>
          <w:p>
            <w:pPr>
              <w:spacing w:after="40" w:before="40" w:line="245" w:lineRule="auto"/>
            </w:pPr>
            <w:r>
              <w:rPr>
                <w:b w:val="0"/>
                <w:color w:val="142637"/>
                <w:sz w:val="19"/>
              </w:rPr>
              <w:t>Conduire les cent minutes</w:t>
            </w:r>
          </w:p>
        </w:tc>
        <w:tc>
          <w:tcPr>
            <w:tcW w:type="dxa" w:w="1872"/>
            <w:vAlign w:val="center"/>
            <w:shd w:fill="FFFFFF"/>
            <w:tcMar>
              <w:top w:w="80" w:type="dxa"/>
              <w:left w:w="80" w:type="dxa"/>
              <w:bottom w:w="80" w:type="dxa"/>
              <w:right w:w="80" w:type="dxa"/>
            </w:tcMar>
          </w:tcPr>
          <w:p>
            <w:pPr>
              <w:spacing w:after="40" w:before="40" w:line="245" w:lineRule="auto"/>
            </w:pPr>
            <w:r>
              <w:rPr>
                <w:b w:val="0"/>
                <w:color w:val="142637"/>
                <w:sz w:val="19"/>
              </w:rPr>
              <w:t>4</w:t>
            </w:r>
          </w:p>
        </w:tc>
      </w:tr>
      <w:tr>
        <w:trPr>
          <w:cantSplit/>
        </w:trPr>
        <w:tc>
          <w:tcPr>
            <w:tcW w:type="dxa" w:w="7632"/>
            <w:vAlign w:val="center"/>
            <w:shd w:fill="EFF2F4"/>
            <w:tcMar>
              <w:top w:w="80" w:type="dxa"/>
              <w:left w:w="80" w:type="dxa"/>
              <w:bottom w:w="80" w:type="dxa"/>
              <w:right w:w="80" w:type="dxa"/>
            </w:tcMar>
          </w:tcPr>
          <w:p>
            <w:pPr>
              <w:spacing w:after="40" w:before="40" w:line="245" w:lineRule="auto"/>
            </w:pPr>
            <w:r>
              <w:rPr>
                <w:b w:val="0"/>
                <w:color w:val="142637"/>
                <w:sz w:val="19"/>
              </w:rPr>
              <w:t>Contrôler les trois productions</w:t>
            </w:r>
          </w:p>
        </w:tc>
        <w:tc>
          <w:tcPr>
            <w:tcW w:type="dxa" w:w="1872"/>
            <w:vAlign w:val="center"/>
            <w:shd w:fill="EFF2F4"/>
            <w:tcMar>
              <w:top w:w="80" w:type="dxa"/>
              <w:left w:w="80" w:type="dxa"/>
              <w:bottom w:w="80" w:type="dxa"/>
              <w:right w:w="80" w:type="dxa"/>
            </w:tcMar>
          </w:tcPr>
          <w:p>
            <w:pPr>
              <w:spacing w:after="40" w:before="40" w:line="245" w:lineRule="auto"/>
            </w:pPr>
            <w:r>
              <w:rPr>
                <w:b w:val="0"/>
                <w:color w:val="142637"/>
                <w:sz w:val="19"/>
              </w:rPr>
              <w:t>5</w:t>
            </w:r>
          </w:p>
        </w:tc>
      </w:tr>
      <w:tr>
        <w:trPr>
          <w:cantSplit/>
        </w:trPr>
        <w:tc>
          <w:tcPr>
            <w:tcW w:type="dxa" w:w="7632"/>
            <w:vAlign w:val="center"/>
            <w:shd w:fill="FFFFFF"/>
            <w:tcMar>
              <w:top w:w="80" w:type="dxa"/>
              <w:left w:w="80" w:type="dxa"/>
              <w:bottom w:w="80" w:type="dxa"/>
              <w:right w:w="80" w:type="dxa"/>
            </w:tcMar>
          </w:tcPr>
          <w:p>
            <w:pPr>
              <w:spacing w:after="40" w:before="40" w:line="245" w:lineRule="auto"/>
            </w:pPr>
            <w:r>
              <w:rPr>
                <w:b w:val="0"/>
                <w:color w:val="142637"/>
                <w:sz w:val="19"/>
              </w:rPr>
              <w:t>Observer et décider</w:t>
            </w:r>
          </w:p>
        </w:tc>
        <w:tc>
          <w:tcPr>
            <w:tcW w:type="dxa" w:w="1872"/>
            <w:vAlign w:val="center"/>
            <w:shd w:fill="FFFFFF"/>
            <w:tcMar>
              <w:top w:w="80" w:type="dxa"/>
              <w:left w:w="80" w:type="dxa"/>
              <w:bottom w:w="80" w:type="dxa"/>
              <w:right w:w="80" w:type="dxa"/>
            </w:tcMar>
          </w:tcPr>
          <w:p>
            <w:pPr>
              <w:spacing w:after="40" w:before="40" w:line="245" w:lineRule="auto"/>
            </w:pPr>
            <w:r>
              <w:rPr>
                <w:b w:val="0"/>
                <w:color w:val="142637"/>
                <w:sz w:val="19"/>
              </w:rPr>
              <w:t>6</w:t>
            </w:r>
          </w:p>
        </w:tc>
      </w:tr>
      <w:tr>
        <w:trPr>
          <w:cantSplit/>
        </w:trPr>
        <w:tc>
          <w:tcPr>
            <w:tcW w:type="dxa" w:w="7632"/>
            <w:vAlign w:val="center"/>
            <w:shd w:fill="EFF2F4"/>
            <w:tcMar>
              <w:top w:w="80" w:type="dxa"/>
              <w:left w:w="80" w:type="dxa"/>
              <w:bottom w:w="80" w:type="dxa"/>
              <w:right w:w="80" w:type="dxa"/>
            </w:tcMar>
          </w:tcPr>
          <w:p>
            <w:pPr>
              <w:spacing w:after="40" w:before="40" w:line="245" w:lineRule="auto"/>
            </w:pPr>
            <w:r>
              <w:rPr>
                <w:b w:val="0"/>
                <w:color w:val="142637"/>
                <w:sz w:val="19"/>
              </w:rPr>
              <w:t>Exécuter le pack et préparer la suite</w:t>
            </w:r>
          </w:p>
        </w:tc>
        <w:tc>
          <w:tcPr>
            <w:tcW w:type="dxa" w:w="1872"/>
            <w:vAlign w:val="center"/>
            <w:shd w:fill="EFF2F4"/>
            <w:tcMar>
              <w:top w:w="80" w:type="dxa"/>
              <w:left w:w="80" w:type="dxa"/>
              <w:bottom w:w="80" w:type="dxa"/>
              <w:right w:w="80" w:type="dxa"/>
            </w:tcMar>
          </w:tcPr>
          <w:p>
            <w:pPr>
              <w:spacing w:after="40" w:before="40" w:line="245" w:lineRule="auto"/>
            </w:pPr>
            <w:r>
              <w:rPr>
                <w:b w:val="0"/>
                <w:color w:val="142637"/>
                <w:sz w:val="19"/>
              </w:rPr>
              <w:t>7</w:t>
            </w:r>
          </w:p>
        </w:tc>
      </w:tr>
    </w:tbl>
    <w:p>
      <w:pPr>
        <w:spacing w:after="0"/>
      </w:pPr>
    </w:p>
    <w:p>
      <w:r>
        <w:t>Version pratique 2.0 — Préparée le 05 octobre 2026. Statut : support prêt pour votre relecture pédagogique. Les validations mentionnées dans les sources ne sont pas transférées automatiquement à cette adaptation.</w:t>
      </w:r>
    </w:p>
    <w:p>
      <w:r>
        <w:br w:type="page"/>
      </w:r>
    </w:p>
    <w:p>
      <w:pPr>
        <w:pStyle w:val="Heading1"/>
      </w:pPr>
      <w:r>
        <w:t>Préparer la séance et les prérequis</w:t>
      </w:r>
    </w:p>
    <w:p>
      <w:pPr>
        <w:pStyle w:val="Heading2"/>
      </w:pPr>
      <w:r>
        <w:t>Avant la rencontre</w:t>
      </w:r>
    </w:p>
    <w:p>
      <w:pPr>
        <w:pStyle w:val="ListBullet"/>
      </w:pPr>
      <w:r>
        <w:t>Ouvrir le mini-site, les quinze écrans et la démonstration en six étapes.</w:t>
      </w:r>
    </w:p>
    <w:p>
      <w:pPr>
        <w:pStyle w:val="ListBullet"/>
      </w:pPr>
      <w:r>
        <w:t>Ouvrir DEMARRER-ICI.html du dossier rempli et son portfolio.</w:t>
      </w:r>
    </w:p>
    <w:p>
      <w:pPr>
        <w:pStyle w:val="ListBullet"/>
      </w:pPr>
      <w:r>
        <w:t>Tester le partage d’écran, les copies de prompts et les téléchargements Word.</w:t>
      </w:r>
    </w:p>
    <w:p>
      <w:pPr>
        <w:pStyle w:val="ListBullet"/>
      </w:pPr>
      <w:r>
        <w:t>Préparer l’assistant réellement utilisé et un dossier de travail distinct.</w:t>
      </w:r>
    </w:p>
    <w:p>
      <w:pPr>
        <w:pStyle w:val="ListBullet"/>
      </w:pPr>
      <w:r>
        <w:t>Prévoir les binômes et le canal privé de remise de la fiche nominative.</w:t>
      </w:r>
    </w:p>
    <w:p>
      <w:pPr>
        <w:pStyle w:val="Heading2"/>
      </w:pPr>
      <w:r>
        <w:t>Vérifier la continuité du module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3168"/>
        <w:gridCol w:w="5112"/>
      </w:tblGrid>
      <w:tr>
        <w:trPr>
          <w:cantSplit/>
          <w:tblHeader/>
        </w:trPr>
        <w:tc>
          <w:tcPr>
            <w:tcW w:type="dxa" w:w="1224"/>
            <w:vAlign w:val="center"/>
            <w:shd w:fill="152F45"/>
            <w:tcMar>
              <w:top w:w="80" w:type="dxa"/>
              <w:left w:w="80" w:type="dxa"/>
              <w:bottom w:w="80" w:type="dxa"/>
              <w:right w:w="80" w:type="dxa"/>
            </w:tcMar>
          </w:tcPr>
          <w:p>
            <w:pPr>
              <w:spacing w:after="40" w:before="40" w:line="245" w:lineRule="auto"/>
            </w:pPr>
            <w:r>
              <w:rPr>
                <w:b/>
                <w:color w:val="FFFFFF"/>
                <w:sz w:val="19"/>
              </w:rPr>
              <w:t>Séance</w:t>
            </w:r>
          </w:p>
        </w:tc>
        <w:tc>
          <w:tcPr>
            <w:tcW w:type="dxa" w:w="3168"/>
            <w:vAlign w:val="center"/>
            <w:shd w:fill="152F45"/>
            <w:tcMar>
              <w:top w:w="80" w:type="dxa"/>
              <w:left w:w="80" w:type="dxa"/>
              <w:bottom w:w="80" w:type="dxa"/>
              <w:right w:w="80" w:type="dxa"/>
            </w:tcMar>
          </w:tcPr>
          <w:p>
            <w:pPr>
              <w:spacing w:after="40" w:before="40" w:line="245" w:lineRule="auto"/>
            </w:pPr>
            <w:r>
              <w:rPr>
                <w:b/>
                <w:color w:val="FFFFFF"/>
                <w:sz w:val="19"/>
              </w:rPr>
              <w:t>Pièce attendue</w:t>
            </w:r>
          </w:p>
        </w:tc>
        <w:tc>
          <w:tcPr>
            <w:tcW w:type="dxa" w:w="5112"/>
            <w:vAlign w:val="center"/>
            <w:shd w:fill="152F45"/>
            <w:tcMar>
              <w:top w:w="80" w:type="dxa"/>
              <w:left w:w="80" w:type="dxa"/>
              <w:bottom w:w="80" w:type="dxa"/>
              <w:right w:w="80" w:type="dxa"/>
            </w:tcMar>
          </w:tcPr>
          <w:p>
            <w:pPr>
              <w:spacing w:after="40" w:before="40" w:line="245" w:lineRule="auto"/>
            </w:pPr>
            <w:r>
              <w:rPr>
                <w:b/>
                <w:color w:val="FFFFFF"/>
                <w:sz w:val="19"/>
              </w:rPr>
              <w:t>Relance utile</w:t>
            </w:r>
          </w:p>
        </w:tc>
      </w:tr>
      <w:tr>
        <w:trPr>
          <w:cantSplit/>
        </w:trPr>
        <w:tc>
          <w:tcPr>
            <w:tcW w:type="dxa" w:w="1224"/>
            <w:vAlign w:val="center"/>
            <w:shd w:fill="FFFFFF"/>
            <w:tcMar>
              <w:top w:w="80" w:type="dxa"/>
              <w:left w:w="80" w:type="dxa"/>
              <w:bottom w:w="80" w:type="dxa"/>
              <w:right w:w="80" w:type="dxa"/>
            </w:tcMar>
          </w:tcPr>
          <w:p>
            <w:pPr>
              <w:spacing w:after="40" w:before="40" w:line="245" w:lineRule="auto"/>
            </w:pPr>
            <w:r>
              <w:rPr>
                <w:b w:val="0"/>
                <w:color w:val="142637"/>
                <w:sz w:val="19"/>
              </w:rPr>
              <w:t>01</w:t>
            </w:r>
          </w:p>
        </w:tc>
        <w:tc>
          <w:tcPr>
            <w:tcW w:type="dxa" w:w="3168"/>
            <w:vAlign w:val="center"/>
            <w:shd w:fill="FFFFFF"/>
            <w:tcMar>
              <w:top w:w="80" w:type="dxa"/>
              <w:left w:w="80" w:type="dxa"/>
              <w:bottom w:w="80" w:type="dxa"/>
              <w:right w:w="80" w:type="dxa"/>
            </w:tcMar>
          </w:tcPr>
          <w:p>
            <w:pPr>
              <w:spacing w:after="40" w:before="40" w:line="245" w:lineRule="auto"/>
            </w:pPr>
            <w:r>
              <w:rPr>
                <w:b w:val="0"/>
                <w:color w:val="142637"/>
                <w:sz w:val="19"/>
              </w:rPr>
              <w:t>Fiche de départ</w:t>
            </w:r>
          </w:p>
        </w:tc>
        <w:tc>
          <w:tcPr>
            <w:tcW w:type="dxa" w:w="5112"/>
            <w:vAlign w:val="center"/>
            <w:shd w:fill="FFFFFF"/>
            <w:tcMar>
              <w:top w:w="80" w:type="dxa"/>
              <w:left w:w="80" w:type="dxa"/>
              <w:bottom w:w="80" w:type="dxa"/>
              <w:right w:w="80" w:type="dxa"/>
            </w:tcMar>
          </w:tcPr>
          <w:p>
            <w:pPr>
              <w:spacing w:after="40" w:before="40" w:line="245" w:lineRule="auto"/>
            </w:pPr>
            <w:r>
              <w:rPr>
                <w:b w:val="0"/>
                <w:color w:val="142637"/>
                <w:sz w:val="19"/>
              </w:rPr>
              <w:t>Quel projet vous motive et quelle difficulté voulez-vous dépasser ?</w:t>
            </w:r>
          </w:p>
        </w:tc>
      </w:tr>
      <w:tr>
        <w:trPr>
          <w:cantSplit/>
        </w:trPr>
        <w:tc>
          <w:tcPr>
            <w:tcW w:type="dxa" w:w="1224"/>
            <w:vAlign w:val="center"/>
            <w:shd w:fill="EFF2F4"/>
            <w:tcMar>
              <w:top w:w="80" w:type="dxa"/>
              <w:left w:w="80" w:type="dxa"/>
              <w:bottom w:w="80" w:type="dxa"/>
              <w:right w:w="80" w:type="dxa"/>
            </w:tcMar>
          </w:tcPr>
          <w:p>
            <w:pPr>
              <w:spacing w:after="40" w:before="40" w:line="245" w:lineRule="auto"/>
            </w:pPr>
            <w:r>
              <w:rPr>
                <w:b w:val="0"/>
                <w:color w:val="142637"/>
                <w:sz w:val="19"/>
              </w:rPr>
              <w:t>02</w:t>
            </w:r>
          </w:p>
        </w:tc>
        <w:tc>
          <w:tcPr>
            <w:tcW w:type="dxa" w:w="3168"/>
            <w:vAlign w:val="center"/>
            <w:shd w:fill="EFF2F4"/>
            <w:tcMar>
              <w:top w:w="80" w:type="dxa"/>
              <w:left w:w="80" w:type="dxa"/>
              <w:bottom w:w="80" w:type="dxa"/>
              <w:right w:w="80" w:type="dxa"/>
            </w:tcMar>
          </w:tcPr>
          <w:p>
            <w:pPr>
              <w:spacing w:after="40" w:before="40" w:line="245" w:lineRule="auto"/>
            </w:pPr>
            <w:r>
              <w:rPr>
                <w:b w:val="0"/>
                <w:color w:val="142637"/>
                <w:sz w:val="19"/>
              </w:rPr>
              <w:t>Objectif et trois livrables</w:t>
            </w:r>
          </w:p>
        </w:tc>
        <w:tc>
          <w:tcPr>
            <w:tcW w:type="dxa" w:w="5112"/>
            <w:vAlign w:val="center"/>
            <w:shd w:fill="EFF2F4"/>
            <w:tcMar>
              <w:top w:w="80" w:type="dxa"/>
              <w:left w:w="80" w:type="dxa"/>
              <w:bottom w:w="80" w:type="dxa"/>
              <w:right w:w="80" w:type="dxa"/>
            </w:tcMar>
          </w:tcPr>
          <w:p>
            <w:pPr>
              <w:spacing w:after="40" w:before="40" w:line="245" w:lineRule="auto"/>
            </w:pPr>
            <w:r>
              <w:rPr>
                <w:b w:val="0"/>
                <w:color w:val="142637"/>
                <w:sz w:val="19"/>
              </w:rPr>
              <w:t>À qui votre production doit-elle servir ?</w:t>
            </w:r>
          </w:p>
        </w:tc>
      </w:tr>
      <w:tr>
        <w:trPr>
          <w:cantSplit/>
        </w:trPr>
        <w:tc>
          <w:tcPr>
            <w:tcW w:type="dxa" w:w="1224"/>
            <w:vAlign w:val="center"/>
            <w:shd w:fill="FFFFFF"/>
            <w:tcMar>
              <w:top w:w="80" w:type="dxa"/>
              <w:left w:w="80" w:type="dxa"/>
              <w:bottom w:w="80" w:type="dxa"/>
              <w:right w:w="80" w:type="dxa"/>
            </w:tcMar>
          </w:tcPr>
          <w:p>
            <w:pPr>
              <w:spacing w:after="40" w:before="40" w:line="245" w:lineRule="auto"/>
            </w:pPr>
            <w:r>
              <w:rPr>
                <w:b w:val="0"/>
                <w:color w:val="142637"/>
                <w:sz w:val="19"/>
              </w:rPr>
              <w:t>03</w:t>
            </w:r>
          </w:p>
        </w:tc>
        <w:tc>
          <w:tcPr>
            <w:tcW w:type="dxa" w:w="3168"/>
            <w:vAlign w:val="center"/>
            <w:shd w:fill="FFFFFF"/>
            <w:tcMar>
              <w:top w:w="80" w:type="dxa"/>
              <w:left w:w="80" w:type="dxa"/>
              <w:bottom w:w="80" w:type="dxa"/>
              <w:right w:w="80" w:type="dxa"/>
            </w:tcMar>
          </w:tcPr>
          <w:p>
            <w:pPr>
              <w:spacing w:after="40" w:before="40" w:line="245" w:lineRule="auto"/>
            </w:pPr>
            <w:r>
              <w:rPr>
                <w:b w:val="0"/>
                <w:color w:val="142637"/>
                <w:sz w:val="19"/>
              </w:rPr>
              <w:t>Carte des usages IA</w:t>
            </w:r>
          </w:p>
        </w:tc>
        <w:tc>
          <w:tcPr>
            <w:tcW w:type="dxa" w:w="5112"/>
            <w:vAlign w:val="center"/>
            <w:shd w:fill="FFFFFF"/>
            <w:tcMar>
              <w:top w:w="80" w:type="dxa"/>
              <w:left w:w="80" w:type="dxa"/>
              <w:bottom w:w="80" w:type="dxa"/>
              <w:right w:w="80" w:type="dxa"/>
            </w:tcMar>
          </w:tcPr>
          <w:p>
            <w:pPr>
              <w:spacing w:after="40" w:before="40" w:line="245" w:lineRule="auto"/>
            </w:pPr>
            <w:r>
              <w:rPr>
                <w:b w:val="0"/>
                <w:color w:val="142637"/>
                <w:sz w:val="19"/>
              </w:rPr>
              <w:t>Quel risque contrôlerez-vous sur votre premier essai ?</w:t>
            </w:r>
          </w:p>
        </w:tc>
      </w:tr>
      <w:tr>
        <w:trPr>
          <w:cantSplit/>
        </w:trPr>
        <w:tc>
          <w:tcPr>
            <w:tcW w:type="dxa" w:w="1224"/>
            <w:vAlign w:val="center"/>
            <w:shd w:fill="EFF2F4"/>
            <w:tcMar>
              <w:top w:w="80" w:type="dxa"/>
              <w:left w:w="80" w:type="dxa"/>
              <w:bottom w:w="80" w:type="dxa"/>
              <w:right w:w="80" w:type="dxa"/>
            </w:tcMar>
          </w:tcPr>
          <w:p>
            <w:pPr>
              <w:spacing w:after="40" w:before="40" w:line="245" w:lineRule="auto"/>
            </w:pPr>
            <w:r>
              <w:rPr>
                <w:b w:val="0"/>
                <w:color w:val="142637"/>
                <w:sz w:val="19"/>
              </w:rPr>
              <w:t>04</w:t>
            </w:r>
          </w:p>
        </w:tc>
        <w:tc>
          <w:tcPr>
            <w:tcW w:type="dxa" w:w="3168"/>
            <w:vAlign w:val="center"/>
            <w:shd w:fill="EFF2F4"/>
            <w:tcMar>
              <w:top w:w="80" w:type="dxa"/>
              <w:left w:w="80" w:type="dxa"/>
              <w:bottom w:w="80" w:type="dxa"/>
              <w:right w:w="80" w:type="dxa"/>
            </w:tcMar>
          </w:tcPr>
          <w:p>
            <w:pPr>
              <w:spacing w:after="40" w:before="40" w:line="245" w:lineRule="auto"/>
            </w:pPr>
            <w:r>
              <w:rPr>
                <w:b w:val="0"/>
                <w:color w:val="142637"/>
                <w:sz w:val="19"/>
              </w:rPr>
              <w:t>Cadrage et engagement</w:t>
            </w:r>
          </w:p>
        </w:tc>
        <w:tc>
          <w:tcPr>
            <w:tcW w:type="dxa" w:w="5112"/>
            <w:vAlign w:val="center"/>
            <w:shd w:fill="EFF2F4"/>
            <w:tcMar>
              <w:top w:w="80" w:type="dxa"/>
              <w:left w:w="80" w:type="dxa"/>
              <w:bottom w:w="80" w:type="dxa"/>
              <w:right w:w="80" w:type="dxa"/>
            </w:tcMar>
          </w:tcPr>
          <w:p>
            <w:pPr>
              <w:spacing w:after="40" w:before="40" w:line="245" w:lineRule="auto"/>
            </w:pPr>
            <w:r>
              <w:rPr>
                <w:b w:val="0"/>
                <w:color w:val="142637"/>
                <w:sz w:val="19"/>
              </w:rPr>
              <w:t>Quel fichier pouvez-vous terminer et expliquer aujourd’hui ?</w:t>
            </w:r>
          </w:p>
        </w:tc>
      </w:tr>
    </w:tbl>
    <w:p>
      <w:pPr>
        <w:spacing w:after="0"/>
      </w:pPr>
    </w:p>
    <w:p>
      <w:r>
        <w:t>Si une pièce manque, faire rédiger une version courte et signaler le manque. Ne pas utiliser la copie fictive de Nadia comme preuve d’un prérequis réel du candidat.</w:t>
      </w:r>
    </w:p>
    <w:p>
      <w:pPr>
        <w:pStyle w:val="Heading2"/>
      </w:pPr>
      <w:r>
        <w:t>Présenter le cas en une minute</w:t>
      </w:r>
    </w:p>
    <w:p>
      <w:r>
        <w:t>Nadia est une coach fictive à Marrakech. Cap sur ma semaine s’adresse aux indépendants débutants. Le cas contient un atelier de 90 minutes pour six personnes. La séance LN-IA qui l’utilise dure 100 minutes. Le guide, la landing page et le rapport sont des modèles complets à explorer.</w:t>
      </w:r>
    </w:p>
    <w:p>
      <w:pPr>
        <w:pStyle w:val="Heading2"/>
      </w:pPr>
      <w:r>
        <w:t>Ouverture proposée</w:t>
      </w:r>
    </w:p>
    <w:p>
      <w:r>
        <w:t>Vous avez choisi un objectif et des usages de l’IA. Aujourd’hui, retenez un premier essai limité. Vous produirez une version, la comparerez aux données de départ et expliquerez une correction. Vous choisirez aussi votre rythme de pratique. À la fin, chacun doit retrouver ses quatre pièces et nommer ce qui reste à compléter.</w:t>
      </w:r>
    </w:p>
    <w:p>
      <w:r>
        <w:t>La fiche administrative approuvée reste la référence. Ne pas imposer une nouvelle signature dans le dossier partageable. Le contact example.invalid de Nadia est fictif et non fonctionnel.</w:t>
      </w:r>
    </w:p>
    <w:p>
      <w:r>
        <w:br w:type="page"/>
      </w:r>
    </w:p>
    <w:p>
      <w:pPr>
        <w:pStyle w:val="Heading1"/>
      </w:pPr>
      <w:r>
        <w:t>Exécuter la démonstration en dix minutes</w:t>
      </w:r>
    </w:p>
    <w:p>
      <w:r>
        <w:t>Cette démonstration occupe les minutes 25 à 35. Le mini-site propose six étapes et tous les fichiers correspondants. Annoncez clairement que le brouillon erroné est préparé pour l’exercice.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4464"/>
        <w:gridCol w:w="3816"/>
      </w:tblGrid>
      <w:tr>
        <w:trPr>
          <w:cantSplit/>
          <w:tblHeader/>
        </w:trPr>
        <w:tc>
          <w:tcPr>
            <w:tcW w:type="dxa" w:w="1224"/>
            <w:vAlign w:val="center"/>
            <w:shd w:fill="152F45"/>
            <w:tcMar>
              <w:top w:w="80" w:type="dxa"/>
              <w:left w:w="80" w:type="dxa"/>
              <w:bottom w:w="80" w:type="dxa"/>
              <w:right w:w="80" w:type="dxa"/>
            </w:tcMar>
          </w:tcPr>
          <w:p>
            <w:pPr>
              <w:spacing w:after="40" w:before="40" w:line="245" w:lineRule="auto"/>
            </w:pPr>
            <w:r>
              <w:rPr>
                <w:b/>
                <w:color w:val="FFFFFF"/>
                <w:sz w:val="19"/>
              </w:rPr>
              <w:t>Temps</w:t>
            </w:r>
          </w:p>
        </w:tc>
        <w:tc>
          <w:tcPr>
            <w:tcW w:type="dxa" w:w="4464"/>
            <w:vAlign w:val="center"/>
            <w:shd w:fill="152F45"/>
            <w:tcMar>
              <w:top w:w="80" w:type="dxa"/>
              <w:left w:w="80" w:type="dxa"/>
              <w:bottom w:w="80" w:type="dxa"/>
              <w:right w:w="80" w:type="dxa"/>
            </w:tcMar>
          </w:tcPr>
          <w:p>
            <w:pPr>
              <w:spacing w:after="40" w:before="40" w:line="245" w:lineRule="auto"/>
            </w:pPr>
            <w:r>
              <w:rPr>
                <w:b/>
                <w:color w:val="FFFFFF"/>
                <w:sz w:val="19"/>
              </w:rPr>
              <w:t>Action montrée</w:t>
            </w:r>
          </w:p>
        </w:tc>
        <w:tc>
          <w:tcPr>
            <w:tcW w:type="dxa" w:w="3816"/>
            <w:vAlign w:val="center"/>
            <w:shd w:fill="152F45"/>
            <w:tcMar>
              <w:top w:w="80" w:type="dxa"/>
              <w:left w:w="80" w:type="dxa"/>
              <w:bottom w:w="80" w:type="dxa"/>
              <w:right w:w="80" w:type="dxa"/>
            </w:tcMar>
          </w:tcPr>
          <w:p>
            <w:pPr>
              <w:spacing w:after="40" w:before="40" w:line="245" w:lineRule="auto"/>
            </w:pPr>
            <w:r>
              <w:rPr>
                <w:b/>
                <w:color w:val="FFFFFF"/>
                <w:sz w:val="19"/>
              </w:rPr>
              <w:t>Fichier ou écran</w:t>
            </w:r>
          </w:p>
        </w:tc>
      </w:tr>
      <w:tr>
        <w:trPr>
          <w:cantSplit/>
        </w:trPr>
        <w:tc>
          <w:tcPr>
            <w:tcW w:type="dxa" w:w="1224"/>
            <w:vAlign w:val="center"/>
            <w:shd w:fill="FFFFFF"/>
            <w:tcMar>
              <w:top w:w="80" w:type="dxa"/>
              <w:left w:w="80" w:type="dxa"/>
              <w:bottom w:w="80" w:type="dxa"/>
              <w:right w:w="80" w:type="dxa"/>
            </w:tcMar>
          </w:tcPr>
          <w:p>
            <w:pPr>
              <w:spacing w:after="40" w:before="40" w:line="245" w:lineRule="auto"/>
            </w:pPr>
            <w:r>
              <w:rPr>
                <w:b w:val="0"/>
                <w:color w:val="142637"/>
                <w:sz w:val="19"/>
              </w:rPr>
              <w:t>1 min</w:t>
            </w:r>
          </w:p>
        </w:tc>
        <w:tc>
          <w:tcPr>
            <w:tcW w:type="dxa" w:w="4464"/>
            <w:vAlign w:val="center"/>
            <w:shd w:fill="FFFFFF"/>
            <w:tcMar>
              <w:top w:w="80" w:type="dxa"/>
              <w:left w:w="80" w:type="dxa"/>
              <w:bottom w:w="80" w:type="dxa"/>
              <w:right w:w="80" w:type="dxa"/>
            </w:tcMar>
          </w:tcPr>
          <w:p>
            <w:pPr>
              <w:spacing w:after="40" w:before="40" w:line="245" w:lineRule="auto"/>
            </w:pPr>
            <w:r>
              <w:rPr>
                <w:b w:val="0"/>
                <w:color w:val="142637"/>
                <w:sz w:val="19"/>
              </w:rPr>
              <w:t>Lire besoin, entrées et critères</w:t>
            </w:r>
          </w:p>
        </w:tc>
        <w:tc>
          <w:tcPr>
            <w:tcW w:type="dxa" w:w="3816"/>
            <w:vAlign w:val="center"/>
            <w:shd w:fill="FFFFFF"/>
            <w:tcMar>
              <w:top w:w="80" w:type="dxa"/>
              <w:left w:w="80" w:type="dxa"/>
              <w:bottom w:w="80" w:type="dxa"/>
              <w:right w:w="80" w:type="dxa"/>
            </w:tcMar>
          </w:tcPr>
          <w:p>
            <w:pPr>
              <w:spacing w:after="40" w:before="40" w:line="245" w:lineRule="auto"/>
            </w:pPr>
            <w:r>
              <w:rPr>
                <w:b w:val="0"/>
                <w:color w:val="142637"/>
                <w:sz w:val="19"/>
              </w:rPr>
              <w:t>Démonstration puis Cadrage</w:t>
            </w:r>
          </w:p>
        </w:tc>
      </w:tr>
      <w:tr>
        <w:trPr>
          <w:cantSplit/>
        </w:trPr>
        <w:tc>
          <w:tcPr>
            <w:tcW w:type="dxa" w:w="1224"/>
            <w:vAlign w:val="center"/>
            <w:shd w:fill="EFF2F4"/>
            <w:tcMar>
              <w:top w:w="80" w:type="dxa"/>
              <w:left w:w="80" w:type="dxa"/>
              <w:bottom w:w="80" w:type="dxa"/>
              <w:right w:w="80" w:type="dxa"/>
            </w:tcMar>
          </w:tcPr>
          <w:p>
            <w:pPr>
              <w:spacing w:after="40" w:before="40" w:line="245" w:lineRule="auto"/>
            </w:pPr>
            <w:r>
              <w:rPr>
                <w:b w:val="0"/>
                <w:color w:val="142637"/>
                <w:sz w:val="19"/>
              </w:rPr>
              <w:t>2 min</w:t>
            </w:r>
          </w:p>
        </w:tc>
        <w:tc>
          <w:tcPr>
            <w:tcW w:type="dxa" w:w="4464"/>
            <w:vAlign w:val="center"/>
            <w:shd w:fill="EFF2F4"/>
            <w:tcMar>
              <w:top w:w="80" w:type="dxa"/>
              <w:left w:w="80" w:type="dxa"/>
              <w:bottom w:w="80" w:type="dxa"/>
              <w:right w:w="80" w:type="dxa"/>
            </w:tcMar>
          </w:tcPr>
          <w:p>
            <w:pPr>
              <w:spacing w:after="40" w:before="40" w:line="245" w:lineRule="auto"/>
            </w:pPr>
            <w:r>
              <w:rPr>
                <w:b w:val="0"/>
                <w:color w:val="142637"/>
                <w:sz w:val="19"/>
              </w:rPr>
              <w:t>Expliquer puis copier le prompt</w:t>
            </w:r>
          </w:p>
        </w:tc>
        <w:tc>
          <w:tcPr>
            <w:tcW w:type="dxa" w:w="3816"/>
            <w:vAlign w:val="center"/>
            <w:shd w:fill="EFF2F4"/>
            <w:tcMar>
              <w:top w:w="80" w:type="dxa"/>
              <w:left w:w="80" w:type="dxa"/>
              <w:bottom w:w="80" w:type="dxa"/>
              <w:right w:w="80" w:type="dxa"/>
            </w:tcMar>
          </w:tcPr>
          <w:p>
            <w:pPr>
              <w:spacing w:after="40" w:before="40" w:line="245" w:lineRule="auto"/>
            </w:pPr>
            <w:r>
              <w:rPr>
                <w:b w:val="0"/>
                <w:color w:val="142637"/>
                <w:sz w:val="19"/>
              </w:rPr>
              <w:t>Démonstration puis Prompt</w:t>
            </w:r>
          </w:p>
        </w:tc>
      </w:tr>
      <w:tr>
        <w:trPr>
          <w:cantSplit/>
        </w:trPr>
        <w:tc>
          <w:tcPr>
            <w:tcW w:type="dxa" w:w="1224"/>
            <w:vAlign w:val="center"/>
            <w:shd w:fill="FFFFFF"/>
            <w:tcMar>
              <w:top w:w="80" w:type="dxa"/>
              <w:left w:w="80" w:type="dxa"/>
              <w:bottom w:w="80" w:type="dxa"/>
              <w:right w:w="80" w:type="dxa"/>
            </w:tcMar>
          </w:tcPr>
          <w:p>
            <w:pPr>
              <w:spacing w:after="40" w:before="40" w:line="245" w:lineRule="auto"/>
            </w:pPr>
            <w:r>
              <w:rPr>
                <w:b w:val="0"/>
                <w:color w:val="142637"/>
                <w:sz w:val="19"/>
              </w:rPr>
              <w:t>2 min</w:t>
            </w:r>
          </w:p>
        </w:tc>
        <w:tc>
          <w:tcPr>
            <w:tcW w:type="dxa" w:w="4464"/>
            <w:vAlign w:val="center"/>
            <w:shd w:fill="FFFFFF"/>
            <w:tcMar>
              <w:top w:w="80" w:type="dxa"/>
              <w:left w:w="80" w:type="dxa"/>
              <w:bottom w:w="80" w:type="dxa"/>
              <w:right w:w="80" w:type="dxa"/>
            </w:tcMar>
          </w:tcPr>
          <w:p>
            <w:pPr>
              <w:spacing w:after="40" w:before="40" w:line="245" w:lineRule="auto"/>
            </w:pPr>
            <w:r>
              <w:rPr>
                <w:b w:val="0"/>
                <w:color w:val="142637"/>
                <w:sz w:val="19"/>
              </w:rPr>
              <w:t>Faire repérer les cinq écarts</w:t>
            </w:r>
          </w:p>
        </w:tc>
        <w:tc>
          <w:tcPr>
            <w:tcW w:type="dxa" w:w="3816"/>
            <w:vAlign w:val="center"/>
            <w:shd w:fill="FFFFFF"/>
            <w:tcMar>
              <w:top w:w="80" w:type="dxa"/>
              <w:left w:w="80" w:type="dxa"/>
              <w:bottom w:w="80" w:type="dxa"/>
              <w:right w:w="80" w:type="dxa"/>
            </w:tcMar>
          </w:tcPr>
          <w:p>
            <w:pPr>
              <w:spacing w:after="40" w:before="40" w:line="245" w:lineRule="auto"/>
            </w:pPr>
            <w:r>
              <w:rPr>
                <w:b w:val="0"/>
                <w:color w:val="142637"/>
                <w:sz w:val="19"/>
              </w:rPr>
              <w:t>Brouillon préparé</w:t>
            </w:r>
          </w:p>
        </w:tc>
      </w:tr>
      <w:tr>
        <w:trPr>
          <w:cantSplit/>
        </w:trPr>
        <w:tc>
          <w:tcPr>
            <w:tcW w:type="dxa" w:w="1224"/>
            <w:vAlign w:val="center"/>
            <w:shd w:fill="EFF2F4"/>
            <w:tcMar>
              <w:top w:w="80" w:type="dxa"/>
              <w:left w:w="80" w:type="dxa"/>
              <w:bottom w:w="80" w:type="dxa"/>
              <w:right w:w="80" w:type="dxa"/>
            </w:tcMar>
          </w:tcPr>
          <w:p>
            <w:pPr>
              <w:spacing w:after="40" w:before="40" w:line="245" w:lineRule="auto"/>
            </w:pPr>
            <w:r>
              <w:rPr>
                <w:b w:val="0"/>
                <w:color w:val="142637"/>
                <w:sz w:val="19"/>
              </w:rPr>
              <w:t>3 min</w:t>
            </w:r>
          </w:p>
        </w:tc>
        <w:tc>
          <w:tcPr>
            <w:tcW w:type="dxa" w:w="4464"/>
            <w:vAlign w:val="center"/>
            <w:shd w:fill="EFF2F4"/>
            <w:tcMar>
              <w:top w:w="80" w:type="dxa"/>
              <w:left w:w="80" w:type="dxa"/>
              <w:bottom w:w="80" w:type="dxa"/>
              <w:right w:w="80" w:type="dxa"/>
            </w:tcMar>
          </w:tcPr>
          <w:p>
            <w:pPr>
              <w:spacing w:after="40" w:before="40" w:line="245" w:lineRule="auto"/>
            </w:pPr>
            <w:r>
              <w:rPr>
                <w:b w:val="0"/>
                <w:color w:val="142637"/>
                <w:sz w:val="19"/>
              </w:rPr>
              <w:t>Relier les corrections aux entrées</w:t>
            </w:r>
          </w:p>
        </w:tc>
        <w:tc>
          <w:tcPr>
            <w:tcW w:type="dxa" w:w="3816"/>
            <w:vAlign w:val="center"/>
            <w:shd w:fill="EFF2F4"/>
            <w:tcMar>
              <w:top w:w="80" w:type="dxa"/>
              <w:left w:w="80" w:type="dxa"/>
              <w:bottom w:w="80" w:type="dxa"/>
              <w:right w:w="80" w:type="dxa"/>
            </w:tcMar>
          </w:tcPr>
          <w:p>
            <w:pPr>
              <w:spacing w:after="40" w:before="40" w:line="245" w:lineRule="auto"/>
            </w:pPr>
            <w:r>
              <w:rPr>
                <w:b w:val="0"/>
                <w:color w:val="142637"/>
                <w:sz w:val="19"/>
              </w:rPr>
              <w:t>Correction puis Livrable</w:t>
            </w:r>
          </w:p>
        </w:tc>
      </w:tr>
      <w:tr>
        <w:trPr>
          <w:cantSplit/>
        </w:trPr>
        <w:tc>
          <w:tcPr>
            <w:tcW w:type="dxa" w:w="1224"/>
            <w:vAlign w:val="center"/>
            <w:shd w:fill="FFFFFF"/>
            <w:tcMar>
              <w:top w:w="80" w:type="dxa"/>
              <w:left w:w="80" w:type="dxa"/>
              <w:bottom w:w="80" w:type="dxa"/>
              <w:right w:w="80" w:type="dxa"/>
            </w:tcMar>
          </w:tcPr>
          <w:p>
            <w:pPr>
              <w:spacing w:after="40" w:before="40" w:line="245" w:lineRule="auto"/>
            </w:pPr>
            <w:r>
              <w:rPr>
                <w:b w:val="0"/>
                <w:color w:val="142637"/>
                <w:sz w:val="19"/>
              </w:rPr>
              <w:t>2 min</w:t>
            </w:r>
          </w:p>
        </w:tc>
        <w:tc>
          <w:tcPr>
            <w:tcW w:type="dxa" w:w="4464"/>
            <w:vAlign w:val="center"/>
            <w:shd w:fill="FFFFFF"/>
            <w:tcMar>
              <w:top w:w="80" w:type="dxa"/>
              <w:left w:w="80" w:type="dxa"/>
              <w:bottom w:w="80" w:type="dxa"/>
              <w:right w:w="80" w:type="dxa"/>
            </w:tcMar>
          </w:tcPr>
          <w:p>
            <w:pPr>
              <w:spacing w:after="40" w:before="40" w:line="245" w:lineRule="auto"/>
            </w:pPr>
            <w:r>
              <w:rPr>
                <w:b w:val="0"/>
                <w:color w:val="142637"/>
                <w:sz w:val="19"/>
              </w:rPr>
              <w:t>Télécharger, rouvrir et décrire une trace</w:t>
            </w:r>
          </w:p>
        </w:tc>
        <w:tc>
          <w:tcPr>
            <w:tcW w:type="dxa" w:w="3816"/>
            <w:vAlign w:val="center"/>
            <w:shd w:fill="FFFFFF"/>
            <w:tcMar>
              <w:top w:w="80" w:type="dxa"/>
              <w:left w:w="80" w:type="dxa"/>
              <w:bottom w:w="80" w:type="dxa"/>
              <w:right w:w="80" w:type="dxa"/>
            </w:tcMar>
          </w:tcPr>
          <w:p>
            <w:pPr>
              <w:spacing w:after="40" w:before="40" w:line="245" w:lineRule="auto"/>
            </w:pPr>
            <w:r>
              <w:rPr>
                <w:b w:val="0"/>
                <w:color w:val="142637"/>
                <w:sz w:val="19"/>
              </w:rPr>
              <w:t>Preuve et portfolio</w:t>
            </w:r>
          </w:p>
        </w:tc>
      </w:tr>
    </w:tbl>
    <w:p>
      <w:pPr>
        <w:spacing w:after="0"/>
      </w:pPr>
    </w:p>
    <w:p>
      <w:pPr>
        <w:pStyle w:val="Heading2"/>
      </w:pPr>
      <w:r>
        <w:t>Ce que vous faites expliquer</w:t>
      </w:r>
    </w:p>
    <w:p>
      <w:pPr>
        <w:pStyle w:val="ListBullet"/>
      </w:pPr>
      <w:r>
        <w:t>Sept priorités contredisent le choix de trois priorités.</w:t>
      </w:r>
    </w:p>
    <w:p>
      <w:pPr>
        <w:pStyle w:val="ListBullet"/>
      </w:pPr>
      <w:r>
        <w:t>Une garantie de revenu n’apparaît pas dans les données.</w:t>
      </w:r>
    </w:p>
    <w:p>
      <w:pPr>
        <w:pStyle w:val="ListBullet"/>
      </w:pPr>
      <w:r>
        <w:t>Remplir tous les créneaux supprime la marge demandée.</w:t>
      </w:r>
    </w:p>
    <w:p>
      <w:pPr>
        <w:pStyle w:val="ListBullet"/>
      </w:pPr>
      <w:r>
        <w:t>Le tarif de 500 DH est inventé.</w:t>
      </w:r>
    </w:p>
    <w:p>
      <w:pPr>
        <w:pStyle w:val="ListBullet"/>
      </w:pPr>
      <w:r>
        <w:t>Le brouillon est trop court au regard des 150 à 220 mots demandés.</w:t>
      </w:r>
    </w:p>
    <w:p>
      <w:pPr>
        <w:pStyle w:val="Heading2"/>
      </w:pPr>
      <w:r>
        <w:t>Le résultat de référence</w:t>
      </w:r>
    </w:p>
    <w:p>
      <w:r>
        <w:t>La version corrigée compte 178 mots hors titres et mention de simulation. Elle comporte les cinq rubriques demandées et une marge. Ouvrez fiche-planning-v2.html pour la montrer mise en page, puis le fichier Markdown pour montrer le texte réutilisable.</w:t>
      </w:r>
    </w:p>
    <w:p>
      <w:pPr>
        <w:pStyle w:val="Heading2"/>
      </w:pPr>
      <w:r>
        <w:t>Si vous exécutez le prompt en direct</w:t>
      </w:r>
    </w:p>
    <w:p>
      <w:r>
        <w:t>Gardez la réponse réellement obtenue. Ses erreurs peuvent différer du brouillon préparé. Analysez ce qui est réellement présent. Si elle ne contient pas d’erreur factuelle, améliorez sa clarté. Une exécution réelle ne doit pas être remplacée dans le journal par le scénario attendu.</w:t>
      </w:r>
    </w:p>
    <w:p>
      <w:pPr>
        <w:pStyle w:val="Heading2"/>
      </w:pPr>
      <w:r>
        <w:t>La preuve à montrer</w:t>
      </w:r>
    </w:p>
    <w:p>
      <w:r>
        <w:t>Le contrôle technique livré ouvre des fichiers, vérifie la longueur et recalcule le CSV. Il ne dit pas qu’un candidat a relu le contenu. Faites vous-même enregistrer et rouvrir le fichier à l’écran, puis décrivez cette action avec sa date réelle.</w:t>
      </w:r>
    </w:p>
    <w:p>
      <w:r>
        <w:br w:type="page"/>
      </w:r>
    </w:p>
    <w:p>
      <w:pPr>
        <w:pStyle w:val="Heading1"/>
      </w:pPr>
      <w:r>
        <w:t>Conduire les cent minutes de pratique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816"/>
        <w:gridCol w:w="4248"/>
      </w:tblGrid>
      <w:tr>
        <w:trPr>
          <w:cantSplit/>
          <w:tblHeader/>
        </w:trPr>
        <w:tc>
          <w:tcPr>
            <w:tcW w:type="dxa" w:w="1440"/>
            <w:vAlign w:val="center"/>
            <w:shd w:fill="152F45"/>
            <w:tcMar>
              <w:top w:w="80" w:type="dxa"/>
              <w:left w:w="80" w:type="dxa"/>
              <w:bottom w:w="80" w:type="dxa"/>
              <w:right w:w="80" w:type="dxa"/>
            </w:tcMar>
          </w:tcPr>
          <w:p>
            <w:pPr>
              <w:spacing w:after="40" w:before="40" w:line="245" w:lineRule="auto"/>
            </w:pPr>
            <w:r>
              <w:rPr>
                <w:b/>
                <w:color w:val="FFFFFF"/>
                <w:sz w:val="19"/>
              </w:rPr>
              <w:t>Temps</w:t>
            </w:r>
          </w:p>
        </w:tc>
        <w:tc>
          <w:tcPr>
            <w:tcW w:type="dxa" w:w="3816"/>
            <w:vAlign w:val="center"/>
            <w:shd w:fill="152F45"/>
            <w:tcMar>
              <w:top w:w="80" w:type="dxa"/>
              <w:left w:w="80" w:type="dxa"/>
              <w:bottom w:w="80" w:type="dxa"/>
              <w:right w:w="80" w:type="dxa"/>
            </w:tcMar>
          </w:tcPr>
          <w:p>
            <w:pPr>
              <w:spacing w:after="40" w:before="40" w:line="245" w:lineRule="auto"/>
            </w:pPr>
            <w:r>
              <w:rPr>
                <w:b/>
                <w:color w:val="FFFFFF"/>
                <w:sz w:val="19"/>
              </w:rPr>
              <w:t>Action du candidat</w:t>
            </w:r>
          </w:p>
        </w:tc>
        <w:tc>
          <w:tcPr>
            <w:tcW w:type="dxa" w:w="4248"/>
            <w:vAlign w:val="center"/>
            <w:shd w:fill="152F45"/>
            <w:tcMar>
              <w:top w:w="80" w:type="dxa"/>
              <w:left w:w="80" w:type="dxa"/>
              <w:bottom w:w="80" w:type="dxa"/>
              <w:right w:w="80" w:type="dxa"/>
            </w:tcMar>
          </w:tcPr>
          <w:p>
            <w:pPr>
              <w:spacing w:after="40" w:before="40" w:line="245" w:lineRule="auto"/>
            </w:pPr>
            <w:r>
              <w:rPr>
                <w:b/>
                <w:color w:val="FFFFFF"/>
                <w:sz w:val="19"/>
              </w:rPr>
              <w:t>Votre intervention</w:t>
            </w:r>
          </w:p>
        </w:tc>
      </w:tr>
      <w:tr>
        <w:trPr>
          <w:cantSplit/>
        </w:trPr>
        <w:tc>
          <w:tcPr>
            <w:tcW w:type="dxa" w:w="1440"/>
            <w:vAlign w:val="center"/>
            <w:shd w:fill="FFFFFF"/>
            <w:tcMar>
              <w:top w:w="80" w:type="dxa"/>
              <w:left w:w="80" w:type="dxa"/>
              <w:bottom w:w="80" w:type="dxa"/>
              <w:right w:w="80" w:type="dxa"/>
            </w:tcMar>
          </w:tcPr>
          <w:p>
            <w:pPr>
              <w:spacing w:after="40" w:before="40" w:line="245" w:lineRule="auto"/>
            </w:pPr>
            <w:r>
              <w:rPr>
                <w:b w:val="0"/>
                <w:color w:val="142637"/>
                <w:sz w:val="19"/>
              </w:rPr>
              <w:t>00–10</w:t>
            </w:r>
          </w:p>
        </w:tc>
        <w:tc>
          <w:tcPr>
            <w:tcW w:type="dxa" w:w="3816"/>
            <w:vAlign w:val="center"/>
            <w:shd w:fill="FFFFFF"/>
            <w:tcMar>
              <w:top w:w="80" w:type="dxa"/>
              <w:left w:w="80" w:type="dxa"/>
              <w:bottom w:w="80" w:type="dxa"/>
              <w:right w:w="80" w:type="dxa"/>
            </w:tcMar>
          </w:tcPr>
          <w:p>
            <w:pPr>
              <w:spacing w:after="40" w:before="40" w:line="245" w:lineRule="auto"/>
            </w:pPr>
            <w:r>
              <w:rPr>
                <w:b w:val="0"/>
                <w:color w:val="142637"/>
                <w:sz w:val="19"/>
              </w:rPr>
              <w:t>Choisir le fichier et son contrôle</w:t>
            </w:r>
          </w:p>
        </w:tc>
        <w:tc>
          <w:tcPr>
            <w:tcW w:type="dxa" w:w="4248"/>
            <w:vAlign w:val="center"/>
            <w:shd w:fill="FFFFFF"/>
            <w:tcMar>
              <w:top w:w="80" w:type="dxa"/>
              <w:left w:w="80" w:type="dxa"/>
              <w:bottom w:w="80" w:type="dxa"/>
              <w:right w:w="80" w:type="dxa"/>
            </w:tcMar>
          </w:tcPr>
          <w:p>
            <w:pPr>
              <w:spacing w:after="40" w:before="40" w:line="245" w:lineRule="auto"/>
            </w:pPr>
            <w:r>
              <w:rPr>
                <w:b w:val="0"/>
                <w:color w:val="142637"/>
                <w:sz w:val="19"/>
              </w:rPr>
              <w:t>Vérifier besoin, public et entrées. Limiter le périmètre.</w:t>
            </w:r>
          </w:p>
        </w:tc>
      </w:tr>
      <w:tr>
        <w:trPr>
          <w:cantSplit/>
        </w:trPr>
        <w:tc>
          <w:tcPr>
            <w:tcW w:type="dxa" w:w="1440"/>
            <w:vAlign w:val="center"/>
            <w:shd w:fill="EFF2F4"/>
            <w:tcMar>
              <w:top w:w="80" w:type="dxa"/>
              <w:left w:w="80" w:type="dxa"/>
              <w:bottom w:w="80" w:type="dxa"/>
              <w:right w:w="80" w:type="dxa"/>
            </w:tcMar>
          </w:tcPr>
          <w:p>
            <w:pPr>
              <w:spacing w:after="40" w:before="40" w:line="245" w:lineRule="auto"/>
            </w:pPr>
            <w:r>
              <w:rPr>
                <w:b w:val="0"/>
                <w:color w:val="142637"/>
                <w:sz w:val="19"/>
              </w:rPr>
              <w:t>10–25</w:t>
            </w:r>
          </w:p>
        </w:tc>
        <w:tc>
          <w:tcPr>
            <w:tcW w:type="dxa" w:w="3816"/>
            <w:vAlign w:val="center"/>
            <w:shd w:fill="EFF2F4"/>
            <w:tcMar>
              <w:top w:w="80" w:type="dxa"/>
              <w:left w:w="80" w:type="dxa"/>
              <w:bottom w:w="80" w:type="dxa"/>
              <w:right w:w="80" w:type="dxa"/>
            </w:tcMar>
          </w:tcPr>
          <w:p>
            <w:pPr>
              <w:spacing w:after="40" w:before="40" w:line="245" w:lineRule="auto"/>
            </w:pPr>
            <w:r>
              <w:rPr>
                <w:b w:val="0"/>
                <w:color w:val="142637"/>
                <w:sz w:val="19"/>
              </w:rPr>
              <w:t>Écrire les quatre rubriques de l’engagement</w:t>
            </w:r>
          </w:p>
        </w:tc>
        <w:tc>
          <w:tcPr>
            <w:tcW w:type="dxa" w:w="4248"/>
            <w:vAlign w:val="center"/>
            <w:shd w:fill="EFF2F4"/>
            <w:tcMar>
              <w:top w:w="80" w:type="dxa"/>
              <w:left w:w="80" w:type="dxa"/>
              <w:bottom w:w="80" w:type="dxa"/>
              <w:right w:w="80" w:type="dxa"/>
            </w:tcMar>
          </w:tcPr>
          <w:p>
            <w:pPr>
              <w:spacing w:after="40" w:before="40" w:line="245" w:lineRule="auto"/>
            </w:pPr>
            <w:r>
              <w:rPr>
                <w:b w:val="0"/>
                <w:color w:val="142637"/>
                <w:sz w:val="19"/>
              </w:rPr>
              <w:t>Vérifier que rythme et échéance sont choisis par la personne.</w:t>
            </w:r>
          </w:p>
        </w:tc>
      </w:tr>
      <w:tr>
        <w:trPr>
          <w:cantSplit/>
        </w:trPr>
        <w:tc>
          <w:tcPr>
            <w:tcW w:type="dxa" w:w="1440"/>
            <w:vAlign w:val="center"/>
            <w:shd w:fill="FFFFFF"/>
            <w:tcMar>
              <w:top w:w="80" w:type="dxa"/>
              <w:left w:w="80" w:type="dxa"/>
              <w:bottom w:w="80" w:type="dxa"/>
              <w:right w:w="80" w:type="dxa"/>
            </w:tcMar>
          </w:tcPr>
          <w:p>
            <w:pPr>
              <w:spacing w:after="40" w:before="40" w:line="245" w:lineRule="auto"/>
            </w:pPr>
            <w:r>
              <w:rPr>
                <w:b w:val="0"/>
                <w:color w:val="142637"/>
                <w:sz w:val="19"/>
              </w:rPr>
              <w:t>25–35</w:t>
            </w:r>
          </w:p>
        </w:tc>
        <w:tc>
          <w:tcPr>
            <w:tcW w:type="dxa" w:w="3816"/>
            <w:vAlign w:val="center"/>
            <w:shd w:fill="FFFFFF"/>
            <w:tcMar>
              <w:top w:w="80" w:type="dxa"/>
              <w:left w:w="80" w:type="dxa"/>
              <w:bottom w:w="80" w:type="dxa"/>
              <w:right w:w="80" w:type="dxa"/>
            </w:tcMar>
          </w:tcPr>
          <w:p>
            <w:pPr>
              <w:spacing w:after="40" w:before="40" w:line="245" w:lineRule="auto"/>
            </w:pPr>
            <w:r>
              <w:rPr>
                <w:b w:val="0"/>
                <w:color w:val="142637"/>
                <w:sz w:val="19"/>
              </w:rPr>
              <w:t>Observer la démonstration</w:t>
            </w:r>
          </w:p>
        </w:tc>
        <w:tc>
          <w:tcPr>
            <w:tcW w:type="dxa" w:w="4248"/>
            <w:vAlign w:val="center"/>
            <w:shd w:fill="FFFFFF"/>
            <w:tcMar>
              <w:top w:w="80" w:type="dxa"/>
              <w:left w:w="80" w:type="dxa"/>
              <w:bottom w:w="80" w:type="dxa"/>
              <w:right w:w="80" w:type="dxa"/>
            </w:tcMar>
          </w:tcPr>
          <w:p>
            <w:pPr>
              <w:spacing w:after="40" w:before="40" w:line="245" w:lineRule="auto"/>
            </w:pPr>
            <w:r>
              <w:rPr>
                <w:b w:val="0"/>
                <w:color w:val="142637"/>
                <w:sz w:val="19"/>
              </w:rPr>
              <w:t>Montrer le chemin complet en dix minutes.</w:t>
            </w:r>
          </w:p>
        </w:tc>
      </w:tr>
      <w:tr>
        <w:trPr>
          <w:cantSplit/>
        </w:trPr>
        <w:tc>
          <w:tcPr>
            <w:tcW w:type="dxa" w:w="1440"/>
            <w:vAlign w:val="center"/>
            <w:shd w:fill="EFF2F4"/>
            <w:tcMar>
              <w:top w:w="80" w:type="dxa"/>
              <w:left w:w="80" w:type="dxa"/>
              <w:bottom w:w="80" w:type="dxa"/>
              <w:right w:w="80" w:type="dxa"/>
            </w:tcMar>
          </w:tcPr>
          <w:p>
            <w:pPr>
              <w:spacing w:after="40" w:before="40" w:line="245" w:lineRule="auto"/>
            </w:pPr>
            <w:r>
              <w:rPr>
                <w:b w:val="0"/>
                <w:color w:val="142637"/>
                <w:sz w:val="19"/>
              </w:rPr>
              <w:t>35–55</w:t>
            </w:r>
          </w:p>
        </w:tc>
        <w:tc>
          <w:tcPr>
            <w:tcW w:type="dxa" w:w="3816"/>
            <w:vAlign w:val="center"/>
            <w:shd w:fill="EFF2F4"/>
            <w:tcMar>
              <w:top w:w="80" w:type="dxa"/>
              <w:left w:w="80" w:type="dxa"/>
              <w:bottom w:w="80" w:type="dxa"/>
              <w:right w:w="80" w:type="dxa"/>
            </w:tcMar>
          </w:tcPr>
          <w:p>
            <w:pPr>
              <w:spacing w:after="40" w:before="40" w:line="245" w:lineRule="auto"/>
            </w:pPr>
            <w:r>
              <w:rPr>
                <w:b w:val="0"/>
                <w:color w:val="142637"/>
                <w:sz w:val="19"/>
              </w:rPr>
              <w:t>Produire un premier brouillon</w:t>
            </w:r>
          </w:p>
        </w:tc>
        <w:tc>
          <w:tcPr>
            <w:tcW w:type="dxa" w:w="4248"/>
            <w:vAlign w:val="center"/>
            <w:shd w:fill="EFF2F4"/>
            <w:tcMar>
              <w:top w:w="80" w:type="dxa"/>
              <w:left w:w="80" w:type="dxa"/>
              <w:bottom w:w="80" w:type="dxa"/>
              <w:right w:w="80" w:type="dxa"/>
            </w:tcMar>
          </w:tcPr>
          <w:p>
            <w:pPr>
              <w:spacing w:after="40" w:before="40" w:line="245" w:lineRule="auto"/>
            </w:pPr>
            <w:r>
              <w:rPr>
                <w:b w:val="0"/>
                <w:color w:val="142637"/>
                <w:sz w:val="19"/>
              </w:rPr>
              <w:t>Aider à copier la consigne et conserver la vraie réponse.</w:t>
            </w:r>
          </w:p>
        </w:tc>
      </w:tr>
      <w:tr>
        <w:trPr>
          <w:cantSplit/>
        </w:trPr>
        <w:tc>
          <w:tcPr>
            <w:tcW w:type="dxa" w:w="1440"/>
            <w:vAlign w:val="center"/>
            <w:shd w:fill="FFFFFF"/>
            <w:tcMar>
              <w:top w:w="80" w:type="dxa"/>
              <w:left w:w="80" w:type="dxa"/>
              <w:bottom w:w="80" w:type="dxa"/>
              <w:right w:w="80" w:type="dxa"/>
            </w:tcMar>
          </w:tcPr>
          <w:p>
            <w:pPr>
              <w:spacing w:after="40" w:before="40" w:line="245" w:lineRule="auto"/>
            </w:pPr>
            <w:r>
              <w:rPr>
                <w:b w:val="0"/>
                <w:color w:val="142637"/>
                <w:sz w:val="19"/>
              </w:rPr>
              <w:t>55–75</w:t>
            </w:r>
          </w:p>
        </w:tc>
        <w:tc>
          <w:tcPr>
            <w:tcW w:type="dxa" w:w="3816"/>
            <w:vAlign w:val="center"/>
            <w:shd w:fill="FFFFFF"/>
            <w:tcMar>
              <w:top w:w="80" w:type="dxa"/>
              <w:left w:w="80" w:type="dxa"/>
              <w:bottom w:w="80" w:type="dxa"/>
              <w:right w:w="80" w:type="dxa"/>
            </w:tcMar>
          </w:tcPr>
          <w:p>
            <w:pPr>
              <w:spacing w:after="40" w:before="40" w:line="245" w:lineRule="auto"/>
            </w:pPr>
            <w:r>
              <w:rPr>
                <w:b w:val="0"/>
                <w:color w:val="142637"/>
                <w:sz w:val="19"/>
              </w:rPr>
              <w:t>Comparer, corriger et expliquer</w:t>
            </w:r>
          </w:p>
        </w:tc>
        <w:tc>
          <w:tcPr>
            <w:tcW w:type="dxa" w:w="4248"/>
            <w:vAlign w:val="center"/>
            <w:shd w:fill="FFFFFF"/>
            <w:tcMar>
              <w:top w:w="80" w:type="dxa"/>
              <w:left w:w="80" w:type="dxa"/>
              <w:bottom w:w="80" w:type="dxa"/>
              <w:right w:w="80" w:type="dxa"/>
            </w:tcMar>
          </w:tcPr>
          <w:p>
            <w:pPr>
              <w:spacing w:after="40" w:before="40" w:line="245" w:lineRule="auto"/>
            </w:pPr>
            <w:r>
              <w:rPr>
                <w:b w:val="0"/>
                <w:color w:val="142637"/>
                <w:sz w:val="19"/>
              </w:rPr>
              <w:t>Demander la source du fait et le motif de la correction.</w:t>
            </w:r>
          </w:p>
        </w:tc>
      </w:tr>
      <w:tr>
        <w:trPr>
          <w:cantSplit/>
        </w:trPr>
        <w:tc>
          <w:tcPr>
            <w:tcW w:type="dxa" w:w="1440"/>
            <w:vAlign w:val="center"/>
            <w:shd w:fill="EFF2F4"/>
            <w:tcMar>
              <w:top w:w="80" w:type="dxa"/>
              <w:left w:w="80" w:type="dxa"/>
              <w:bottom w:w="80" w:type="dxa"/>
              <w:right w:w="80" w:type="dxa"/>
            </w:tcMar>
          </w:tcPr>
          <w:p>
            <w:pPr>
              <w:spacing w:after="40" w:before="40" w:line="245" w:lineRule="auto"/>
            </w:pPr>
            <w:r>
              <w:rPr>
                <w:b w:val="0"/>
                <w:color w:val="142637"/>
                <w:sz w:val="19"/>
              </w:rPr>
              <w:t>75–90</w:t>
            </w:r>
          </w:p>
        </w:tc>
        <w:tc>
          <w:tcPr>
            <w:tcW w:type="dxa" w:w="3816"/>
            <w:vAlign w:val="center"/>
            <w:shd w:fill="EFF2F4"/>
            <w:tcMar>
              <w:top w:w="80" w:type="dxa"/>
              <w:left w:w="80" w:type="dxa"/>
              <w:bottom w:w="80" w:type="dxa"/>
              <w:right w:w="80" w:type="dxa"/>
            </w:tcMar>
          </w:tcPr>
          <w:p>
            <w:pPr>
              <w:spacing w:after="40" w:before="40" w:line="245" w:lineRule="auto"/>
            </w:pPr>
            <w:r>
              <w:rPr>
                <w:b w:val="0"/>
                <w:color w:val="142637"/>
                <w:sz w:val="19"/>
              </w:rPr>
              <w:t>Faire relire un extrait autorisé</w:t>
            </w:r>
          </w:p>
        </w:tc>
        <w:tc>
          <w:tcPr>
            <w:tcW w:type="dxa" w:w="4248"/>
            <w:vAlign w:val="center"/>
            <w:shd w:fill="EFF2F4"/>
            <w:tcMar>
              <w:top w:w="80" w:type="dxa"/>
              <w:left w:w="80" w:type="dxa"/>
              <w:bottom w:w="80" w:type="dxa"/>
              <w:right w:w="80" w:type="dxa"/>
            </w:tcMar>
          </w:tcPr>
          <w:p>
            <w:pPr>
              <w:spacing w:after="40" w:before="40" w:line="245" w:lineRule="auto"/>
            </w:pPr>
            <w:r>
              <w:rPr>
                <w:b w:val="0"/>
                <w:color w:val="142637"/>
                <w:sz w:val="19"/>
              </w:rPr>
              <w:t>Donner une question précise et recueillir le choix du candidat.</w:t>
            </w:r>
          </w:p>
        </w:tc>
      </w:tr>
      <w:tr>
        <w:trPr>
          <w:cantSplit/>
        </w:trPr>
        <w:tc>
          <w:tcPr>
            <w:tcW w:type="dxa" w:w="1440"/>
            <w:vAlign w:val="center"/>
            <w:shd w:fill="FFFFFF"/>
            <w:tcMar>
              <w:top w:w="80" w:type="dxa"/>
              <w:left w:w="80" w:type="dxa"/>
              <w:bottom w:w="80" w:type="dxa"/>
              <w:right w:w="80" w:type="dxa"/>
            </w:tcMar>
          </w:tcPr>
          <w:p>
            <w:pPr>
              <w:spacing w:after="40" w:before="40" w:line="245" w:lineRule="auto"/>
            </w:pPr>
            <w:r>
              <w:rPr>
                <w:b w:val="0"/>
                <w:color w:val="142637"/>
                <w:sz w:val="19"/>
              </w:rPr>
              <w:t>90–100</w:t>
            </w:r>
          </w:p>
        </w:tc>
        <w:tc>
          <w:tcPr>
            <w:tcW w:type="dxa" w:w="3816"/>
            <w:vAlign w:val="center"/>
            <w:shd w:fill="FFFFFF"/>
            <w:tcMar>
              <w:top w:w="80" w:type="dxa"/>
              <w:left w:w="80" w:type="dxa"/>
              <w:bottom w:w="80" w:type="dxa"/>
              <w:right w:w="80" w:type="dxa"/>
            </w:tcMar>
          </w:tcPr>
          <w:p>
            <w:pPr>
              <w:spacing w:after="40" w:before="40" w:line="245" w:lineRule="auto"/>
            </w:pPr>
            <w:r>
              <w:rPr>
                <w:b w:val="0"/>
                <w:color w:val="142637"/>
                <w:sz w:val="19"/>
              </w:rPr>
              <w:t>Classer et préparer la suite</w:t>
            </w:r>
          </w:p>
        </w:tc>
        <w:tc>
          <w:tcPr>
            <w:tcW w:type="dxa" w:w="4248"/>
            <w:vAlign w:val="center"/>
            <w:shd w:fill="FFFFFF"/>
            <w:tcMar>
              <w:top w:w="80" w:type="dxa"/>
              <w:left w:w="80" w:type="dxa"/>
              <w:bottom w:w="80" w:type="dxa"/>
              <w:right w:w="80" w:type="dxa"/>
            </w:tcMar>
          </w:tcPr>
          <w:p>
            <w:pPr>
              <w:spacing w:after="40" w:before="40" w:line="245" w:lineRule="auto"/>
            </w:pPr>
            <w:r>
              <w:rPr>
                <w:b w:val="0"/>
                <w:color w:val="142637"/>
                <w:sz w:val="19"/>
              </w:rPr>
              <w:t>Faire rouvrir le résultat et retrouver les quatre pièces.</w:t>
            </w:r>
          </w:p>
        </w:tc>
      </w:tr>
    </w:tbl>
    <w:p>
      <w:pPr>
        <w:spacing w:after="0"/>
      </w:pPr>
    </w:p>
    <w:p>
      <w:r>
        <w:t>La présentation accompagne ces séquences. Elle n’ajoute pas un temps de cours avant les 100 minutes. Les quinze écrans servent de repères. Les neuf prompts sont une banque d’aides, pas neuf exercices obligatoires.</w:t>
      </w:r>
    </w:p>
    <w:p>
      <w:pPr>
        <w:pStyle w:val="Heading2"/>
      </w:pPr>
      <w:r>
        <w:t>Adapter sans changer le résultat attendu</w:t>
      </w:r>
    </w:p>
    <w:p>
      <w:pPr>
        <w:pStyle w:val="ListBullet"/>
      </w:pPr>
      <w:r>
        <w:t>Débutant : une fiche courte, une correction et une trace compréhensible.</w:t>
      </w:r>
    </w:p>
    <w:p>
      <w:pPr>
        <w:pStyle w:val="ListBullet"/>
      </w:pPr>
      <w:r>
        <w:t>Autonome : proposer un second format après contrôle du premier.</w:t>
      </w:r>
    </w:p>
    <w:p>
      <w:pPr>
        <w:pStyle w:val="ListBullet"/>
      </w:pPr>
      <w:r>
        <w:t>Prérequis manquants : reformulation courte de l’objectif et d’un usage.</w:t>
      </w:r>
    </w:p>
    <w:p>
      <w:pPr>
        <w:pStyle w:val="ListBullet"/>
      </w:pPr>
      <w:r>
        <w:t>Assistant indisponible : contrôle du brouillon fourni avec exécution personnelle à compléter.</w:t>
      </w:r>
    </w:p>
    <w:p>
      <w:pPr>
        <w:pStyle w:val="Heading2"/>
      </w:pPr>
      <w:r>
        <w:t>Relances pendant le travail</w:t>
      </w:r>
    </w:p>
    <w:p>
      <w:r>
        <w:t>Quelle donnée justifie cette phrase ? Quel fichier avez-vous produit ? Où se trouve votre version initiale ? Quelle modification avez-vous retenue ? Pouvez-vous rouvrir la version corrigée ?</w:t>
      </w:r>
    </w:p>
    <w:p>
      <w:pPr>
        <w:pStyle w:val="Heading2"/>
      </w:pPr>
      <w:r>
        <w:t>Piloter le temps</w:t>
      </w:r>
    </w:p>
    <w:p>
      <w:r>
        <w:t>À la minute 55, demander un brouillon enregistré, même imparfait. À la minute 75, arrêter les améliorations de mise en forme et commencer les binômes. À la minute 90, concentrer le groupe sur la réouverture et la remise. Les extensions sont poursuivies après la séance.</w:t>
      </w:r>
    </w:p>
    <w:p>
      <w:r>
        <w:br w:type="page"/>
      </w:r>
    </w:p>
    <w:p>
      <w:pPr>
        <w:pStyle w:val="Heading1"/>
      </w:pPr>
      <w:r>
        <w:t>Vérifier la cohérence des trois productions</w:t>
      </w:r>
    </w:p>
    <w:p>
      <w:r>
        <w:t>Le dossier rempli fournit trois productions réutilisables pour expliquer la continuité. Elles sont adaptées des exemples fournis. Elles ne constituent pas les productions personnelles d’une candidate réelle.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672"/>
        <w:gridCol w:w="4104"/>
      </w:tblGrid>
      <w:tr>
        <w:trPr>
          <w:cantSplit/>
          <w:tblHeader/>
        </w:trPr>
        <w:tc>
          <w:tcPr>
            <w:tcW w:type="dxa" w:w="1728"/>
            <w:vAlign w:val="center"/>
            <w:shd w:fill="152F45"/>
            <w:tcMar>
              <w:top w:w="80" w:type="dxa"/>
              <w:left w:w="80" w:type="dxa"/>
              <w:bottom w:w="80" w:type="dxa"/>
              <w:right w:w="80" w:type="dxa"/>
            </w:tcMar>
          </w:tcPr>
          <w:p>
            <w:pPr>
              <w:spacing w:after="40" w:before="40" w:line="245" w:lineRule="auto"/>
            </w:pPr>
            <w:r>
              <w:rPr>
                <w:b/>
                <w:color w:val="FFFFFF"/>
                <w:sz w:val="19"/>
              </w:rPr>
              <w:t>Support</w:t>
            </w:r>
          </w:p>
        </w:tc>
        <w:tc>
          <w:tcPr>
            <w:tcW w:type="dxa" w:w="3672"/>
            <w:vAlign w:val="center"/>
            <w:shd w:fill="152F45"/>
            <w:tcMar>
              <w:top w:w="80" w:type="dxa"/>
              <w:left w:w="80" w:type="dxa"/>
              <w:bottom w:w="80" w:type="dxa"/>
              <w:right w:w="80" w:type="dxa"/>
            </w:tcMar>
          </w:tcPr>
          <w:p>
            <w:pPr>
              <w:spacing w:after="40" w:before="40" w:line="245" w:lineRule="auto"/>
            </w:pPr>
            <w:r>
              <w:rPr>
                <w:b/>
                <w:color w:val="FFFFFF"/>
                <w:sz w:val="19"/>
              </w:rPr>
              <w:t>Contrôle à faire</w:t>
            </w:r>
          </w:p>
        </w:tc>
        <w:tc>
          <w:tcPr>
            <w:tcW w:type="dxa" w:w="4104"/>
            <w:vAlign w:val="center"/>
            <w:shd w:fill="152F45"/>
            <w:tcMar>
              <w:top w:w="80" w:type="dxa"/>
              <w:left w:w="80" w:type="dxa"/>
              <w:bottom w:w="80" w:type="dxa"/>
              <w:right w:w="80" w:type="dxa"/>
            </w:tcMar>
          </w:tcPr>
          <w:p>
            <w:pPr>
              <w:spacing w:after="40" w:before="40" w:line="245" w:lineRule="auto"/>
            </w:pPr>
            <w:r>
              <w:rPr>
                <w:b/>
                <w:color w:val="FFFFFF"/>
                <w:sz w:val="19"/>
              </w:rPr>
              <w:t>Résultat dans le modèle</w:t>
            </w:r>
          </w:p>
        </w:tc>
      </w:tr>
      <w:tr>
        <w:trPr>
          <w:cantSplit/>
        </w:trPr>
        <w:tc>
          <w:tcPr>
            <w:tcW w:type="dxa" w:w="1728"/>
            <w:vAlign w:val="center"/>
            <w:shd w:fill="FFFFFF"/>
            <w:tcMar>
              <w:top w:w="80" w:type="dxa"/>
              <w:left w:w="80" w:type="dxa"/>
              <w:bottom w:w="80" w:type="dxa"/>
              <w:right w:w="80" w:type="dxa"/>
            </w:tcMar>
          </w:tcPr>
          <w:p>
            <w:pPr>
              <w:spacing w:after="40" w:before="40" w:line="245" w:lineRule="auto"/>
            </w:pPr>
            <w:r>
              <w:rPr>
                <w:b w:val="0"/>
                <w:color w:val="142637"/>
                <w:sz w:val="19"/>
              </w:rPr>
              <w:t>Guide</w:t>
            </w:r>
          </w:p>
        </w:tc>
        <w:tc>
          <w:tcPr>
            <w:tcW w:type="dxa" w:w="3672"/>
            <w:vAlign w:val="center"/>
            <w:shd w:fill="FFFFFF"/>
            <w:tcMar>
              <w:top w:w="80" w:type="dxa"/>
              <w:left w:w="80" w:type="dxa"/>
              <w:bottom w:w="80" w:type="dxa"/>
              <w:right w:w="80" w:type="dxa"/>
            </w:tcMar>
          </w:tcPr>
          <w:p>
            <w:pPr>
              <w:spacing w:after="40" w:before="40" w:line="245" w:lineRule="auto"/>
            </w:pPr>
            <w:r>
              <w:rPr>
                <w:b w:val="0"/>
                <w:color w:val="142637"/>
                <w:sz w:val="19"/>
              </w:rPr>
              <w:t>Six sections, exercices et planning</w:t>
            </w:r>
          </w:p>
        </w:tc>
        <w:tc>
          <w:tcPr>
            <w:tcW w:type="dxa" w:w="4104"/>
            <w:vAlign w:val="center"/>
            <w:shd w:fill="FFFFFF"/>
            <w:tcMar>
              <w:top w:w="80" w:type="dxa"/>
              <w:left w:w="80" w:type="dxa"/>
              <w:bottom w:w="80" w:type="dxa"/>
              <w:right w:w="80" w:type="dxa"/>
            </w:tcMar>
          </w:tcPr>
          <w:p>
            <w:pPr>
              <w:spacing w:after="40" w:before="40" w:line="245" w:lineRule="auto"/>
            </w:pPr>
            <w:r>
              <w:rPr>
                <w:b w:val="0"/>
                <w:color w:val="142637"/>
                <w:sz w:val="19"/>
              </w:rPr>
              <w:t>Trois priorités, créneaux, marge et action suivante</w:t>
            </w:r>
          </w:p>
        </w:tc>
      </w:tr>
      <w:tr>
        <w:trPr>
          <w:cantSplit/>
        </w:trPr>
        <w:tc>
          <w:tcPr>
            <w:tcW w:type="dxa" w:w="1728"/>
            <w:vAlign w:val="center"/>
            <w:shd w:fill="EFF2F4"/>
            <w:tcMar>
              <w:top w:w="80" w:type="dxa"/>
              <w:left w:w="80" w:type="dxa"/>
              <w:bottom w:w="80" w:type="dxa"/>
              <w:right w:w="80" w:type="dxa"/>
            </w:tcMar>
          </w:tcPr>
          <w:p>
            <w:pPr>
              <w:spacing w:after="40" w:before="40" w:line="245" w:lineRule="auto"/>
            </w:pPr>
            <w:r>
              <w:rPr>
                <w:b w:val="0"/>
                <w:color w:val="142637"/>
                <w:sz w:val="19"/>
              </w:rPr>
              <w:t>Landing page</w:t>
            </w:r>
          </w:p>
        </w:tc>
        <w:tc>
          <w:tcPr>
            <w:tcW w:type="dxa" w:w="3672"/>
            <w:vAlign w:val="center"/>
            <w:shd w:fill="EFF2F4"/>
            <w:tcMar>
              <w:top w:w="80" w:type="dxa"/>
              <w:left w:w="80" w:type="dxa"/>
              <w:bottom w:w="80" w:type="dxa"/>
              <w:right w:w="80" w:type="dxa"/>
            </w:tcMar>
          </w:tcPr>
          <w:p>
            <w:pPr>
              <w:spacing w:after="40" w:before="40" w:line="245" w:lineRule="auto"/>
            </w:pPr>
            <w:r>
              <w:rPr>
                <w:b w:val="0"/>
                <w:color w:val="142637"/>
                <w:sz w:val="19"/>
              </w:rPr>
              <w:t>Même public et programme</w:t>
            </w:r>
          </w:p>
        </w:tc>
        <w:tc>
          <w:tcPr>
            <w:tcW w:type="dxa" w:w="4104"/>
            <w:vAlign w:val="center"/>
            <w:shd w:fill="EFF2F4"/>
            <w:tcMar>
              <w:top w:w="80" w:type="dxa"/>
              <w:left w:w="80" w:type="dxa"/>
              <w:bottom w:w="80" w:type="dxa"/>
              <w:right w:w="80" w:type="dxa"/>
            </w:tcMar>
          </w:tcPr>
          <w:p>
            <w:pPr>
              <w:spacing w:after="40" w:before="40" w:line="245" w:lineRule="auto"/>
            </w:pPr>
            <w:r>
              <w:rPr>
                <w:b w:val="0"/>
                <w:color w:val="142637"/>
                <w:sz w:val="19"/>
              </w:rPr>
              <w:t>90 minutes et six personnes. Bouton vers programme.</w:t>
            </w:r>
          </w:p>
        </w:tc>
      </w:tr>
      <w:tr>
        <w:trPr>
          <w:cantSplit/>
        </w:trPr>
        <w:tc>
          <w:tcPr>
            <w:tcW w:type="dxa" w:w="1728"/>
            <w:vAlign w:val="center"/>
            <w:shd w:fill="FFFFFF"/>
            <w:tcMar>
              <w:top w:w="80" w:type="dxa"/>
              <w:left w:w="80" w:type="dxa"/>
              <w:bottom w:w="80" w:type="dxa"/>
              <w:right w:w="80" w:type="dxa"/>
            </w:tcMar>
          </w:tcPr>
          <w:p>
            <w:pPr>
              <w:spacing w:after="40" w:before="40" w:line="245" w:lineRule="auto"/>
            </w:pPr>
            <w:r>
              <w:rPr>
                <w:b w:val="0"/>
                <w:color w:val="142637"/>
                <w:sz w:val="19"/>
              </w:rPr>
              <w:t>Rapport</w:t>
            </w:r>
          </w:p>
        </w:tc>
        <w:tc>
          <w:tcPr>
            <w:tcW w:type="dxa" w:w="3672"/>
            <w:vAlign w:val="center"/>
            <w:shd w:fill="FFFFFF"/>
            <w:tcMar>
              <w:top w:w="80" w:type="dxa"/>
              <w:left w:w="80" w:type="dxa"/>
              <w:bottom w:w="80" w:type="dxa"/>
              <w:right w:w="80" w:type="dxa"/>
            </w:tcMar>
          </w:tcPr>
          <w:p>
            <w:pPr>
              <w:spacing w:after="40" w:before="40" w:line="245" w:lineRule="auto"/>
            </w:pPr>
            <w:r>
              <w:rPr>
                <w:b w:val="0"/>
                <w:color w:val="142637"/>
                <w:sz w:val="19"/>
              </w:rPr>
              <w:t>Calculs et prudence des conclusions</w:t>
            </w:r>
          </w:p>
        </w:tc>
        <w:tc>
          <w:tcPr>
            <w:tcW w:type="dxa" w:w="4104"/>
            <w:vAlign w:val="center"/>
            <w:shd w:fill="FFFFFF"/>
            <w:tcMar>
              <w:top w:w="80" w:type="dxa"/>
              <w:left w:w="80" w:type="dxa"/>
              <w:bottom w:w="80" w:type="dxa"/>
              <w:right w:w="80" w:type="dxa"/>
            </w:tcMar>
          </w:tcPr>
          <w:p>
            <w:pPr>
              <w:spacing w:after="40" w:before="40" w:line="245" w:lineRule="auto"/>
            </w:pPr>
            <w:r>
              <w:rPr>
                <w:b w:val="0"/>
                <w:color w:val="142637"/>
                <w:sz w:val="19"/>
              </w:rPr>
              <w:t>Données fictives, six lignes et limites explicites</w:t>
            </w:r>
          </w:p>
        </w:tc>
      </w:tr>
    </w:tbl>
    <w:p>
      <w:pPr>
        <w:spacing w:after="0"/>
      </w:pPr>
    </w:p>
    <w:p>
      <w:pPr>
        <w:pStyle w:val="Heading2"/>
      </w:pPr>
      <w:r>
        <w:t>Recalculer le rapport à partir du CSV</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024"/>
        <w:gridCol w:w="3168"/>
      </w:tblGrid>
      <w:tr>
        <w:trPr>
          <w:cantSplit/>
          <w:tblHeader/>
        </w:trPr>
        <w:tc>
          <w:tcPr>
            <w:tcW w:type="dxa" w:w="3312"/>
            <w:vAlign w:val="center"/>
            <w:shd w:fill="152F45"/>
            <w:tcMar>
              <w:top w:w="80" w:type="dxa"/>
              <w:left w:w="80" w:type="dxa"/>
              <w:bottom w:w="80" w:type="dxa"/>
              <w:right w:w="80" w:type="dxa"/>
            </w:tcMar>
          </w:tcPr>
          <w:p>
            <w:pPr>
              <w:spacing w:after="40" w:before="40" w:line="245" w:lineRule="auto"/>
            </w:pPr>
            <w:r>
              <w:rPr>
                <w:b/>
                <w:color w:val="FFFFFF"/>
                <w:sz w:val="19"/>
              </w:rPr>
              <w:t>Indicateur</w:t>
            </w:r>
          </w:p>
        </w:tc>
        <w:tc>
          <w:tcPr>
            <w:tcW w:type="dxa" w:w="3024"/>
            <w:vAlign w:val="center"/>
            <w:shd w:fill="152F45"/>
            <w:tcMar>
              <w:top w:w="80" w:type="dxa"/>
              <w:left w:w="80" w:type="dxa"/>
              <w:bottom w:w="80" w:type="dxa"/>
              <w:right w:w="80" w:type="dxa"/>
            </w:tcMar>
          </w:tcPr>
          <w:p>
            <w:pPr>
              <w:spacing w:after="40" w:before="40" w:line="245" w:lineRule="auto"/>
            </w:pPr>
            <w:r>
              <w:rPr>
                <w:b/>
                <w:color w:val="FFFFFF"/>
                <w:sz w:val="19"/>
              </w:rPr>
              <w:t>Calcul</w:t>
            </w:r>
          </w:p>
        </w:tc>
        <w:tc>
          <w:tcPr>
            <w:tcW w:type="dxa" w:w="3168"/>
            <w:vAlign w:val="center"/>
            <w:shd w:fill="152F45"/>
            <w:tcMar>
              <w:top w:w="80" w:type="dxa"/>
              <w:left w:w="80" w:type="dxa"/>
              <w:bottom w:w="80" w:type="dxa"/>
              <w:right w:w="80" w:type="dxa"/>
            </w:tcMar>
          </w:tcPr>
          <w:p>
            <w:pPr>
              <w:spacing w:after="40" w:before="40" w:line="245" w:lineRule="auto"/>
            </w:pPr>
            <w:r>
              <w:rPr>
                <w:b/>
                <w:color w:val="FFFFFF"/>
                <w:sz w:val="19"/>
              </w:rPr>
              <w:t>Affichage</w:t>
            </w:r>
          </w:p>
        </w:tc>
      </w:tr>
      <w:tr>
        <w:trPr>
          <w:cantSplit/>
        </w:trPr>
        <w:tc>
          <w:tcPr>
            <w:tcW w:type="dxa" w:w="3312"/>
            <w:vAlign w:val="center"/>
            <w:shd w:fill="FFFFFF"/>
            <w:tcMar>
              <w:top w:w="80" w:type="dxa"/>
              <w:left w:w="80" w:type="dxa"/>
              <w:bottom w:w="80" w:type="dxa"/>
              <w:right w:w="80" w:type="dxa"/>
            </w:tcMar>
          </w:tcPr>
          <w:p>
            <w:pPr>
              <w:spacing w:after="40" w:before="40" w:line="245" w:lineRule="auto"/>
            </w:pPr>
            <w:r>
              <w:rPr>
                <w:b w:val="0"/>
                <w:color w:val="142637"/>
                <w:sz w:val="19"/>
              </w:rPr>
              <w:t>Moyenne avant</w:t>
            </w:r>
          </w:p>
        </w:tc>
        <w:tc>
          <w:tcPr>
            <w:tcW w:type="dxa" w:w="3024"/>
            <w:vAlign w:val="center"/>
            <w:shd w:fill="FFFFFF"/>
            <w:tcMar>
              <w:top w:w="80" w:type="dxa"/>
              <w:left w:w="80" w:type="dxa"/>
              <w:bottom w:w="80" w:type="dxa"/>
              <w:right w:w="80" w:type="dxa"/>
            </w:tcMar>
          </w:tcPr>
          <w:p>
            <w:pPr>
              <w:spacing w:after="40" w:before="40" w:line="245" w:lineRule="auto"/>
            </w:pPr>
            <w:r>
              <w:rPr>
                <w:b w:val="0"/>
                <w:color w:val="142637"/>
                <w:sz w:val="19"/>
              </w:rPr>
              <w:t>12 ÷ 6</w:t>
            </w:r>
          </w:p>
        </w:tc>
        <w:tc>
          <w:tcPr>
            <w:tcW w:type="dxa" w:w="3168"/>
            <w:vAlign w:val="center"/>
            <w:shd w:fill="FFFFFF"/>
            <w:tcMar>
              <w:top w:w="80" w:type="dxa"/>
              <w:left w:w="80" w:type="dxa"/>
              <w:bottom w:w="80" w:type="dxa"/>
              <w:right w:w="80" w:type="dxa"/>
            </w:tcMar>
          </w:tcPr>
          <w:p>
            <w:pPr>
              <w:spacing w:after="40" w:before="40" w:line="245" w:lineRule="auto"/>
            </w:pPr>
            <w:r>
              <w:rPr>
                <w:b w:val="0"/>
                <w:color w:val="142637"/>
                <w:sz w:val="19"/>
              </w:rPr>
              <w:t>2,00 sur 5</w:t>
            </w:r>
          </w:p>
        </w:tc>
      </w:tr>
      <w:tr>
        <w:trPr>
          <w:cantSplit/>
        </w:trPr>
        <w:tc>
          <w:tcPr>
            <w:tcW w:type="dxa" w:w="3312"/>
            <w:vAlign w:val="center"/>
            <w:shd w:fill="EFF2F4"/>
            <w:tcMar>
              <w:top w:w="80" w:type="dxa"/>
              <w:left w:w="80" w:type="dxa"/>
              <w:bottom w:w="80" w:type="dxa"/>
              <w:right w:w="80" w:type="dxa"/>
            </w:tcMar>
          </w:tcPr>
          <w:p>
            <w:pPr>
              <w:spacing w:after="40" w:before="40" w:line="245" w:lineRule="auto"/>
            </w:pPr>
            <w:r>
              <w:rPr>
                <w:b w:val="0"/>
                <w:color w:val="142637"/>
                <w:sz w:val="19"/>
              </w:rPr>
              <w:t>Moyenne après</w:t>
            </w:r>
          </w:p>
        </w:tc>
        <w:tc>
          <w:tcPr>
            <w:tcW w:type="dxa" w:w="3024"/>
            <w:vAlign w:val="center"/>
            <w:shd w:fill="EFF2F4"/>
            <w:tcMar>
              <w:top w:w="80" w:type="dxa"/>
              <w:left w:w="80" w:type="dxa"/>
              <w:bottom w:w="80" w:type="dxa"/>
              <w:right w:w="80" w:type="dxa"/>
            </w:tcMar>
          </w:tcPr>
          <w:p>
            <w:pPr>
              <w:spacing w:after="40" w:before="40" w:line="245" w:lineRule="auto"/>
            </w:pPr>
            <w:r>
              <w:rPr>
                <w:b w:val="0"/>
                <w:color w:val="142637"/>
                <w:sz w:val="19"/>
              </w:rPr>
              <w:t>22 ÷ 6</w:t>
            </w:r>
          </w:p>
        </w:tc>
        <w:tc>
          <w:tcPr>
            <w:tcW w:type="dxa" w:w="3168"/>
            <w:vAlign w:val="center"/>
            <w:shd w:fill="EFF2F4"/>
            <w:tcMar>
              <w:top w:w="80" w:type="dxa"/>
              <w:left w:w="80" w:type="dxa"/>
              <w:bottom w:w="80" w:type="dxa"/>
              <w:right w:w="80" w:type="dxa"/>
            </w:tcMar>
          </w:tcPr>
          <w:p>
            <w:pPr>
              <w:spacing w:after="40" w:before="40" w:line="245" w:lineRule="auto"/>
            </w:pPr>
            <w:r>
              <w:rPr>
                <w:b w:val="0"/>
                <w:color w:val="142637"/>
                <w:sz w:val="19"/>
              </w:rPr>
              <w:t>3,67 sur 5</w:t>
            </w:r>
          </w:p>
        </w:tc>
      </w:tr>
      <w:tr>
        <w:trPr>
          <w:cantSplit/>
        </w:trPr>
        <w:tc>
          <w:tcPr>
            <w:tcW w:type="dxa" w:w="3312"/>
            <w:vAlign w:val="center"/>
            <w:shd w:fill="FFFFFF"/>
            <w:tcMar>
              <w:top w:w="80" w:type="dxa"/>
              <w:left w:w="80" w:type="dxa"/>
              <w:bottom w:w="80" w:type="dxa"/>
              <w:right w:w="80" w:type="dxa"/>
            </w:tcMar>
          </w:tcPr>
          <w:p>
            <w:pPr>
              <w:spacing w:after="40" w:before="40" w:line="245" w:lineRule="auto"/>
            </w:pPr>
            <w:r>
              <w:rPr>
                <w:b w:val="0"/>
                <w:color w:val="142637"/>
                <w:sz w:val="19"/>
              </w:rPr>
              <w:t>Écart moyen</w:t>
            </w:r>
          </w:p>
        </w:tc>
        <w:tc>
          <w:tcPr>
            <w:tcW w:type="dxa" w:w="3024"/>
            <w:vAlign w:val="center"/>
            <w:shd w:fill="FFFFFF"/>
            <w:tcMar>
              <w:top w:w="80" w:type="dxa"/>
              <w:left w:w="80" w:type="dxa"/>
              <w:bottom w:w="80" w:type="dxa"/>
              <w:right w:w="80" w:type="dxa"/>
            </w:tcMar>
          </w:tcPr>
          <w:p>
            <w:pPr>
              <w:spacing w:after="40" w:before="40" w:line="245" w:lineRule="auto"/>
            </w:pPr>
            <w:r>
              <w:rPr>
                <w:b w:val="0"/>
                <w:color w:val="142637"/>
                <w:sz w:val="19"/>
              </w:rPr>
              <w:t>(22 − 12) ÷ 6</w:t>
            </w:r>
          </w:p>
        </w:tc>
        <w:tc>
          <w:tcPr>
            <w:tcW w:type="dxa" w:w="3168"/>
            <w:vAlign w:val="center"/>
            <w:shd w:fill="FFFFFF"/>
            <w:tcMar>
              <w:top w:w="80" w:type="dxa"/>
              <w:left w:w="80" w:type="dxa"/>
              <w:bottom w:w="80" w:type="dxa"/>
              <w:right w:w="80" w:type="dxa"/>
            </w:tcMar>
          </w:tcPr>
          <w:p>
            <w:pPr>
              <w:spacing w:after="40" w:before="40" w:line="245" w:lineRule="auto"/>
            </w:pPr>
            <w:r>
              <w:rPr>
                <w:b w:val="0"/>
                <w:color w:val="142637"/>
                <w:sz w:val="19"/>
              </w:rPr>
              <w:t>+1,67 point</w:t>
            </w:r>
          </w:p>
        </w:tc>
      </w:tr>
      <w:tr>
        <w:trPr>
          <w:cantSplit/>
        </w:trPr>
        <w:tc>
          <w:tcPr>
            <w:tcW w:type="dxa" w:w="3312"/>
            <w:vAlign w:val="center"/>
            <w:shd w:fill="EFF2F4"/>
            <w:tcMar>
              <w:top w:w="80" w:type="dxa"/>
              <w:left w:w="80" w:type="dxa"/>
              <w:bottom w:w="80" w:type="dxa"/>
              <w:right w:w="80" w:type="dxa"/>
            </w:tcMar>
          </w:tcPr>
          <w:p>
            <w:pPr>
              <w:spacing w:after="40" w:before="40" w:line="245" w:lineRule="auto"/>
            </w:pPr>
            <w:r>
              <w:rPr>
                <w:b w:val="0"/>
                <w:color w:val="142637"/>
                <w:sz w:val="19"/>
              </w:rPr>
              <w:t>Satisfaction</w:t>
            </w:r>
          </w:p>
        </w:tc>
        <w:tc>
          <w:tcPr>
            <w:tcW w:type="dxa" w:w="3024"/>
            <w:vAlign w:val="center"/>
            <w:shd w:fill="EFF2F4"/>
            <w:tcMar>
              <w:top w:w="80" w:type="dxa"/>
              <w:left w:w="80" w:type="dxa"/>
              <w:bottom w:w="80" w:type="dxa"/>
              <w:right w:w="80" w:type="dxa"/>
            </w:tcMar>
          </w:tcPr>
          <w:p>
            <w:pPr>
              <w:spacing w:after="40" w:before="40" w:line="245" w:lineRule="auto"/>
            </w:pPr>
            <w:r>
              <w:rPr>
                <w:b w:val="0"/>
                <w:color w:val="142637"/>
                <w:sz w:val="19"/>
              </w:rPr>
              <w:t>26 ÷ 6</w:t>
            </w:r>
          </w:p>
        </w:tc>
        <w:tc>
          <w:tcPr>
            <w:tcW w:type="dxa" w:w="3168"/>
            <w:vAlign w:val="center"/>
            <w:shd w:fill="EFF2F4"/>
            <w:tcMar>
              <w:top w:w="80" w:type="dxa"/>
              <w:left w:w="80" w:type="dxa"/>
              <w:bottom w:w="80" w:type="dxa"/>
              <w:right w:w="80" w:type="dxa"/>
            </w:tcMar>
          </w:tcPr>
          <w:p>
            <w:pPr>
              <w:spacing w:after="40" w:before="40" w:line="245" w:lineRule="auto"/>
            </w:pPr>
            <w:r>
              <w:rPr>
                <w:b w:val="0"/>
                <w:color w:val="142637"/>
                <w:sz w:val="19"/>
              </w:rPr>
              <w:t>4,33 sur 5</w:t>
            </w:r>
          </w:p>
        </w:tc>
      </w:tr>
      <w:tr>
        <w:trPr>
          <w:cantSplit/>
        </w:trPr>
        <w:tc>
          <w:tcPr>
            <w:tcW w:type="dxa" w:w="3312"/>
            <w:vAlign w:val="center"/>
            <w:shd w:fill="FFFFFF"/>
            <w:tcMar>
              <w:top w:w="80" w:type="dxa"/>
              <w:left w:w="80" w:type="dxa"/>
              <w:bottom w:w="80" w:type="dxa"/>
              <w:right w:w="80" w:type="dxa"/>
            </w:tcMar>
          </w:tcPr>
          <w:p>
            <w:pPr>
              <w:spacing w:after="40" w:before="40" w:line="245" w:lineRule="auto"/>
            </w:pPr>
            <w:r>
              <w:rPr>
                <w:b w:val="0"/>
                <w:color w:val="142637"/>
                <w:sz w:val="19"/>
              </w:rPr>
              <w:t>Plans complets</w:t>
            </w:r>
          </w:p>
        </w:tc>
        <w:tc>
          <w:tcPr>
            <w:tcW w:type="dxa" w:w="3024"/>
            <w:vAlign w:val="center"/>
            <w:shd w:fill="FFFFFF"/>
            <w:tcMar>
              <w:top w:w="80" w:type="dxa"/>
              <w:left w:w="80" w:type="dxa"/>
              <w:bottom w:w="80" w:type="dxa"/>
              <w:right w:w="80" w:type="dxa"/>
            </w:tcMar>
          </w:tcPr>
          <w:p>
            <w:pPr>
              <w:spacing w:after="40" w:before="40" w:line="245" w:lineRule="auto"/>
            </w:pPr>
            <w:r>
              <w:rPr>
                <w:b w:val="0"/>
                <w:color w:val="142637"/>
                <w:sz w:val="19"/>
              </w:rPr>
              <w:t>5 ÷ 6 × 100</w:t>
            </w:r>
          </w:p>
        </w:tc>
        <w:tc>
          <w:tcPr>
            <w:tcW w:type="dxa" w:w="3168"/>
            <w:vAlign w:val="center"/>
            <w:shd w:fill="FFFFFF"/>
            <w:tcMar>
              <w:top w:w="80" w:type="dxa"/>
              <w:left w:w="80" w:type="dxa"/>
              <w:bottom w:w="80" w:type="dxa"/>
              <w:right w:w="80" w:type="dxa"/>
            </w:tcMar>
          </w:tcPr>
          <w:p>
            <w:pPr>
              <w:spacing w:after="40" w:before="40" w:line="245" w:lineRule="auto"/>
            </w:pPr>
            <w:r>
              <w:rPr>
                <w:b w:val="0"/>
                <w:color w:val="142637"/>
                <w:sz w:val="19"/>
              </w:rPr>
              <w:t>83,3 %</w:t>
            </w:r>
          </w:p>
        </w:tc>
      </w:tr>
      <w:tr>
        <w:trPr>
          <w:cantSplit/>
        </w:trPr>
        <w:tc>
          <w:tcPr>
            <w:tcW w:type="dxa" w:w="3312"/>
            <w:vAlign w:val="center"/>
            <w:shd w:fill="EFF2F4"/>
            <w:tcMar>
              <w:top w:w="80" w:type="dxa"/>
              <w:left w:w="80" w:type="dxa"/>
              <w:bottom w:w="80" w:type="dxa"/>
              <w:right w:w="80" w:type="dxa"/>
            </w:tcMar>
          </w:tcPr>
          <w:p>
            <w:pPr>
              <w:spacing w:after="40" w:before="40" w:line="245" w:lineRule="auto"/>
            </w:pPr>
            <w:r>
              <w:rPr>
                <w:b w:val="0"/>
                <w:color w:val="142637"/>
                <w:sz w:val="19"/>
              </w:rPr>
              <w:t>Présence simulée</w:t>
            </w:r>
          </w:p>
        </w:tc>
        <w:tc>
          <w:tcPr>
            <w:tcW w:type="dxa" w:w="3024"/>
            <w:vAlign w:val="center"/>
            <w:shd w:fill="EFF2F4"/>
            <w:tcMar>
              <w:top w:w="80" w:type="dxa"/>
              <w:left w:w="80" w:type="dxa"/>
              <w:bottom w:w="80" w:type="dxa"/>
              <w:right w:w="80" w:type="dxa"/>
            </w:tcMar>
          </w:tcPr>
          <w:p>
            <w:pPr>
              <w:spacing w:after="40" w:before="40" w:line="245" w:lineRule="auto"/>
            </w:pPr>
            <w:r>
              <w:rPr>
                <w:b w:val="0"/>
                <w:color w:val="142637"/>
                <w:sz w:val="19"/>
              </w:rPr>
              <w:t>6 ÷ 6 × 100</w:t>
            </w:r>
          </w:p>
        </w:tc>
        <w:tc>
          <w:tcPr>
            <w:tcW w:type="dxa" w:w="3168"/>
            <w:vAlign w:val="center"/>
            <w:shd w:fill="EFF2F4"/>
            <w:tcMar>
              <w:top w:w="80" w:type="dxa"/>
              <w:left w:w="80" w:type="dxa"/>
              <w:bottom w:w="80" w:type="dxa"/>
              <w:right w:w="80" w:type="dxa"/>
            </w:tcMar>
          </w:tcPr>
          <w:p>
            <w:pPr>
              <w:spacing w:after="40" w:before="40" w:line="245" w:lineRule="auto"/>
            </w:pPr>
            <w:r>
              <w:rPr>
                <w:b w:val="0"/>
                <w:color w:val="142637"/>
                <w:sz w:val="19"/>
              </w:rPr>
              <w:t>100,0 %</w:t>
            </w:r>
          </w:p>
        </w:tc>
      </w:tr>
    </w:tbl>
    <w:p>
      <w:pPr>
        <w:spacing w:after="0"/>
      </w:pPr>
    </w:p>
    <w:p>
      <w:r>
        <w:t>Les valeurs sont calculées avant arrondi. Les scores sont des autoévaluations fictives. Ils ne prouvent pas une amélioration réelle de compétence ni un effet causal de la formation. Les retours inventés ne doivent pas devenir des témoignages clients.</w:t>
      </w:r>
    </w:p>
    <w:p>
      <w:pPr>
        <w:pStyle w:val="Heading2"/>
      </w:pPr>
      <w:r>
        <w:t>Préserver une seule version des faits</w:t>
      </w:r>
    </w:p>
    <w:p>
      <w:r>
        <w:t>Le titre, l’identité fictive, le public, le programme et la durée sont communs aux trois supports. Le prix et la prochaine date sont non définis. Les anciens chemins 01-depart et 02-prompts de la source ont été harmonisés avec 00-depart-cadrage et 01-prompts.</w:t>
      </w:r>
    </w:p>
    <w:p>
      <w:pPr>
        <w:spacing w:before="80" w:after="200"/>
      </w:pPr>
      <w:r>
        <w:rPr>
          <w:rFonts w:ascii="Consolas" w:hAnsi="Consolas"/>
          <w:sz w:val="18"/>
        </w:rPr>
        <w:t>Depuis mon-dossier-challenge-100j</w:t>
        <w:br/>
        <w:t>node outils/verifier-dossier.mjs</w:t>
      </w:r>
    </w:p>
    <w:p>
      <w:r>
        <w:t>La commande affiche les contrôles. L’option --write met à jour la trace technique et le compte rendu. Elle ne renseigne aucune décision pédagogique ni relecture personnelle.</w:t>
      </w:r>
    </w:p>
    <w:p>
      <w:r>
        <w:br w:type="page"/>
      </w:r>
    </w:p>
    <w:p>
      <w:pPr>
        <w:pStyle w:val="Heading1"/>
      </w:pPr>
      <w:r>
        <w:t>Examiner les preuves avant de décider</w:t>
      </w:r>
    </w:p>
    <w:p>
      <w:r>
        <w:t>Demandez au candidat de présenter ses quatre pièces. Le brouillon et le journal servent à suivre la correction. Consignez votre décision après examen, avec la date réelle et un motif.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128"/>
      </w:tblGrid>
      <w:tr>
        <w:trPr>
          <w:cantSplit/>
          <w:tblHeader/>
        </w:trPr>
        <w:tc>
          <w:tcPr>
            <w:tcW w:type="dxa" w:w="2376"/>
            <w:vAlign w:val="center"/>
            <w:shd w:fill="152F45"/>
            <w:tcMar>
              <w:top w:w="80" w:type="dxa"/>
              <w:left w:w="80" w:type="dxa"/>
              <w:bottom w:w="80" w:type="dxa"/>
              <w:right w:w="80" w:type="dxa"/>
            </w:tcMar>
          </w:tcPr>
          <w:p>
            <w:pPr>
              <w:spacing w:after="40" w:before="40" w:line="245" w:lineRule="auto"/>
            </w:pPr>
            <w:r>
              <w:rPr>
                <w:b/>
                <w:color w:val="FFFFFF"/>
                <w:sz w:val="19"/>
              </w:rPr>
              <w:t>Critère</w:t>
            </w:r>
          </w:p>
        </w:tc>
        <w:tc>
          <w:tcPr>
            <w:tcW w:type="dxa" w:w="7128"/>
            <w:vAlign w:val="center"/>
            <w:shd w:fill="152F45"/>
            <w:tcMar>
              <w:top w:w="80" w:type="dxa"/>
              <w:left w:w="80" w:type="dxa"/>
              <w:bottom w:w="80" w:type="dxa"/>
              <w:right w:w="80" w:type="dxa"/>
            </w:tcMar>
          </w:tcPr>
          <w:p>
            <w:pPr>
              <w:spacing w:after="40" w:before="40" w:line="245" w:lineRule="auto"/>
            </w:pPr>
            <w:r>
              <w:rPr>
                <w:b/>
                <w:color w:val="FFFFFF"/>
                <w:sz w:val="19"/>
              </w:rPr>
              <w:t>Observation recherchée</w:t>
            </w:r>
          </w:p>
        </w:tc>
      </w:tr>
      <w:tr>
        <w:trPr>
          <w:cantSplit/>
        </w:trPr>
        <w:tc>
          <w:tcPr>
            <w:tcW w:type="dxa" w:w="2376"/>
            <w:vAlign w:val="center"/>
            <w:shd w:fill="FFFFFF"/>
            <w:tcMar>
              <w:top w:w="80" w:type="dxa"/>
              <w:left w:w="80" w:type="dxa"/>
              <w:bottom w:w="80" w:type="dxa"/>
              <w:right w:w="80" w:type="dxa"/>
            </w:tcMar>
          </w:tcPr>
          <w:p>
            <w:pPr>
              <w:spacing w:after="40" w:before="40" w:line="245" w:lineRule="auto"/>
            </w:pPr>
            <w:r>
              <w:rPr>
                <w:b w:val="0"/>
                <w:color w:val="142637"/>
                <w:sz w:val="19"/>
              </w:rPr>
              <w:t>Besoin et public</w:t>
            </w:r>
          </w:p>
        </w:tc>
        <w:tc>
          <w:tcPr>
            <w:tcW w:type="dxa" w:w="7128"/>
            <w:vAlign w:val="center"/>
            <w:shd w:fill="FFFFFF"/>
            <w:tcMar>
              <w:top w:w="80" w:type="dxa"/>
              <w:left w:w="80" w:type="dxa"/>
              <w:bottom w:w="80" w:type="dxa"/>
              <w:right w:w="80" w:type="dxa"/>
            </w:tcMar>
          </w:tcPr>
          <w:p>
            <w:pPr>
              <w:spacing w:after="40" w:before="40" w:line="245" w:lineRule="auto"/>
            </w:pPr>
            <w:r>
              <w:rPr>
                <w:b w:val="0"/>
                <w:color w:val="142637"/>
                <w:sz w:val="19"/>
              </w:rPr>
              <w:t>Un résultat concret destiné à un lecteur identifié</w:t>
            </w:r>
          </w:p>
        </w:tc>
      </w:tr>
      <w:tr>
        <w:trPr>
          <w:cantSplit/>
        </w:trPr>
        <w:tc>
          <w:tcPr>
            <w:tcW w:type="dxa" w:w="2376"/>
            <w:vAlign w:val="center"/>
            <w:shd w:fill="EFF2F4"/>
            <w:tcMar>
              <w:top w:w="80" w:type="dxa"/>
              <w:left w:w="80" w:type="dxa"/>
              <w:bottom w:w="80" w:type="dxa"/>
              <w:right w:w="80" w:type="dxa"/>
            </w:tcMar>
          </w:tcPr>
          <w:p>
            <w:pPr>
              <w:spacing w:after="40" w:before="40" w:line="245" w:lineRule="auto"/>
            </w:pPr>
            <w:r>
              <w:rPr>
                <w:b w:val="0"/>
                <w:color w:val="142637"/>
                <w:sz w:val="19"/>
              </w:rPr>
              <w:t>Usage et entrées</w:t>
            </w:r>
          </w:p>
        </w:tc>
        <w:tc>
          <w:tcPr>
            <w:tcW w:type="dxa" w:w="7128"/>
            <w:vAlign w:val="center"/>
            <w:shd w:fill="EFF2F4"/>
            <w:tcMar>
              <w:top w:w="80" w:type="dxa"/>
              <w:left w:w="80" w:type="dxa"/>
              <w:bottom w:w="80" w:type="dxa"/>
              <w:right w:w="80" w:type="dxa"/>
            </w:tcMar>
          </w:tcPr>
          <w:p>
            <w:pPr>
              <w:spacing w:after="40" w:before="40" w:line="245" w:lineRule="auto"/>
            </w:pPr>
            <w:r>
              <w:rPr>
                <w:b w:val="0"/>
                <w:color w:val="142637"/>
                <w:sz w:val="19"/>
              </w:rPr>
              <w:t>Un prompt cohérent et des informations autorisées</w:t>
            </w:r>
          </w:p>
        </w:tc>
      </w:tr>
      <w:tr>
        <w:trPr>
          <w:cantSplit/>
        </w:trPr>
        <w:tc>
          <w:tcPr>
            <w:tcW w:type="dxa" w:w="2376"/>
            <w:vAlign w:val="center"/>
            <w:shd w:fill="FFFFFF"/>
            <w:tcMar>
              <w:top w:w="80" w:type="dxa"/>
              <w:left w:w="80" w:type="dxa"/>
              <w:bottom w:w="80" w:type="dxa"/>
              <w:right w:w="80" w:type="dxa"/>
            </w:tcMar>
          </w:tcPr>
          <w:p>
            <w:pPr>
              <w:spacing w:after="40" w:before="40" w:line="245" w:lineRule="auto"/>
            </w:pPr>
            <w:r>
              <w:rPr>
                <w:b w:val="0"/>
                <w:color w:val="142637"/>
                <w:sz w:val="19"/>
              </w:rPr>
              <w:t>Production</w:t>
            </w:r>
          </w:p>
        </w:tc>
        <w:tc>
          <w:tcPr>
            <w:tcW w:type="dxa" w:w="7128"/>
            <w:vAlign w:val="center"/>
            <w:shd w:fill="FFFFFF"/>
            <w:tcMar>
              <w:top w:w="80" w:type="dxa"/>
              <w:left w:w="80" w:type="dxa"/>
              <w:bottom w:w="80" w:type="dxa"/>
              <w:right w:w="80" w:type="dxa"/>
            </w:tcMar>
          </w:tcPr>
          <w:p>
            <w:pPr>
              <w:spacing w:after="40" w:before="40" w:line="245" w:lineRule="auto"/>
            </w:pPr>
            <w:r>
              <w:rPr>
                <w:b w:val="0"/>
                <w:color w:val="142637"/>
                <w:sz w:val="19"/>
              </w:rPr>
              <w:t>Un fichier qui répond au cadrage et se rouvre</w:t>
            </w:r>
          </w:p>
        </w:tc>
      </w:tr>
      <w:tr>
        <w:trPr>
          <w:cantSplit/>
        </w:trPr>
        <w:tc>
          <w:tcPr>
            <w:tcW w:type="dxa" w:w="2376"/>
            <w:vAlign w:val="center"/>
            <w:shd w:fill="EFF2F4"/>
            <w:tcMar>
              <w:top w:w="80" w:type="dxa"/>
              <w:left w:w="80" w:type="dxa"/>
              <w:bottom w:w="80" w:type="dxa"/>
              <w:right w:w="80" w:type="dxa"/>
            </w:tcMar>
          </w:tcPr>
          <w:p>
            <w:pPr>
              <w:spacing w:after="40" w:before="40" w:line="245" w:lineRule="auto"/>
            </w:pPr>
            <w:r>
              <w:rPr>
                <w:b w:val="0"/>
                <w:color w:val="142637"/>
                <w:sz w:val="19"/>
              </w:rPr>
              <w:t>Correction</w:t>
            </w:r>
          </w:p>
        </w:tc>
        <w:tc>
          <w:tcPr>
            <w:tcW w:type="dxa" w:w="7128"/>
            <w:vAlign w:val="center"/>
            <w:shd w:fill="EFF2F4"/>
            <w:tcMar>
              <w:top w:w="80" w:type="dxa"/>
              <w:left w:w="80" w:type="dxa"/>
              <w:bottom w:w="80" w:type="dxa"/>
              <w:right w:w="80" w:type="dxa"/>
            </w:tcMar>
          </w:tcPr>
          <w:p>
            <w:pPr>
              <w:spacing w:after="40" w:before="40" w:line="245" w:lineRule="auto"/>
            </w:pPr>
            <w:r>
              <w:rPr>
                <w:b w:val="0"/>
                <w:color w:val="142637"/>
                <w:sz w:val="19"/>
              </w:rPr>
              <w:t>Avant, après, comparaison et raison du choix</w:t>
            </w:r>
          </w:p>
        </w:tc>
      </w:tr>
      <w:tr>
        <w:trPr>
          <w:cantSplit/>
        </w:trPr>
        <w:tc>
          <w:tcPr>
            <w:tcW w:type="dxa" w:w="2376"/>
            <w:vAlign w:val="center"/>
            <w:shd w:fill="FFFFFF"/>
            <w:tcMar>
              <w:top w:w="80" w:type="dxa"/>
              <w:left w:w="80" w:type="dxa"/>
              <w:bottom w:w="80" w:type="dxa"/>
              <w:right w:w="80" w:type="dxa"/>
            </w:tcMar>
          </w:tcPr>
          <w:p>
            <w:pPr>
              <w:spacing w:after="40" w:before="40" w:line="245" w:lineRule="auto"/>
            </w:pPr>
            <w:r>
              <w:rPr>
                <w:b w:val="0"/>
                <w:color w:val="142637"/>
                <w:sz w:val="19"/>
              </w:rPr>
              <w:t>Engagement</w:t>
            </w:r>
          </w:p>
        </w:tc>
        <w:tc>
          <w:tcPr>
            <w:tcW w:type="dxa" w:w="7128"/>
            <w:vAlign w:val="center"/>
            <w:shd w:fill="FFFFFF"/>
            <w:tcMar>
              <w:top w:w="80" w:type="dxa"/>
              <w:left w:w="80" w:type="dxa"/>
              <w:bottom w:w="80" w:type="dxa"/>
              <w:right w:w="80" w:type="dxa"/>
            </w:tcMar>
          </w:tcPr>
          <w:p>
            <w:pPr>
              <w:spacing w:after="40" w:before="40" w:line="245" w:lineRule="auto"/>
            </w:pPr>
            <w:r>
              <w:rPr>
                <w:b w:val="0"/>
                <w:color w:val="142637"/>
                <w:sz w:val="19"/>
              </w:rPr>
              <w:t>Livrable, rythme réaliste et responsabilité</w:t>
            </w:r>
          </w:p>
        </w:tc>
      </w:tr>
      <w:tr>
        <w:trPr>
          <w:cantSplit/>
        </w:trPr>
        <w:tc>
          <w:tcPr>
            <w:tcW w:type="dxa" w:w="2376"/>
            <w:vAlign w:val="center"/>
            <w:shd w:fill="EFF2F4"/>
            <w:tcMar>
              <w:top w:w="80" w:type="dxa"/>
              <w:left w:w="80" w:type="dxa"/>
              <w:bottom w:w="80" w:type="dxa"/>
              <w:right w:w="80" w:type="dxa"/>
            </w:tcMar>
          </w:tcPr>
          <w:p>
            <w:pPr>
              <w:spacing w:after="40" w:before="40" w:line="245" w:lineRule="auto"/>
            </w:pPr>
            <w:r>
              <w:rPr>
                <w:b w:val="0"/>
                <w:color w:val="142637"/>
                <w:sz w:val="19"/>
              </w:rPr>
              <w:t>Confidentialité</w:t>
            </w:r>
          </w:p>
        </w:tc>
        <w:tc>
          <w:tcPr>
            <w:tcW w:type="dxa" w:w="7128"/>
            <w:vAlign w:val="center"/>
            <w:shd w:fill="EFF2F4"/>
            <w:tcMar>
              <w:top w:w="80" w:type="dxa"/>
              <w:left w:w="80" w:type="dxa"/>
              <w:bottom w:w="80" w:type="dxa"/>
              <w:right w:w="80" w:type="dxa"/>
            </w:tcMar>
          </w:tcPr>
          <w:p>
            <w:pPr>
              <w:spacing w:after="40" w:before="40" w:line="245" w:lineRule="auto"/>
            </w:pPr>
            <w:r>
              <w:rPr>
                <w:b w:val="0"/>
                <w:color w:val="142637"/>
                <w:sz w:val="19"/>
              </w:rPr>
              <w:t>Extrait limité et pièces nominatives séparées</w:t>
            </w:r>
          </w:p>
        </w:tc>
      </w:tr>
      <w:tr>
        <w:trPr>
          <w:cantSplit/>
        </w:trPr>
        <w:tc>
          <w:tcPr>
            <w:tcW w:type="dxa" w:w="2376"/>
            <w:vAlign w:val="center"/>
            <w:shd w:fill="FFFFFF"/>
            <w:tcMar>
              <w:top w:w="80" w:type="dxa"/>
              <w:left w:w="80" w:type="dxa"/>
              <w:bottom w:w="80" w:type="dxa"/>
              <w:right w:w="80" w:type="dxa"/>
            </w:tcMar>
          </w:tcPr>
          <w:p>
            <w:pPr>
              <w:spacing w:after="40" w:before="40" w:line="245" w:lineRule="auto"/>
            </w:pPr>
            <w:r>
              <w:rPr>
                <w:b w:val="0"/>
                <w:color w:val="142637"/>
                <w:sz w:val="19"/>
              </w:rPr>
              <w:t>Preuve</w:t>
            </w:r>
          </w:p>
        </w:tc>
        <w:tc>
          <w:tcPr>
            <w:tcW w:type="dxa" w:w="7128"/>
            <w:vAlign w:val="center"/>
            <w:shd w:fill="FFFFFF"/>
            <w:tcMar>
              <w:top w:w="80" w:type="dxa"/>
              <w:left w:w="80" w:type="dxa"/>
              <w:bottom w:w="80" w:type="dxa"/>
              <w:right w:w="80" w:type="dxa"/>
            </w:tcMar>
          </w:tcPr>
          <w:p>
            <w:pPr>
              <w:spacing w:after="40" w:before="40" w:line="245" w:lineRule="auto"/>
            </w:pPr>
            <w:r>
              <w:rPr>
                <w:b w:val="0"/>
                <w:color w:val="142637"/>
                <w:sz w:val="19"/>
              </w:rPr>
              <w:t>Action de contrôle réellement décrite et datée</w:t>
            </w:r>
          </w:p>
        </w:tc>
      </w:tr>
    </w:tbl>
    <w:p>
      <w:pPr>
        <w:spacing w:after="0"/>
      </w:pPr>
    </w:p>
    <w:p>
      <w:pPr>
        <w:pStyle w:val="Heading2"/>
      </w:pPr>
      <w:r>
        <w:t>Distinguer les pièces de simulation</w:t>
      </w:r>
    </w:p>
    <w:p>
      <w:r>
        <w:t>Les fichiers du modèle sont présents et contrôlés techniquement. L’engagement de Nadia et le retour du binôme sont fictifs. La preuve personnelle et la validation du formateur ne sont pas réalisées. Ces états distincts sont indiqués dans le portfolio et l’inventaire.</w:t>
      </w:r>
    </w:p>
    <w:p>
      <w:pPr>
        <w:pStyle w:val="Heading2"/>
      </w:pPr>
      <w:r>
        <w:t>Votre fiche de décision après examen</w:t>
      </w:r>
    </w:p>
    <w:p>
      <w:r>
        <w:rPr>
          <w:b/>
        </w:rPr>
        <w:t>Candidat et pièces réellement examinées</w:t>
      </w:r>
    </w:p>
    <w:p>
      <w:pPr>
        <w:spacing w:after="60"/>
      </w:pPr>
      <w:r>
        <w:t>________________________________________________________________________________</w:t>
      </w:r>
    </w:p>
    <w:p>
      <w:pPr>
        <w:spacing w:after="60"/>
      </w:pPr>
      <w:r>
        <w:t>________________________________________________________________________________</w:t>
      </w:r>
    </w:p>
    <w:p>
      <w:r>
        <w:rPr>
          <w:b/>
        </w:rPr>
        <w:t>Décision et motif</w:t>
      </w:r>
    </w:p>
    <w:p>
      <w:pPr>
        <w:spacing w:after="60"/>
      </w:pPr>
      <w:r>
        <w:t>________________________________________________________________________________</w:t>
      </w:r>
    </w:p>
    <w:p>
      <w:pPr>
        <w:spacing w:after="60"/>
      </w:pPr>
      <w:r>
        <w:t>________________________________________________________________________________</w:t>
      </w:r>
    </w:p>
    <w:p>
      <w:r>
        <w:rPr>
          <w:b/>
        </w:rPr>
        <w:t>Date réelle et personne ayant relu</w:t>
      </w:r>
    </w:p>
    <w:p>
      <w:pPr>
        <w:spacing w:after="60"/>
      </w:pPr>
      <w:r>
        <w:t>________________________________________________________________________________</w:t>
      </w:r>
    </w:p>
    <w:p>
      <w:r>
        <w:rPr>
          <w:b/>
        </w:rPr>
        <w:t>Complément demandé et échéance convenue</w:t>
      </w:r>
    </w:p>
    <w:p>
      <w:pPr>
        <w:spacing w:after="60"/>
      </w:pPr>
      <w:r>
        <w:t>________________________________________________________________________________</w:t>
      </w:r>
    </w:p>
    <w:p>
      <w:pPr>
        <w:spacing w:after="60"/>
      </w:pPr>
      <w:r>
        <w:t>________________________________________________________________________________</w:t>
      </w:r>
    </w:p>
    <w:p>
      <w:r>
        <w:t>Décisions possibles : validé, à compléter ou à revoir. Un candidat peut proposer prêt pour relecture, sans se substituer à votre décision. Si une preuve manque, nommez l’action nécessaire sans reconstituer artificiellement son historique.</w:t>
      </w:r>
    </w:p>
    <w:p>
      <w:r>
        <w:br w:type="page"/>
      </w:r>
    </w:p>
    <w:p>
      <w:pPr>
        <w:pStyle w:val="Heading1"/>
      </w:pPr>
      <w:r>
        <w:t>Lancer le pack et poursuivre la production</w:t>
      </w:r>
    </w:p>
    <w:p>
      <w:pPr>
        <w:pStyle w:val="Heading2"/>
      </w:pPr>
      <w:r>
        <w:t>Ouvrir le mini site dans VS Code</w:t>
      </w:r>
    </w:p>
    <w:p>
      <w:r>
        <w:t>Ouvrir le dossier du pack puis le terminal dans mini-site-seance-04. Utiliser une version de Node compatible avec package.json. Les dépendances sont fixées dans le fichier de verrouillage.</w:t>
      </w:r>
    </w:p>
    <w:p>
      <w:pPr>
        <w:spacing w:before="80" w:after="200"/>
      </w:pPr>
      <w:r>
        <w:rPr>
          <w:rFonts w:ascii="Consolas" w:hAnsi="Consolas"/>
          <w:sz w:val="18"/>
        </w:rPr>
        <w:t>npm ci</w:t>
        <w:br/>
        <w:t>npm run check</w:t>
        <w:br/>
        <w:t>npm run dev</w:t>
      </w:r>
    </w:p>
    <w:p>
      <w:r>
        <w:t>Ouvrir l’adresse locale affichée. Copier PROMPT-PILOTAGE-CODEX.md dans Codex pour poursuivre les modifications. Ne pas coller le prompt dans le terminal. Les fichiers de publication GitHub Pages sont fournis dans le pack.</w:t>
      </w:r>
    </w:p>
    <w:p>
      <w:pPr>
        <w:pStyle w:val="Heading2"/>
      </w:pPr>
      <w:r>
        <w:t>Le dossier rempli fonctionne aussi seul</w:t>
      </w:r>
    </w:p>
    <w:p>
      <w:r>
        <w:t>Ouvrir mon-dossier-challenge-100j/DEMARRER-ICI.html par double-clic. La landing page et le portfolio sont autonomes. Les guides Word sont disponibles dans documents et dans Ressources du site. Les exports de Mon essai se téléchargent localement.</w:t>
      </w:r>
    </w:p>
    <w:p>
      <w:pPr>
        <w:pStyle w:val="Heading2"/>
      </w:pPr>
      <w:r>
        <w:t>Résoudre les blocages usuels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120"/>
      </w:tblGrid>
      <w:tr>
        <w:trPr>
          <w:cantSplit/>
          <w:tblHeader/>
        </w:trPr>
        <w:tc>
          <w:tcPr>
            <w:tcW w:type="dxa" w:w="3384"/>
            <w:vAlign w:val="center"/>
            <w:shd w:fill="152F45"/>
            <w:tcMar>
              <w:top w:w="80" w:type="dxa"/>
              <w:left w:w="80" w:type="dxa"/>
              <w:bottom w:w="80" w:type="dxa"/>
              <w:right w:w="80" w:type="dxa"/>
            </w:tcMar>
          </w:tcPr>
          <w:p>
            <w:pPr>
              <w:spacing w:after="40" w:before="40" w:line="245" w:lineRule="auto"/>
            </w:pPr>
            <w:r>
              <w:rPr>
                <w:b/>
                <w:color w:val="FFFFFF"/>
                <w:sz w:val="19"/>
              </w:rPr>
              <w:t>Situation</w:t>
            </w:r>
          </w:p>
        </w:tc>
        <w:tc>
          <w:tcPr>
            <w:tcW w:type="dxa" w:w="6120"/>
            <w:vAlign w:val="center"/>
            <w:shd w:fill="152F45"/>
            <w:tcMar>
              <w:top w:w="80" w:type="dxa"/>
              <w:left w:w="80" w:type="dxa"/>
              <w:bottom w:w="80" w:type="dxa"/>
              <w:right w:w="80" w:type="dxa"/>
            </w:tcMar>
          </w:tcPr>
          <w:p>
            <w:pPr>
              <w:spacing w:after="40" w:before="40" w:line="245" w:lineRule="auto"/>
            </w:pPr>
            <w:r>
              <w:rPr>
                <w:b/>
                <w:color w:val="FFFFFF"/>
                <w:sz w:val="19"/>
              </w:rPr>
              <w:t>Action utile</w:t>
            </w:r>
          </w:p>
        </w:tc>
      </w:tr>
      <w:tr>
        <w:trPr>
          <w:cantSplit/>
        </w:trPr>
        <w:tc>
          <w:tcPr>
            <w:tcW w:type="dxa" w:w="3384"/>
            <w:vAlign w:val="center"/>
            <w:shd w:fill="FFFFFF"/>
            <w:tcMar>
              <w:top w:w="80" w:type="dxa"/>
              <w:left w:w="80" w:type="dxa"/>
              <w:bottom w:w="80" w:type="dxa"/>
              <w:right w:w="80" w:type="dxa"/>
            </w:tcMar>
          </w:tcPr>
          <w:p>
            <w:pPr>
              <w:spacing w:after="40" w:before="40" w:line="245" w:lineRule="auto"/>
            </w:pPr>
            <w:r>
              <w:rPr>
                <w:b w:val="0"/>
                <w:color w:val="142637"/>
                <w:sz w:val="19"/>
              </w:rPr>
              <w:t>Copie refusée par le navigateur</w:t>
            </w:r>
          </w:p>
        </w:tc>
        <w:tc>
          <w:tcPr>
            <w:tcW w:type="dxa" w:w="6120"/>
            <w:vAlign w:val="center"/>
            <w:shd w:fill="FFFFFF"/>
            <w:tcMar>
              <w:top w:w="80" w:type="dxa"/>
              <w:left w:w="80" w:type="dxa"/>
              <w:bottom w:w="80" w:type="dxa"/>
              <w:right w:w="80" w:type="dxa"/>
            </w:tcMar>
          </w:tcPr>
          <w:p>
            <w:pPr>
              <w:spacing w:after="40" w:before="40" w:line="245" w:lineRule="auto"/>
            </w:pPr>
            <w:r>
              <w:rPr>
                <w:b w:val="0"/>
                <w:color w:val="142637"/>
                <w:sz w:val="19"/>
              </w:rPr>
              <w:t>Sélectionner le texte du prompt puis utiliser Copier</w:t>
            </w:r>
          </w:p>
        </w:tc>
      </w:tr>
      <w:tr>
        <w:trPr>
          <w:cantSplit/>
        </w:trPr>
        <w:tc>
          <w:tcPr>
            <w:tcW w:type="dxa" w:w="3384"/>
            <w:vAlign w:val="center"/>
            <w:shd w:fill="EFF2F4"/>
            <w:tcMar>
              <w:top w:w="80" w:type="dxa"/>
              <w:left w:w="80" w:type="dxa"/>
              <w:bottom w:w="80" w:type="dxa"/>
              <w:right w:w="80" w:type="dxa"/>
            </w:tcMar>
          </w:tcPr>
          <w:p>
            <w:pPr>
              <w:spacing w:after="40" w:before="40" w:line="245" w:lineRule="auto"/>
            </w:pPr>
            <w:r>
              <w:rPr>
                <w:b w:val="0"/>
                <w:color w:val="142637"/>
                <w:sz w:val="19"/>
              </w:rPr>
              <w:t>Brouillon introuvable</w:t>
            </w:r>
          </w:p>
        </w:tc>
        <w:tc>
          <w:tcPr>
            <w:tcW w:type="dxa" w:w="6120"/>
            <w:vAlign w:val="center"/>
            <w:shd w:fill="EFF2F4"/>
            <w:tcMar>
              <w:top w:w="80" w:type="dxa"/>
              <w:left w:w="80" w:type="dxa"/>
              <w:bottom w:w="80" w:type="dxa"/>
              <w:right w:w="80" w:type="dxa"/>
            </w:tcMar>
          </w:tcPr>
          <w:p>
            <w:pPr>
              <w:spacing w:after="40" w:before="40" w:line="245" w:lineRule="auto"/>
            </w:pPr>
            <w:r>
              <w:rPr>
                <w:b w:val="0"/>
                <w:color w:val="142637"/>
                <w:sz w:val="19"/>
              </w:rPr>
              <w:t>Utiliser Reprendre sur le même navigateur ou son export</w:t>
            </w:r>
          </w:p>
        </w:tc>
      </w:tr>
      <w:tr>
        <w:trPr>
          <w:cantSplit/>
        </w:trPr>
        <w:tc>
          <w:tcPr>
            <w:tcW w:type="dxa" w:w="3384"/>
            <w:vAlign w:val="center"/>
            <w:shd w:fill="FFFFFF"/>
            <w:tcMar>
              <w:top w:w="80" w:type="dxa"/>
              <w:left w:w="80" w:type="dxa"/>
              <w:bottom w:w="80" w:type="dxa"/>
              <w:right w:w="80" w:type="dxa"/>
            </w:tcMar>
          </w:tcPr>
          <w:p>
            <w:pPr>
              <w:spacing w:after="40" w:before="40" w:line="245" w:lineRule="auto"/>
            </w:pPr>
            <w:r>
              <w:rPr>
                <w:b w:val="0"/>
                <w:color w:val="142637"/>
                <w:sz w:val="19"/>
              </w:rPr>
              <w:t>IA indisponible</w:t>
            </w:r>
          </w:p>
        </w:tc>
        <w:tc>
          <w:tcPr>
            <w:tcW w:type="dxa" w:w="6120"/>
            <w:vAlign w:val="center"/>
            <w:shd w:fill="FFFFFF"/>
            <w:tcMar>
              <w:top w:w="80" w:type="dxa"/>
              <w:left w:w="80" w:type="dxa"/>
              <w:bottom w:w="80" w:type="dxa"/>
              <w:right w:w="80" w:type="dxa"/>
            </w:tcMar>
          </w:tcPr>
          <w:p>
            <w:pPr>
              <w:spacing w:after="40" w:before="40" w:line="245" w:lineRule="auto"/>
            </w:pPr>
            <w:r>
              <w:rPr>
                <w:b w:val="0"/>
                <w:color w:val="142637"/>
                <w:sz w:val="19"/>
              </w:rPr>
              <w:t>Analyser le brouillon préparé et laisser l’exécution à compléter</w:t>
            </w:r>
          </w:p>
        </w:tc>
      </w:tr>
      <w:tr>
        <w:trPr>
          <w:cantSplit/>
        </w:trPr>
        <w:tc>
          <w:tcPr>
            <w:tcW w:type="dxa" w:w="3384"/>
            <w:vAlign w:val="center"/>
            <w:shd w:fill="EFF2F4"/>
            <w:tcMar>
              <w:top w:w="80" w:type="dxa"/>
              <w:left w:w="80" w:type="dxa"/>
              <w:bottom w:w="80" w:type="dxa"/>
              <w:right w:w="80" w:type="dxa"/>
            </w:tcMar>
          </w:tcPr>
          <w:p>
            <w:pPr>
              <w:spacing w:after="40" w:before="40" w:line="245" w:lineRule="auto"/>
            </w:pPr>
            <w:r>
              <w:rPr>
                <w:b w:val="0"/>
                <w:color w:val="142637"/>
                <w:sz w:val="19"/>
              </w:rPr>
              <w:t>Dossier trop ambitieux</w:t>
            </w:r>
          </w:p>
        </w:tc>
        <w:tc>
          <w:tcPr>
            <w:tcW w:type="dxa" w:w="6120"/>
            <w:vAlign w:val="center"/>
            <w:shd w:fill="EFF2F4"/>
            <w:tcMar>
              <w:top w:w="80" w:type="dxa"/>
              <w:left w:w="80" w:type="dxa"/>
              <w:bottom w:w="80" w:type="dxa"/>
              <w:right w:w="80" w:type="dxa"/>
            </w:tcMar>
          </w:tcPr>
          <w:p>
            <w:pPr>
              <w:spacing w:after="40" w:before="40" w:line="245" w:lineRule="auto"/>
            </w:pPr>
            <w:r>
              <w:rPr>
                <w:b w:val="0"/>
                <w:color w:val="142637"/>
                <w:sz w:val="19"/>
              </w:rPr>
              <w:t>Terminer la fiche courte avant la page et le rapport</w:t>
            </w:r>
          </w:p>
        </w:tc>
      </w:tr>
      <w:tr>
        <w:trPr>
          <w:cantSplit/>
        </w:trPr>
        <w:tc>
          <w:tcPr>
            <w:tcW w:type="dxa" w:w="3384"/>
            <w:vAlign w:val="center"/>
            <w:shd w:fill="FFFFFF"/>
            <w:tcMar>
              <w:top w:w="80" w:type="dxa"/>
              <w:left w:w="80" w:type="dxa"/>
              <w:bottom w:w="80" w:type="dxa"/>
              <w:right w:w="80" w:type="dxa"/>
            </w:tcMar>
          </w:tcPr>
          <w:p>
            <w:pPr>
              <w:spacing w:after="40" w:before="40" w:line="245" w:lineRule="auto"/>
            </w:pPr>
            <w:r>
              <w:rPr>
                <w:b w:val="0"/>
                <w:color w:val="142637"/>
                <w:sz w:val="19"/>
              </w:rPr>
              <w:t>Informations manquantes</w:t>
            </w:r>
          </w:p>
        </w:tc>
        <w:tc>
          <w:tcPr>
            <w:tcW w:type="dxa" w:w="6120"/>
            <w:vAlign w:val="center"/>
            <w:shd w:fill="FFFFFF"/>
            <w:tcMar>
              <w:top w:w="80" w:type="dxa"/>
              <w:left w:w="80" w:type="dxa"/>
              <w:bottom w:w="80" w:type="dxa"/>
              <w:right w:w="80" w:type="dxa"/>
            </w:tcMar>
          </w:tcPr>
          <w:p>
            <w:pPr>
              <w:spacing w:after="40" w:before="40" w:line="245" w:lineRule="auto"/>
            </w:pPr>
            <w:r>
              <w:rPr>
                <w:b w:val="0"/>
                <w:color w:val="142637"/>
                <w:sz w:val="19"/>
              </w:rPr>
              <w:t>Les laisser à confirmer ou limiter le périmètre</w:t>
            </w:r>
          </w:p>
        </w:tc>
      </w:tr>
    </w:tbl>
    <w:p>
      <w:pPr>
        <w:spacing w:after="0"/>
      </w:pPr>
    </w:p>
    <w:p>
      <w:pPr>
        <w:pStyle w:val="Heading2"/>
      </w:pPr>
      <w:r>
        <w:t>Clôturer et préparer le module 02</w:t>
      </w:r>
    </w:p>
    <w:p>
      <w:r>
        <w:t>Demander le prompt utilisé, un extrait du résultat et un écart précis avec le besoin. Le prompt 9 aide à formuler la question suivante. Ne pas annoncer un calendrier non confirmé. Reprendre ensuite la production à partir des observations, pas uniquement de nouveaux prompts.</w:t>
      </w:r>
    </w:p>
    <w:p>
      <w:pPr>
        <w:pStyle w:val="Heading2"/>
      </w:pPr>
      <w:r>
        <w:t>Provenance de cette adaptation</w:t>
      </w:r>
    </w:p>
    <w:p>
      <w:r>
        <w:t>Supports V3 de séance 04, structure mon-dossier-challenge-100j et simulation-seance-02-coach fournis par le formateur. Le cas Nadia remplace Samira pour cette livraison. Les archives originales sont conservées dans sources-fournies. Les nouveaux guides et le mini-site n’héritent pas automatiquement des mentions de validation contenues dans ces sources.</w:t>
      </w:r>
    </w:p>
    <w:sectPr w:rsidR="00FC693F" w:rsidRPr="0006063C" w:rsidSect="00034616">
      <w:headerReference w:type="default" r:id="rId9"/>
      <w:footerReference w:type="default" r:id="rId10"/>
      <w:pgSz w:w="12240" w:h="15840"/>
      <w:pgMar w:top="1224" w:right="1080" w:bottom="936" w:left="108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Prof. Abderrahman EL HISSE  •  Version pratique 2.0</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LN-IA   |   CHALLENGE 100 JOURS   |   MODULE 01   |   AUTOMNE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4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6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formateur de la séance 04</dc:title>
  <dc:subject>Séance 04 du 05 octobre 2026 — Module 01 — Cas fictif Madame Nadia</dc:subject>
  <dc:creator>Prof. Abderrahman EL HISSE</dc:creator>
  <cp:keywords/>
  <dc:description>generated by python-docx</dc:description>
  <cp:lastModifiedBy/>
  <cp:revision>1</cp:revision>
  <dcterms:created xsi:type="dcterms:W3CDTF">2013-12-23T23:15:00Z</dcterms:created>
  <dcterms:modified xsi:type="dcterms:W3CDTF">2013-12-23T23:15:00Z</dcterms:modified>
  <cp:category/>
</cp:coreProperties>
</file>