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20"/>
        <w:jc w:val="center"/>
      </w:pPr>
      <w:r>
        <w:rPr>
          <w:rFonts w:ascii="Arial" w:hAnsi="Arial"/>
          <w:b/>
          <w:color w:val="C9A227"/>
          <w:sz w:val="30"/>
        </w:rPr>
        <w:t>LAB-NUMERIQUE-IA</w:t>
      </w:r>
    </w:p>
    <w:p>
      <w:pPr>
        <w:spacing w:before="360"/>
        <w:jc w:val="center"/>
      </w:pPr>
      <w:r>
        <w:rPr>
          <w:rFonts w:ascii="Arial" w:hAnsi="Arial"/>
          <w:b/>
          <w:color w:val="102033"/>
          <w:sz w:val="56"/>
        </w:rPr>
        <w:t>GUIDE CHEF D’ATELIER</w:t>
      </w:r>
    </w:p>
    <w:p>
      <w:pPr>
        <w:jc w:val="center"/>
      </w:pPr>
      <w:r>
        <w:rPr>
          <w:rFonts w:ascii="Arial" w:hAnsi="Arial"/>
          <w:color w:val="374151"/>
          <w:sz w:val="32"/>
        </w:rPr>
        <w:t>Préparer, lancer et piloter Codex dans VS Code</w:t>
      </w:r>
    </w:p>
    <w:p>
      <w:pPr>
        <w:spacing w:before="200"/>
        <w:jc w:val="center"/>
      </w:pPr>
      <w:r>
        <w:rPr>
          <w:rFonts w:ascii="Arial" w:hAnsi="Arial"/>
          <w:b/>
          <w:color w:val="102033"/>
          <w:sz w:val="26"/>
        </w:rPr>
        <w:t>Projet : LAB-NUMERIQUE-IA - Studio Coachs</w:t>
      </w:r>
    </w:p>
    <w:p>
      <w:pPr>
        <w:jc w:val="center"/>
      </w:pPr>
      <w:r>
        <w:rPr>
          <w:rFonts w:ascii="Arial" w:hAnsi="Arial"/>
          <w:b/>
          <w:color w:val="C9A227"/>
          <w:sz w:val="24"/>
        </w:rPr>
        <w:t>Sigle opérationnel : LN-IA-SC</w:t>
      </w:r>
    </w:p>
    <w:tbl>
      <w:tblPr>
        <w:tblW w:type="auto" w:w="0"/>
        <w:jc w:val="center"/>
        <w:tblLook w:firstColumn="1" w:firstRow="1" w:lastColumn="0" w:lastRow="0" w:noHBand="0" w:noVBand="1" w:val="04A0"/>
      </w:tblPr>
      <w:tblGrid>
        <w:gridCol w:w="10426"/>
      </w:tblGrid>
      <w:tr>
        <w:tc>
          <w:tcPr>
            <w:tcW w:type="dxa" w:w="10426"/>
            <w:shd w:fill="EAF1F8"/>
            <w:tcBorders>
              <w:top w:sz="12" w:val="single" w:color="D6E4F0"/>
              <w:left w:sz="12" w:val="single" w:color="D6E4F0"/>
              <w:bottom w:sz="12" w:val="single" w:color="D6E4F0"/>
              <w:right w:sz="12" w:val="single" w:color="D6E4F0"/>
            </w:tcBorders>
          </w:tcPr>
          <w:p>
            <w:pPr>
              <w:jc w:val="center"/>
            </w:pPr>
            <w:r/>
            <w:r>
              <w:rPr>
                <w:rFonts w:ascii="Arial" w:hAnsi="Arial"/>
                <w:b/>
                <w:color w:val="102033"/>
                <w:sz w:val="24"/>
              </w:rPr>
              <w:t>Fonction du document</w:t>
            </w:r>
          </w:p>
          <w:p>
            <w:pPr>
              <w:jc w:val="center"/>
            </w:pPr>
            <w:r>
              <w:rPr>
                <w:rFonts w:ascii="Arial" w:hAnsi="Arial"/>
                <w:color w:val="111827"/>
                <w:sz w:val="21"/>
              </w:rPr>
              <w:t>Transformer la vision et les guides existants en méthode de travail exécutable avant de lancer Codex.</w:t>
            </w:r>
          </w:p>
        </w:tc>
      </w:tr>
    </w:tbl>
    <w:p>
      <w:pPr>
        <w:spacing w:before="400"/>
        <w:jc w:val="center"/>
      </w:pPr>
      <w:r>
        <w:rPr>
          <w:rFonts w:ascii="Arial" w:hAnsi="Arial"/>
          <w:color w:val="374151"/>
          <w:sz w:val="22"/>
        </w:rPr>
        <w:t>Porteur du projet : Prof. Abderrahman El Hisse</w:t>
      </w:r>
    </w:p>
    <w:p>
      <w:pPr>
        <w:jc w:val="center"/>
      </w:pPr>
      <w:r>
        <w:rPr>
          <w:rFonts w:ascii="Arial" w:hAnsi="Arial"/>
          <w:color w:val="6B7280"/>
          <w:sz w:val="20"/>
        </w:rPr>
        <w:t>Version : v0.1.0 - Document préparatoire à l’action</w:t>
      </w:r>
    </w:p>
    <w:p>
      <w:r>
        <w:br w:type="page"/>
      </w:r>
    </w:p>
    <w:p>
      <w:pPr>
        <w:pStyle w:val="Heading1"/>
        <w:spacing w:before="200" w:after="120"/>
        <w:pBdr>
          <w:bottom w:val="single" w:sz="8" w:space="1" w:color="C9A227"/>
        </w:pBdr>
      </w:pPr>
      <w:r>
        <w:rPr>
          <w:rFonts w:ascii="Arial" w:hAnsi="Arial"/>
          <w:b/>
          <w:color w:val="102033"/>
          <w:sz w:val="36"/>
        </w:rPr>
        <w:t>1. Résumé exécutif</w:t>
      </w:r>
    </w:p>
    <w:p>
      <w:pPr>
        <w:spacing w:after="100" w:line="259" w:lineRule="auto"/>
      </w:pPr>
      <w:r>
        <w:rPr>
          <w:rFonts w:ascii="Arial" w:hAnsi="Arial"/>
          <w:color w:val="111827"/>
          <w:sz w:val="19"/>
        </w:rPr>
        <w:t>Ce guide est le document de pilotage qui précède l’action dans VS Code. Il sert à préparer l’atelier LN-IA-SC avant de demander à Codex de produire les fichiers du dépôt.</w:t>
      </w:r>
    </w:p>
    <w:p>
      <w:pPr>
        <w:spacing w:after="100" w:line="259" w:lineRule="auto"/>
      </w:pPr>
      <w:r>
        <w:rPr>
          <w:rFonts w:ascii="Arial" w:hAnsi="Arial"/>
          <w:color w:val="111827"/>
          <w:sz w:val="19"/>
        </w:rPr>
        <w:t>Il ne remplace pas le guide d’orchestration. Il le rend opératoire. Il transforme la vision en séquence de travail simple, contrôlable et versionnable.</w:t>
      </w:r>
    </w:p>
    <w:tbl>
      <w:tblPr>
        <w:tblW w:type="auto" w:w="0"/>
        <w:jc w:val="center"/>
        <w:tblLayout w:type="autofit"/>
        <w:tblLook w:firstColumn="1" w:firstRow="1" w:lastColumn="0" w:lastRow="0" w:noHBand="0" w:noVBand="1" w:val="04A0"/>
      </w:tblPr>
      <w:tblGrid>
        <w:gridCol w:w="10426"/>
      </w:tblGrid>
      <w:tr>
        <w:tc>
          <w:tcPr>
            <w:tcW w:type="dxa" w:w="10426"/>
            <w:shd w:fill="F8F1DC"/>
            <w:tcBorders>
              <w:top w:sz="10" w:val="single" w:color="C9A227"/>
              <w:left w:sz="10" w:val="single" w:color="C9A227"/>
              <w:bottom w:sz="10" w:val="single" w:color="C9A227"/>
              <w:right w:sz="10" w:val="single" w:color="C9A227"/>
            </w:tcBorders>
          </w:tcPr>
          <w:p>
            <w:pPr>
              <w:spacing w:after="80"/>
            </w:pPr>
            <w:r/>
            <w:r>
              <w:rPr>
                <w:rFonts w:ascii="Arial" w:hAnsi="Arial"/>
                <w:b/>
                <w:color w:val="102033"/>
                <w:sz w:val="20"/>
              </w:rPr>
              <w:t>Idée centrale</w:t>
            </w:r>
          </w:p>
          <w:p>
            <w:pPr>
              <w:spacing w:after="0"/>
            </w:pPr>
            <w:r>
              <w:rPr>
                <w:rFonts w:ascii="Arial" w:hAnsi="Arial"/>
                <w:color w:val="111827"/>
                <w:sz w:val="19"/>
              </w:rPr>
              <w:t>Le chef d’atelier ne demande pas à Codex de tout inventer. Il lui prépare un terrain propre, un brief court, des contraintes claires et un objectif vérifiable.</w:t>
            </w:r>
          </w:p>
        </w:tc>
      </w:tr>
    </w:tbl>
    <w:p/>
    <w:p>
      <w:pPr>
        <w:pStyle w:val="Heading2"/>
        <w:spacing w:before="160" w:after="80"/>
      </w:pPr>
      <w:r>
        <w:rPr>
          <w:rFonts w:ascii="Arial" w:hAnsi="Arial"/>
          <w:b/>
          <w:color w:val="102033"/>
          <w:sz w:val="26"/>
        </w:rPr>
        <w:t>Le rôle exact du guide</w:t>
      </w:r>
    </w:p>
    <w:p>
      <w:pPr>
        <w:pStyle w:val="ListBullet"/>
        <w:spacing w:after="40"/>
      </w:pPr>
      <w:r>
        <w:rPr>
          <w:rFonts w:ascii="Arial" w:hAnsi="Arial"/>
          <w:sz w:val="19"/>
        </w:rPr>
        <w:t>Clarifier ce qui doit être fait avant Codex.</w:t>
      </w:r>
    </w:p>
    <w:p>
      <w:pPr>
        <w:pStyle w:val="ListBullet"/>
        <w:spacing w:after="40"/>
      </w:pPr>
      <w:r>
        <w:rPr>
          <w:rFonts w:ascii="Arial" w:hAnsi="Arial"/>
          <w:sz w:val="19"/>
        </w:rPr>
        <w:t>Préparer le dépôt local ln-ia-studio-coachs.</w:t>
      </w:r>
    </w:p>
    <w:p>
      <w:pPr>
        <w:pStyle w:val="ListBullet"/>
        <w:spacing w:after="40"/>
      </w:pPr>
      <w:r>
        <w:rPr>
          <w:rFonts w:ascii="Arial" w:hAnsi="Arial"/>
          <w:sz w:val="19"/>
        </w:rPr>
        <w:t>Séparer les documents sources des fichiers à produire.</w:t>
      </w:r>
    </w:p>
    <w:p>
      <w:pPr>
        <w:pStyle w:val="ListBullet"/>
        <w:spacing w:after="40"/>
      </w:pPr>
      <w:r>
        <w:rPr>
          <w:rFonts w:ascii="Arial" w:hAnsi="Arial"/>
          <w:sz w:val="19"/>
        </w:rPr>
        <w:t>Donner à Codex un brief court et exploitable.</w:t>
      </w:r>
    </w:p>
    <w:p>
      <w:pPr>
        <w:pStyle w:val="ListBullet"/>
        <w:spacing w:after="40"/>
      </w:pPr>
      <w:r>
        <w:rPr>
          <w:rFonts w:ascii="Arial" w:hAnsi="Arial"/>
          <w:sz w:val="19"/>
        </w:rPr>
        <w:t>Contrôler les résultats avant commit Git.</w:t>
      </w:r>
    </w:p>
    <w:p>
      <w:pPr>
        <w:pStyle w:val="ListBullet"/>
        <w:spacing w:after="40"/>
      </w:pPr>
      <w:r>
        <w:rPr>
          <w:rFonts w:ascii="Arial" w:hAnsi="Arial"/>
          <w:sz w:val="19"/>
        </w:rPr>
        <w:t>Préparer une première release GitHub v0.1.0.</w:t>
      </w:r>
    </w:p>
    <w:p>
      <w:pPr>
        <w:pStyle w:val="Heading2"/>
        <w:spacing w:before="160" w:after="80"/>
      </w:pPr>
      <w:r>
        <w:rPr>
          <w:rFonts w:ascii="Arial" w:hAnsi="Arial"/>
          <w:b/>
          <w:color w:val="102033"/>
          <w:sz w:val="26"/>
        </w:rPr>
        <w:t>Formule de travail</w:t>
      </w:r>
    </w:p>
    <w:tbl>
      <w:tblPr>
        <w:tblW w:type="auto" w:w="0"/>
        <w:jc w:val="center"/>
        <w:tblLook w:firstColumn="1" w:firstRow="1" w:lastColumn="0" w:lastRow="0" w:noHBand="0" w:noVBand="1" w:val="04A0"/>
      </w:tblPr>
      <w:tblGrid>
        <w:gridCol w:w="10426"/>
      </w:tblGrid>
      <w:tr>
        <w:tc>
          <w:tcPr>
            <w:tcW w:type="dxa" w:w="10426"/>
            <w:shd w:fill="F3F4F6"/>
            <w:tcBorders>
              <w:top w:sz="6" w:val="single" w:color="D1D5DB"/>
              <w:left w:sz="6" w:val="single" w:color="D1D5DB"/>
              <w:bottom w:sz="6" w:val="single" w:color="D1D5DB"/>
              <w:right w:sz="6" w:val="single" w:color="D1D5DB"/>
            </w:tcBorders>
          </w:tcPr>
          <w:p>
            <w:pPr>
              <w:spacing w:after="0" w:before="0"/>
            </w:pPr>
            <w:r/>
            <w:r>
              <w:rPr>
                <w:rFonts w:ascii="Consolas" w:hAnsi="Consolas" w:eastAsia="Consolas"/>
                <w:color w:val="1F2937"/>
                <w:sz w:val="17"/>
              </w:rPr>
              <w:t>Vision → Guide d’orchestration → Dépôt squelette → Brief Codex → Production Codex → Test → Commit → Release</w:t>
            </w:r>
          </w:p>
        </w:tc>
      </w:tr>
    </w:tbl>
    <w:p/>
    <w:p>
      <w:pPr>
        <w:pStyle w:val="Heading1"/>
        <w:spacing w:before="200" w:after="120"/>
        <w:pBdr>
          <w:bottom w:val="single" w:sz="8" w:space="1" w:color="C9A227"/>
        </w:pBdr>
      </w:pPr>
      <w:r>
        <w:rPr>
          <w:rFonts w:ascii="Arial" w:hAnsi="Arial"/>
          <w:b/>
          <w:color w:val="102033"/>
          <w:sz w:val="36"/>
        </w:rPr>
        <w:t>2. Positionnement stratégique de LN-IA-SC</w:t>
      </w:r>
    </w:p>
    <w:p>
      <w:pPr>
        <w:spacing w:after="100" w:line="259" w:lineRule="auto"/>
      </w:pPr>
      <w:r>
        <w:rPr>
          <w:rFonts w:ascii="Arial" w:hAnsi="Arial"/>
          <w:color w:val="111827"/>
          <w:sz w:val="19"/>
        </w:rPr>
        <w:t>LN-IA-SC signifie LAB-NUMERIQUE-IA - Studio Coachs. Ce studio est une déclinaison spécialisée de la vision LAB-NUMERIQUE-IA pour les coachs, formateurs, enseignants et accompagnateurs.</w:t>
      </w:r>
    </w:p>
    <w:p>
      <w:pPr>
        <w:spacing w:after="100" w:line="259" w:lineRule="auto"/>
      </w:pPr>
      <w:r>
        <w:rPr>
          <w:rFonts w:ascii="Arial" w:hAnsi="Arial"/>
          <w:color w:val="111827"/>
          <w:sz w:val="19"/>
        </w:rPr>
        <w:t>Le thème central est la métamorphose du coaching à l’ère de l’intelligence artificielle. L’enjeu n’est pas de remplacer le coach. L’enjeu est de construire un humain augmenté par l’IA, capable de mieux observer, formaliser, produire, transmettre et progresser.</w:t>
      </w:r>
    </w:p>
    <w:p>
      <w:pPr>
        <w:spacing w:after="100" w:line="259" w:lineRule="auto"/>
      </w:pPr>
      <w:r>
        <w:rPr>
          <w:rFonts w:ascii="Arial" w:hAnsi="Arial"/>
          <w:color w:val="111827"/>
          <w:sz w:val="19"/>
        </w:rPr>
        <w:t>La référence pédagogique initiale est le document sur l’apprentissage de nouveaux comportements. Il apporte une idée forte : apprendre suppose parfois frustration, retour en arrière, temps d’intégration et patience. Le coaching augmenté par IA doit respecter ce rythme humain.</w:t>
      </w:r>
    </w:p>
    <w:p>
      <w:pPr>
        <w:pStyle w:val="Heading2"/>
        <w:spacing w:before="160" w:after="80"/>
      </w:pPr>
      <w:r>
        <w:rPr>
          <w:rFonts w:ascii="Arial" w:hAnsi="Arial"/>
          <w:b/>
          <w:color w:val="102033"/>
          <w:sz w:val="26"/>
        </w:rPr>
        <w:t>Ce que LN-IA-SC doit produire</w:t>
      </w:r>
    </w:p>
    <w:p>
      <w:pPr>
        <w:pStyle w:val="ListBullet"/>
        <w:spacing w:after="40"/>
      </w:pPr>
      <w:r>
        <w:rPr>
          <w:rFonts w:ascii="Arial" w:hAnsi="Arial"/>
          <w:sz w:val="19"/>
        </w:rPr>
        <w:t>Une page professionnelle pour présenter l’atelier spécial coachs.</w:t>
      </w:r>
    </w:p>
    <w:p>
      <w:pPr>
        <w:pStyle w:val="ListBullet"/>
        <w:spacing w:after="40"/>
      </w:pPr>
      <w:r>
        <w:rPr>
          <w:rFonts w:ascii="Arial" w:hAnsi="Arial"/>
          <w:sz w:val="19"/>
        </w:rPr>
        <w:t>Un pack pédagogique structuré pour expliquer le coaching augmenté par IA.</w:t>
      </w:r>
    </w:p>
    <w:p>
      <w:pPr>
        <w:pStyle w:val="ListBullet"/>
        <w:spacing w:after="40"/>
      </w:pPr>
      <w:r>
        <w:rPr>
          <w:rFonts w:ascii="Arial" w:hAnsi="Arial"/>
          <w:sz w:val="19"/>
        </w:rPr>
        <w:t>Des prompts opérationnels pour aider les coachs à travailler avec l’IA.</w:t>
      </w:r>
    </w:p>
    <w:p>
      <w:pPr>
        <w:pStyle w:val="ListBullet"/>
        <w:spacing w:after="40"/>
      </w:pPr>
      <w:r>
        <w:rPr>
          <w:rFonts w:ascii="Arial" w:hAnsi="Arial"/>
          <w:sz w:val="19"/>
        </w:rPr>
        <w:t>Des fichiers JSON pour organiser FAQ, flashcards, prompts et parcours.</w:t>
      </w:r>
    </w:p>
    <w:p>
      <w:pPr>
        <w:pStyle w:val="ListBullet"/>
        <w:spacing w:after="40"/>
      </w:pPr>
      <w:r>
        <w:rPr>
          <w:rFonts w:ascii="Arial" w:hAnsi="Arial"/>
          <w:sz w:val="19"/>
        </w:rPr>
        <w:t>Un dépôt Git propre pour apprendre en produisant.</w:t>
      </w:r>
    </w:p>
    <w:p>
      <w:pPr>
        <w:pStyle w:val="ListBullet"/>
        <w:spacing w:after="40"/>
      </w:pPr>
      <w:r>
        <w:rPr>
          <w:rFonts w:ascii="Arial" w:hAnsi="Arial"/>
          <w:sz w:val="19"/>
        </w:rPr>
        <w:t>Une méthode de travail reproductible pour d’autres ateliers LAB-NUMERIQUE-IA.</w:t>
      </w:r>
    </w:p>
    <w:tbl>
      <w:tblPr>
        <w:tblW w:type="auto" w:w="0"/>
        <w:jc w:val="center"/>
        <w:tblLayout w:type="autofit"/>
        <w:tblLook w:firstColumn="1" w:firstRow="1" w:lastColumn="0" w:lastRow="0" w:noHBand="0" w:noVBand="1" w:val="04A0"/>
      </w:tblPr>
      <w:tblGrid>
        <w:gridCol w:w="10426"/>
      </w:tblGrid>
      <w:tr>
        <w:tc>
          <w:tcPr>
            <w:tcW w:type="dxa" w:w="10426"/>
            <w:shd w:fill="EAF7EF"/>
            <w:tcBorders>
              <w:top w:sz="10" w:val="single" w:color="63A77A"/>
              <w:left w:sz="10" w:val="single" w:color="63A77A"/>
              <w:bottom w:sz="10" w:val="single" w:color="63A77A"/>
              <w:right w:sz="10" w:val="single" w:color="63A77A"/>
            </w:tcBorders>
          </w:tcPr>
          <w:p>
            <w:pPr>
              <w:spacing w:after="80"/>
            </w:pPr>
            <w:r/>
            <w:r>
              <w:rPr>
                <w:rFonts w:ascii="Arial" w:hAnsi="Arial"/>
                <w:b/>
                <w:color w:val="102033"/>
                <w:sz w:val="20"/>
              </w:rPr>
              <w:t>Décision stratégique</w:t>
            </w:r>
          </w:p>
          <w:p>
            <w:pPr>
              <w:spacing w:after="0"/>
            </w:pPr>
            <w:r>
              <w:rPr>
                <w:rFonts w:ascii="Arial" w:hAnsi="Arial"/>
                <w:color w:val="111827"/>
                <w:sz w:val="19"/>
              </w:rPr>
              <w:t>Le projet commence comme page statique et dépôt pédagogique. Il ne commence pas comme application lourde. La première victoire est la clarté.</w:t>
            </w:r>
          </w:p>
        </w:tc>
      </w:tr>
    </w:tbl>
    <w:p/>
    <w:p>
      <w:pPr>
        <w:pStyle w:val="Heading1"/>
        <w:spacing w:before="200" w:after="120"/>
        <w:pBdr>
          <w:bottom w:val="single" w:sz="8" w:space="1" w:color="C9A227"/>
        </w:pBdr>
      </w:pPr>
      <w:r>
        <w:rPr>
          <w:rFonts w:ascii="Arial" w:hAnsi="Arial"/>
          <w:b/>
          <w:color w:val="102033"/>
          <w:sz w:val="36"/>
        </w:rPr>
        <w:t>3. Les trois références du projet</w:t>
      </w:r>
    </w:p>
    <w:tbl>
      <w:tblPr>
        <w:tblStyle w:val="TableGrid"/>
        <w:tblW w:type="auto" w:w="0"/>
        <w:jc w:val="center"/>
        <w:tblLook w:firstColumn="1" w:firstRow="1" w:lastColumn="0" w:lastRow="0" w:noHBand="0" w:noVBand="1" w:val="04A0"/>
      </w:tblPr>
      <w:tblGrid>
        <w:gridCol w:w="3475"/>
        <w:gridCol w:w="3475"/>
        <w:gridCol w:w="3475"/>
      </w:tblGrid>
      <w:tr>
        <w:tc>
          <w:tcPr>
            <w:tcW w:type="dxa" w:w="3475"/>
            <w:vAlign w:val="center"/>
            <w:shd w:fill="102033"/>
            <w:tcBorders>
              <w:top w:sz="6" w:val="single" w:color="D9DEE5"/>
              <w:left w:sz="6" w:val="single" w:color="D9DEE5"/>
              <w:bottom w:sz="6" w:val="single" w:color="D9DEE5"/>
              <w:right w:sz="6" w:val="single" w:color="D9DEE5"/>
            </w:tcBorders>
          </w:tcPr>
          <w:p>
            <w:pPr>
              <w:jc w:val="left"/>
            </w:pPr>
            <w:r/>
            <w:r>
              <w:rPr>
                <w:rFonts w:ascii="Arial" w:hAnsi="Arial"/>
                <w:b/>
                <w:color w:val="FFFFFF"/>
                <w:sz w:val="18"/>
              </w:rPr>
              <w:t>Référence</w:t>
            </w:r>
          </w:p>
        </w:tc>
        <w:tc>
          <w:tcPr>
            <w:tcW w:type="dxa" w:w="3475"/>
            <w:vAlign w:val="center"/>
            <w:shd w:fill="102033"/>
            <w:tcBorders>
              <w:top w:sz="6" w:val="single" w:color="D9DEE5"/>
              <w:left w:sz="6" w:val="single" w:color="D9DEE5"/>
              <w:bottom w:sz="6" w:val="single" w:color="D9DEE5"/>
              <w:right w:sz="6" w:val="single" w:color="D9DEE5"/>
            </w:tcBorders>
          </w:tcPr>
          <w:p>
            <w:pPr>
              <w:jc w:val="left"/>
            </w:pPr>
            <w:r/>
            <w:r>
              <w:rPr>
                <w:rFonts w:ascii="Arial" w:hAnsi="Arial"/>
                <w:b/>
                <w:color w:val="FFFFFF"/>
                <w:sz w:val="18"/>
              </w:rPr>
              <w:t>Fonction</w:t>
            </w:r>
          </w:p>
        </w:tc>
        <w:tc>
          <w:tcPr>
            <w:tcW w:type="dxa" w:w="3475"/>
            <w:vAlign w:val="center"/>
            <w:shd w:fill="102033"/>
            <w:tcBorders>
              <w:top w:sz="6" w:val="single" w:color="D9DEE5"/>
              <w:left w:sz="6" w:val="single" w:color="D9DEE5"/>
              <w:bottom w:sz="6" w:val="single" w:color="D9DEE5"/>
              <w:right w:sz="6" w:val="single" w:color="D9DEE5"/>
            </w:tcBorders>
          </w:tcPr>
          <w:p>
            <w:pPr>
              <w:jc w:val="left"/>
            </w:pPr>
            <w:r/>
            <w:r>
              <w:rPr>
                <w:rFonts w:ascii="Arial" w:hAnsi="Arial"/>
                <w:b/>
                <w:color w:val="FFFFFF"/>
                <w:sz w:val="18"/>
              </w:rPr>
              <w:t>Utilisation dans l’atelier</w:t>
            </w:r>
          </w:p>
        </w:tc>
      </w:tr>
      <w:tr>
        <w:tc>
          <w:tcPr>
            <w:tcW w:type="dxa" w:w="3475"/>
            <w:vAlign w:val="center"/>
            <w:shd w:fill="FFFFFF"/>
            <w:tcBorders>
              <w:top w:sz="6" w:val="single" w:color="D9DEE5"/>
              <w:left w:sz="6" w:val="single" w:color="D9DEE5"/>
              <w:bottom w:sz="6" w:val="single" w:color="D9DEE5"/>
              <w:right w:sz="6" w:val="single" w:color="D9DEE5"/>
            </w:tcBorders>
          </w:tcPr>
          <w:p>
            <w:pPr>
              <w:jc w:val="left"/>
            </w:pPr>
            <w:r/>
            <w:r>
              <w:rPr>
                <w:rFonts w:ascii="Arial" w:hAnsi="Arial"/>
                <w:b w:val="0"/>
                <w:color w:val="111827"/>
                <w:sz w:val="18"/>
              </w:rPr>
              <w:t>Document source pédagogique</w:t>
            </w:r>
          </w:p>
        </w:tc>
        <w:tc>
          <w:tcPr>
            <w:tcW w:type="dxa" w:w="3475"/>
            <w:vAlign w:val="center"/>
            <w:shd w:fill="FFFFFF"/>
            <w:tcBorders>
              <w:top w:sz="6" w:val="single" w:color="D9DEE5"/>
              <w:left w:sz="6" w:val="single" w:color="D9DEE5"/>
              <w:bottom w:sz="6" w:val="single" w:color="D9DEE5"/>
              <w:right w:sz="6" w:val="single" w:color="D9DEE5"/>
            </w:tcBorders>
          </w:tcPr>
          <w:p>
            <w:pPr>
              <w:jc w:val="left"/>
            </w:pPr>
            <w:r/>
            <w:r>
              <w:rPr>
                <w:rFonts w:ascii="Arial" w:hAnsi="Arial"/>
                <w:b w:val="0"/>
                <w:color w:val="111827"/>
                <w:sz w:val="18"/>
              </w:rPr>
              <w:t>Fonde le sens humain : apprendre un nouveau comportement exige patience, essais, erreurs et intégration.</w:t>
            </w:r>
          </w:p>
        </w:tc>
        <w:tc>
          <w:tcPr>
            <w:tcW w:type="dxa" w:w="3475"/>
            <w:vAlign w:val="center"/>
            <w:shd w:fill="FFFFFF"/>
            <w:tcBorders>
              <w:top w:sz="6" w:val="single" w:color="D9DEE5"/>
              <w:left w:sz="6" w:val="single" w:color="D9DEE5"/>
              <w:bottom w:sz="6" w:val="single" w:color="D9DEE5"/>
              <w:right w:sz="6" w:val="single" w:color="D9DEE5"/>
            </w:tcBorders>
          </w:tcPr>
          <w:p>
            <w:pPr>
              <w:jc w:val="left"/>
            </w:pPr>
            <w:r/>
            <w:r>
              <w:rPr>
                <w:rFonts w:ascii="Arial" w:hAnsi="Arial"/>
                <w:b w:val="0"/>
                <w:color w:val="111827"/>
                <w:sz w:val="18"/>
              </w:rPr>
              <w:t>Alimenter l’article blog et la pédagogie de l’atelier coachs.</w:t>
            </w:r>
          </w:p>
        </w:tc>
      </w:tr>
      <w:tr>
        <w:tc>
          <w:tcPr>
            <w:tcW w:type="dxa" w:w="3475"/>
            <w:vAlign w:val="center"/>
            <w:shd w:fill="F4F6F8"/>
            <w:tcBorders>
              <w:top w:sz="6" w:val="single" w:color="D9DEE5"/>
              <w:left w:sz="6" w:val="single" w:color="D9DEE5"/>
              <w:bottom w:sz="6" w:val="single" w:color="D9DEE5"/>
              <w:right w:sz="6" w:val="single" w:color="D9DEE5"/>
            </w:tcBorders>
          </w:tcPr>
          <w:p>
            <w:pPr>
              <w:jc w:val="left"/>
            </w:pPr>
            <w:r/>
            <w:r>
              <w:rPr>
                <w:rFonts w:ascii="Arial" w:hAnsi="Arial"/>
                <w:b w:val="0"/>
                <w:color w:val="111827"/>
                <w:sz w:val="18"/>
              </w:rPr>
              <w:t>Document technique de dépôt LN-IA-SC</w:t>
            </w:r>
          </w:p>
        </w:tc>
        <w:tc>
          <w:tcPr>
            <w:tcW w:type="dxa" w:w="3475"/>
            <w:vAlign w:val="center"/>
            <w:shd w:fill="F4F6F8"/>
            <w:tcBorders>
              <w:top w:sz="6" w:val="single" w:color="D9DEE5"/>
              <w:left w:sz="6" w:val="single" w:color="D9DEE5"/>
              <w:bottom w:sz="6" w:val="single" w:color="D9DEE5"/>
              <w:right w:sz="6" w:val="single" w:color="D9DEE5"/>
            </w:tcBorders>
          </w:tcPr>
          <w:p>
            <w:pPr>
              <w:jc w:val="left"/>
            </w:pPr>
            <w:r/>
            <w:r>
              <w:rPr>
                <w:rFonts w:ascii="Arial" w:hAnsi="Arial"/>
                <w:b w:val="0"/>
                <w:color w:val="111827"/>
                <w:sz w:val="18"/>
              </w:rPr>
              <w:t>Décrit la structure technique attendue : dossier, fichiers, page web, données, workflow Git.</w:t>
            </w:r>
          </w:p>
        </w:tc>
        <w:tc>
          <w:tcPr>
            <w:tcW w:type="dxa" w:w="3475"/>
            <w:vAlign w:val="center"/>
            <w:shd w:fill="F4F6F8"/>
            <w:tcBorders>
              <w:top w:sz="6" w:val="single" w:color="D9DEE5"/>
              <w:left w:sz="6" w:val="single" w:color="D9DEE5"/>
              <w:bottom w:sz="6" w:val="single" w:color="D9DEE5"/>
              <w:right w:sz="6" w:val="single" w:color="D9DEE5"/>
            </w:tcBorders>
          </w:tcPr>
          <w:p>
            <w:pPr>
              <w:jc w:val="left"/>
            </w:pPr>
            <w:r/>
            <w:r>
              <w:rPr>
                <w:rFonts w:ascii="Arial" w:hAnsi="Arial"/>
                <w:b w:val="0"/>
                <w:color w:val="111827"/>
                <w:sz w:val="18"/>
              </w:rPr>
              <w:t>Guider la création du dépôt et les premiers livrables.</w:t>
            </w:r>
          </w:p>
        </w:tc>
      </w:tr>
      <w:tr>
        <w:tc>
          <w:tcPr>
            <w:tcW w:type="dxa" w:w="3475"/>
            <w:vAlign w:val="center"/>
            <w:shd w:fill="FFFFFF"/>
            <w:tcBorders>
              <w:top w:sz="6" w:val="single" w:color="D9DEE5"/>
              <w:left w:sz="6" w:val="single" w:color="D9DEE5"/>
              <w:bottom w:sz="6" w:val="single" w:color="D9DEE5"/>
              <w:right w:sz="6" w:val="single" w:color="D9DEE5"/>
            </w:tcBorders>
          </w:tcPr>
          <w:p>
            <w:pPr>
              <w:jc w:val="left"/>
            </w:pPr>
            <w:r/>
            <w:r>
              <w:rPr>
                <w:rFonts w:ascii="Arial" w:hAnsi="Arial"/>
                <w:b w:val="0"/>
                <w:color w:val="111827"/>
                <w:sz w:val="18"/>
              </w:rPr>
              <w:t>Guide d’orchestration LN-IA-SC</w:t>
            </w:r>
          </w:p>
        </w:tc>
        <w:tc>
          <w:tcPr>
            <w:tcW w:type="dxa" w:w="3475"/>
            <w:vAlign w:val="center"/>
            <w:shd w:fill="FFFFFF"/>
            <w:tcBorders>
              <w:top w:sz="6" w:val="single" w:color="D9DEE5"/>
              <w:left w:sz="6" w:val="single" w:color="D9DEE5"/>
              <w:bottom w:sz="6" w:val="single" w:color="D9DEE5"/>
              <w:right w:sz="6" w:val="single" w:color="D9DEE5"/>
            </w:tcBorders>
          </w:tcPr>
          <w:p>
            <w:pPr>
              <w:jc w:val="left"/>
            </w:pPr>
            <w:r/>
            <w:r>
              <w:rPr>
                <w:rFonts w:ascii="Arial" w:hAnsi="Arial"/>
                <w:b w:val="0"/>
                <w:color w:val="111827"/>
                <w:sz w:val="18"/>
              </w:rPr>
              <w:t>Relie vision, stratégie, workflow, production et progression.</w:t>
            </w:r>
          </w:p>
        </w:tc>
        <w:tc>
          <w:tcPr>
            <w:tcW w:type="dxa" w:w="3475"/>
            <w:vAlign w:val="center"/>
            <w:shd w:fill="FFFFFF"/>
            <w:tcBorders>
              <w:top w:sz="6" w:val="single" w:color="D9DEE5"/>
              <w:left w:sz="6" w:val="single" w:color="D9DEE5"/>
              <w:bottom w:sz="6" w:val="single" w:color="D9DEE5"/>
              <w:right w:sz="6" w:val="single" w:color="D9DEE5"/>
            </w:tcBorders>
          </w:tcPr>
          <w:p>
            <w:pPr>
              <w:jc w:val="left"/>
            </w:pPr>
            <w:r/>
            <w:r>
              <w:rPr>
                <w:rFonts w:ascii="Arial" w:hAnsi="Arial"/>
                <w:b w:val="0"/>
                <w:color w:val="111827"/>
                <w:sz w:val="18"/>
              </w:rPr>
              <w:t>Servir de boussole globale. Le présent guide en est la version action.</w:t>
            </w:r>
          </w:p>
        </w:tc>
      </w:tr>
    </w:tbl>
    <w:p/>
    <w:p>
      <w:pPr>
        <w:pStyle w:val="Heading1"/>
        <w:spacing w:before="200" w:after="120"/>
        <w:pBdr>
          <w:bottom w:val="single" w:sz="8" w:space="1" w:color="C9A227"/>
        </w:pBdr>
      </w:pPr>
      <w:r>
        <w:rPr>
          <w:rFonts w:ascii="Arial" w:hAnsi="Arial"/>
          <w:b/>
          <w:color w:val="102033"/>
          <w:sz w:val="36"/>
        </w:rPr>
        <w:t>4. Ce que le guide d’orchestration permet déjà</w:t>
      </w:r>
    </w:p>
    <w:p>
      <w:pPr>
        <w:spacing w:after="100" w:line="259" w:lineRule="auto"/>
      </w:pPr>
      <w:r>
        <w:rPr>
          <w:rFonts w:ascii="Arial" w:hAnsi="Arial"/>
          <w:color w:val="111827"/>
          <w:sz w:val="19"/>
        </w:rPr>
        <w:t>Le guide d’orchestration est suffisant pour comprendre le projet, sa logique et ses étapes. Il est suffisant pour expliquer la vision à un collaborateur humain.</w:t>
      </w:r>
    </w:p>
    <w:p>
      <w:pPr>
        <w:spacing w:after="100" w:line="259" w:lineRule="auto"/>
      </w:pPr>
      <w:r>
        <w:rPr>
          <w:rFonts w:ascii="Arial" w:hAnsi="Arial"/>
          <w:color w:val="111827"/>
          <w:sz w:val="19"/>
        </w:rPr>
        <w:t>Mais Codex a besoin d’un niveau de précision plus concret. Il doit recevoir des fichiers courts, nommés, rangés et directement exploitables.</w:t>
      </w:r>
    </w:p>
    <w:p>
      <w:pPr>
        <w:pStyle w:val="Heading2"/>
        <w:spacing w:before="160" w:after="80"/>
      </w:pPr>
      <w:r>
        <w:rPr>
          <w:rFonts w:ascii="Arial" w:hAnsi="Arial"/>
          <w:b/>
          <w:color w:val="102033"/>
          <w:sz w:val="26"/>
        </w:rPr>
        <w:t>Ce qui est déjà acquis</w:t>
      </w:r>
    </w:p>
    <w:p>
      <w:pPr>
        <w:pStyle w:val="ListBullet"/>
        <w:spacing w:after="40"/>
      </w:pPr>
      <w:r>
        <w:rPr>
          <w:rFonts w:ascii="Arial" w:hAnsi="Arial"/>
          <w:sz w:val="19"/>
        </w:rPr>
        <w:t>Le nom du projet : LAB-NUMERIQUE-IA - Studio Coachs.</w:t>
      </w:r>
    </w:p>
    <w:p>
      <w:pPr>
        <w:pStyle w:val="ListBullet"/>
        <w:spacing w:after="40"/>
      </w:pPr>
      <w:r>
        <w:rPr>
          <w:rFonts w:ascii="Arial" w:hAnsi="Arial"/>
          <w:sz w:val="19"/>
        </w:rPr>
        <w:t>Le sigle : LN-IA-SC.</w:t>
      </w:r>
    </w:p>
    <w:p>
      <w:pPr>
        <w:pStyle w:val="ListBullet"/>
        <w:spacing w:after="40"/>
      </w:pPr>
      <w:r>
        <w:rPr>
          <w:rFonts w:ascii="Arial" w:hAnsi="Arial"/>
          <w:sz w:val="19"/>
        </w:rPr>
        <w:t>La mission : préparer les coachs au coaching augmenté par IA.</w:t>
      </w:r>
    </w:p>
    <w:p>
      <w:pPr>
        <w:pStyle w:val="ListBullet"/>
        <w:spacing w:after="40"/>
      </w:pPr>
      <w:r>
        <w:rPr>
          <w:rFonts w:ascii="Arial" w:hAnsi="Arial"/>
          <w:sz w:val="19"/>
        </w:rPr>
        <w:t>Le premier livrable : une page web statique professionnelle.</w:t>
      </w:r>
    </w:p>
    <w:p>
      <w:pPr>
        <w:pStyle w:val="ListBullet"/>
        <w:spacing w:after="40"/>
      </w:pPr>
      <w:r>
        <w:rPr>
          <w:rFonts w:ascii="Arial" w:hAnsi="Arial"/>
          <w:sz w:val="19"/>
        </w:rPr>
        <w:t>La méthode : VS Code + Codex + Git + GitHub.</w:t>
      </w:r>
    </w:p>
    <w:p>
      <w:pPr>
        <w:pStyle w:val="ListBullet"/>
        <w:spacing w:after="40"/>
      </w:pPr>
      <w:r>
        <w:rPr>
          <w:rFonts w:ascii="Arial" w:hAnsi="Arial"/>
          <w:sz w:val="19"/>
        </w:rPr>
        <w:t>La philosophie : apprendre en produisant.</w:t>
      </w:r>
    </w:p>
    <w:p>
      <w:pPr>
        <w:pStyle w:val="Heading2"/>
        <w:spacing w:before="160" w:after="80"/>
      </w:pPr>
      <w:r>
        <w:rPr>
          <w:rFonts w:ascii="Arial" w:hAnsi="Arial"/>
          <w:b/>
          <w:color w:val="102033"/>
          <w:sz w:val="26"/>
        </w:rPr>
        <w:t>Ce qui manque encore avant Codex</w:t>
      </w:r>
    </w:p>
    <w:p>
      <w:pPr>
        <w:pStyle w:val="ListBullet"/>
        <w:spacing w:after="40"/>
      </w:pPr>
      <w:r>
        <w:rPr>
          <w:rFonts w:ascii="Arial" w:hAnsi="Arial"/>
          <w:sz w:val="19"/>
        </w:rPr>
        <w:t>Un dossier local propre.</w:t>
      </w:r>
    </w:p>
    <w:p>
      <w:pPr>
        <w:pStyle w:val="ListBullet"/>
        <w:spacing w:after="40"/>
      </w:pPr>
      <w:r>
        <w:rPr>
          <w:rFonts w:ascii="Arial" w:hAnsi="Arial"/>
          <w:sz w:val="19"/>
        </w:rPr>
        <w:t>Une arborescence stable.</w:t>
      </w:r>
    </w:p>
    <w:p>
      <w:pPr>
        <w:pStyle w:val="ListBullet"/>
        <w:spacing w:after="40"/>
      </w:pPr>
      <w:r>
        <w:rPr>
          <w:rFonts w:ascii="Arial" w:hAnsi="Arial"/>
          <w:sz w:val="19"/>
        </w:rPr>
        <w:t>Un fichier BRIEF-CODEX.md.</w:t>
      </w:r>
    </w:p>
    <w:p>
      <w:pPr>
        <w:pStyle w:val="ListBullet"/>
        <w:spacing w:after="40"/>
      </w:pPr>
      <w:r>
        <w:rPr>
          <w:rFonts w:ascii="Arial" w:hAnsi="Arial"/>
          <w:sz w:val="19"/>
        </w:rPr>
        <w:t>Un README.md de départ.</w:t>
      </w:r>
    </w:p>
    <w:p>
      <w:pPr>
        <w:pStyle w:val="ListBullet"/>
        <w:spacing w:after="40"/>
      </w:pPr>
      <w:r>
        <w:rPr>
          <w:rFonts w:ascii="Arial" w:hAnsi="Arial"/>
          <w:sz w:val="19"/>
        </w:rPr>
        <w:t>Une ROADMAP.md courte.</w:t>
      </w:r>
    </w:p>
    <w:p>
      <w:pPr>
        <w:pStyle w:val="ListBullet"/>
        <w:spacing w:after="40"/>
      </w:pPr>
      <w:r>
        <w:rPr>
          <w:rFonts w:ascii="Arial" w:hAnsi="Arial"/>
          <w:sz w:val="19"/>
        </w:rPr>
        <w:t>Un CHANGELOG.md vide mais prêt.</w:t>
      </w:r>
    </w:p>
    <w:p>
      <w:pPr>
        <w:pStyle w:val="ListBullet"/>
        <w:spacing w:after="40"/>
      </w:pPr>
      <w:r>
        <w:rPr>
          <w:rFonts w:ascii="Arial" w:hAnsi="Arial"/>
          <w:sz w:val="19"/>
        </w:rPr>
        <w:t>Les documents sources rangés dans docs/source/.</w:t>
      </w:r>
    </w:p>
    <w:p>
      <w:pPr>
        <w:pStyle w:val="ListBullet"/>
        <w:spacing w:after="40"/>
      </w:pPr>
      <w:r>
        <w:rPr>
          <w:rFonts w:ascii="Arial" w:hAnsi="Arial"/>
          <w:sz w:val="19"/>
        </w:rPr>
        <w:t>Un premier commit Git avant toute intervention de Codex.</w:t>
      </w:r>
    </w:p>
    <w:p>
      <w:pPr>
        <w:pStyle w:val="Heading1"/>
        <w:spacing w:before="200" w:after="120"/>
        <w:pBdr>
          <w:bottom w:val="single" w:sz="8" w:space="1" w:color="C9A227"/>
        </w:pBdr>
      </w:pPr>
      <w:r>
        <w:rPr>
          <w:rFonts w:ascii="Arial" w:hAnsi="Arial"/>
          <w:b/>
          <w:color w:val="102033"/>
          <w:sz w:val="36"/>
        </w:rPr>
        <w:t>5. Étape 1 - Fixer le périmètre v0.1.0</w:t>
      </w:r>
    </w:p>
    <w:p>
      <w:pPr>
        <w:spacing w:after="100" w:line="259" w:lineRule="auto"/>
      </w:pPr>
      <w:r>
        <w:rPr>
          <w:rFonts w:ascii="Arial" w:hAnsi="Arial"/>
          <w:color w:val="111827"/>
          <w:sz w:val="19"/>
        </w:rPr>
        <w:t>La première version doit être volontairement limitée. Elle doit permettre de tester l’idée, de publier une base et de garder la maîtrise du projet.</w:t>
      </w:r>
    </w:p>
    <w:tbl>
      <w:tblPr>
        <w:tblW w:type="auto" w:w="0"/>
        <w:jc w:val="center"/>
        <w:tblLayout w:type="autofit"/>
        <w:tblLook w:firstColumn="1" w:firstRow="1" w:lastColumn="0" w:lastRow="0" w:noHBand="0" w:noVBand="1" w:val="04A0"/>
      </w:tblPr>
      <w:tblGrid>
        <w:gridCol w:w="10426"/>
      </w:tblGrid>
      <w:tr>
        <w:tc>
          <w:tcPr>
            <w:tcW w:type="dxa" w:w="10426"/>
            <w:shd w:fill="EAF1F8"/>
            <w:tcBorders>
              <w:top w:sz="10" w:val="single" w:color="8AB6D6"/>
              <w:left w:sz="10" w:val="single" w:color="8AB6D6"/>
              <w:bottom w:sz="10" w:val="single" w:color="8AB6D6"/>
              <w:right w:sz="10" w:val="single" w:color="8AB6D6"/>
            </w:tcBorders>
          </w:tcPr>
          <w:p>
            <w:pPr>
              <w:spacing w:after="80"/>
            </w:pPr>
            <w:r/>
            <w:r>
              <w:rPr>
                <w:rFonts w:ascii="Arial" w:hAnsi="Arial"/>
                <w:b/>
                <w:color w:val="102033"/>
                <w:sz w:val="20"/>
              </w:rPr>
              <w:t>Règle du chef d’atelier</w:t>
            </w:r>
          </w:p>
          <w:p>
            <w:pPr>
              <w:spacing w:after="0"/>
            </w:pPr>
            <w:r>
              <w:rPr>
                <w:rFonts w:ascii="Arial" w:hAnsi="Arial"/>
                <w:color w:val="111827"/>
                <w:sz w:val="19"/>
              </w:rPr>
              <w:t>Ne pas demander à Codex de produire toute la vision. Demander seulement une première version claire, lisible, déployable et versionnable.</w:t>
            </w:r>
          </w:p>
        </w:tc>
      </w:tr>
    </w:tbl>
    <w:p/>
    <w:p>
      <w:pPr>
        <w:pStyle w:val="Heading2"/>
        <w:spacing w:before="160" w:after="80"/>
      </w:pPr>
      <w:r>
        <w:rPr>
          <w:rFonts w:ascii="Arial" w:hAnsi="Arial"/>
          <w:b/>
          <w:color w:val="102033"/>
          <w:sz w:val="26"/>
        </w:rPr>
        <w:t>Périmètre recommandé pour v0.1.0</w:t>
      </w:r>
    </w:p>
    <w:p>
      <w:pPr>
        <w:pStyle w:val="Checklist"/>
      </w:pPr>
      <w:r>
        <w:rPr>
          <w:rFonts w:ascii="Arial" w:hAnsi="Arial"/>
          <w:sz w:val="19"/>
        </w:rPr>
        <w:t>☐ Créer index.html.</w:t>
      </w:r>
    </w:p>
    <w:p>
      <w:pPr>
        <w:pStyle w:val="Checklist"/>
      </w:pPr>
      <w:r>
        <w:rPr>
          <w:rFonts w:ascii="Arial" w:hAnsi="Arial"/>
          <w:sz w:val="19"/>
        </w:rPr>
        <w:t>☐ Créer assets/css/style.css.</w:t>
      </w:r>
    </w:p>
    <w:p>
      <w:pPr>
        <w:pStyle w:val="Checklist"/>
      </w:pPr>
      <w:r>
        <w:rPr>
          <w:rFonts w:ascii="Arial" w:hAnsi="Arial"/>
          <w:sz w:val="19"/>
        </w:rPr>
        <w:t>☐ Créer assets/js/app.js.</w:t>
      </w:r>
    </w:p>
    <w:p>
      <w:pPr>
        <w:pStyle w:val="Checklist"/>
      </w:pPr>
      <w:r>
        <w:rPr>
          <w:rFonts w:ascii="Arial" w:hAnsi="Arial"/>
          <w:sz w:val="19"/>
        </w:rPr>
        <w:t>☐ Créer data/faq.json.</w:t>
      </w:r>
    </w:p>
    <w:p>
      <w:pPr>
        <w:pStyle w:val="Checklist"/>
      </w:pPr>
      <w:r>
        <w:rPr>
          <w:rFonts w:ascii="Arial" w:hAnsi="Arial"/>
          <w:sz w:val="19"/>
        </w:rPr>
        <w:t>☐ Créer data/flashcards.json.</w:t>
      </w:r>
    </w:p>
    <w:p>
      <w:pPr>
        <w:pStyle w:val="Checklist"/>
      </w:pPr>
      <w:r>
        <w:rPr>
          <w:rFonts w:ascii="Arial" w:hAnsi="Arial"/>
          <w:sz w:val="19"/>
        </w:rPr>
        <w:t>☐ Créer data/prompts.json.</w:t>
      </w:r>
    </w:p>
    <w:p>
      <w:pPr>
        <w:pStyle w:val="Checklist"/>
      </w:pPr>
      <w:r>
        <w:rPr>
          <w:rFonts w:ascii="Arial" w:hAnsi="Arial"/>
          <w:sz w:val="19"/>
        </w:rPr>
        <w:t>☐ Créer share/whatsapp.txt.</w:t>
      </w:r>
    </w:p>
    <w:p>
      <w:pPr>
        <w:pStyle w:val="Checklist"/>
      </w:pPr>
      <w:r>
        <w:rPr>
          <w:rFonts w:ascii="Arial" w:hAnsi="Arial"/>
          <w:sz w:val="19"/>
        </w:rPr>
        <w:t>☐ Créer README.md.</w:t>
      </w:r>
    </w:p>
    <w:p>
      <w:pPr>
        <w:pStyle w:val="Checklist"/>
      </w:pPr>
      <w:r>
        <w:rPr>
          <w:rFonts w:ascii="Arial" w:hAnsi="Arial"/>
          <w:sz w:val="19"/>
        </w:rPr>
        <w:t>☐ Préparer la page pour un déploiement cPanel simple.</w:t>
      </w:r>
    </w:p>
    <w:p>
      <w:pPr>
        <w:pStyle w:val="Checklist"/>
      </w:pPr>
      <w:r>
        <w:rPr>
          <w:rFonts w:ascii="Arial" w:hAnsi="Arial"/>
          <w:sz w:val="19"/>
        </w:rPr>
        <w:t>☐ Préparer le dépôt pour une release GitHub v0.1.0.</w:t>
      </w:r>
    </w:p>
    <w:p>
      <w:pPr>
        <w:pStyle w:val="Heading1"/>
        <w:spacing w:before="200" w:after="120"/>
        <w:pBdr>
          <w:bottom w:val="single" w:sz="8" w:space="1" w:color="C9A227"/>
        </w:pBdr>
      </w:pPr>
      <w:r>
        <w:rPr>
          <w:rFonts w:ascii="Arial" w:hAnsi="Arial"/>
          <w:b/>
          <w:color w:val="102033"/>
          <w:sz w:val="36"/>
        </w:rPr>
        <w:t>6. Étape 2 - Créer le dossier du dépôt</w:t>
      </w:r>
    </w:p>
    <w:p>
      <w:pPr>
        <w:spacing w:after="100" w:line="259" w:lineRule="auto"/>
      </w:pPr>
      <w:r>
        <w:rPr>
          <w:rFonts w:ascii="Arial" w:hAnsi="Arial"/>
          <w:color w:val="111827"/>
          <w:sz w:val="19"/>
        </w:rPr>
        <w:t>Créer le dossier local avec un nom simple et stable. Ce nom doit servir à la fois dans VS Code, GitHub et cPanel.</w:t>
      </w:r>
    </w:p>
    <w:tbl>
      <w:tblPr>
        <w:tblW w:type="auto" w:w="0"/>
        <w:jc w:val="center"/>
        <w:tblLook w:firstColumn="1" w:firstRow="1" w:lastColumn="0" w:lastRow="0" w:noHBand="0" w:noVBand="1" w:val="04A0"/>
      </w:tblPr>
      <w:tblGrid>
        <w:gridCol w:w="10426"/>
      </w:tblGrid>
      <w:tr>
        <w:tc>
          <w:tcPr>
            <w:tcW w:type="dxa" w:w="10426"/>
            <w:shd w:fill="F3F4F6"/>
            <w:tcBorders>
              <w:top w:sz="6" w:val="single" w:color="D1D5DB"/>
              <w:left w:sz="6" w:val="single" w:color="D1D5DB"/>
              <w:bottom w:sz="6" w:val="single" w:color="D1D5DB"/>
              <w:right w:sz="6" w:val="single" w:color="D1D5DB"/>
            </w:tcBorders>
          </w:tcPr>
          <w:p>
            <w:pPr>
              <w:spacing w:after="0" w:before="0"/>
            </w:pPr>
            <w:r/>
            <w:r>
              <w:rPr>
                <w:rFonts w:ascii="Consolas" w:hAnsi="Consolas" w:eastAsia="Consolas"/>
                <w:color w:val="1F2937"/>
                <w:sz w:val="17"/>
              </w:rPr>
              <w:t>ln-ia-studio-coachs</w:t>
            </w:r>
          </w:p>
        </w:tc>
      </w:tr>
    </w:tbl>
    <w:p/>
    <w:p>
      <w:pPr>
        <w:pStyle w:val="Heading2"/>
        <w:spacing w:before="160" w:after="80"/>
      </w:pPr>
      <w:r>
        <w:rPr>
          <w:rFonts w:ascii="Arial" w:hAnsi="Arial"/>
          <w:b/>
          <w:color w:val="102033"/>
          <w:sz w:val="26"/>
        </w:rPr>
        <w:t>Arborescence recommandée</w:t>
      </w:r>
    </w:p>
    <w:tbl>
      <w:tblPr>
        <w:tblW w:type="auto" w:w="0"/>
        <w:jc w:val="center"/>
        <w:tblLook w:firstColumn="1" w:firstRow="1" w:lastColumn="0" w:lastRow="0" w:noHBand="0" w:noVBand="1" w:val="04A0"/>
      </w:tblPr>
      <w:tblGrid>
        <w:gridCol w:w="10426"/>
      </w:tblGrid>
      <w:tr>
        <w:tc>
          <w:tcPr>
            <w:tcW w:type="dxa" w:w="10426"/>
            <w:shd w:fill="F3F4F6"/>
            <w:tcBorders>
              <w:top w:sz="6" w:val="single" w:color="D1D5DB"/>
              <w:left w:sz="6" w:val="single" w:color="D1D5DB"/>
              <w:bottom w:sz="6" w:val="single" w:color="D1D5DB"/>
              <w:right w:sz="6" w:val="single" w:color="D1D5DB"/>
            </w:tcBorders>
          </w:tcPr>
          <w:p>
            <w:pPr>
              <w:spacing w:after="0" w:before="0"/>
            </w:pPr>
            <w:r/>
            <w:r>
              <w:rPr>
                <w:rFonts w:ascii="Consolas" w:hAnsi="Consolas" w:eastAsia="Consolas"/>
                <w:color w:val="1F2937"/>
                <w:sz w:val="17"/>
              </w:rPr>
              <w:t>ln-ia-studio-coachs/</w:t>
            </w:r>
          </w:p>
          <w:p>
            <w:pPr>
              <w:spacing w:after="0" w:before="0"/>
            </w:pPr>
            <w:r>
              <w:rPr>
                <w:rFonts w:ascii="Consolas" w:hAnsi="Consolas" w:eastAsia="Consolas"/>
                <w:color w:val="1F2937"/>
                <w:sz w:val="17"/>
              </w:rPr>
              <w:t>│</w:t>
            </w:r>
          </w:p>
          <w:p>
            <w:pPr>
              <w:spacing w:after="0" w:before="0"/>
            </w:pPr>
            <w:r>
              <w:rPr>
                <w:rFonts w:ascii="Consolas" w:hAnsi="Consolas" w:eastAsia="Consolas"/>
                <w:color w:val="1F2937"/>
                <w:sz w:val="17"/>
              </w:rPr>
              <w:t>├── README.md</w:t>
            </w:r>
          </w:p>
          <w:p>
            <w:pPr>
              <w:spacing w:after="0" w:before="0"/>
            </w:pPr>
            <w:r>
              <w:rPr>
                <w:rFonts w:ascii="Consolas" w:hAnsi="Consolas" w:eastAsia="Consolas"/>
                <w:color w:val="1F2937"/>
                <w:sz w:val="17"/>
              </w:rPr>
              <w:t>├── BRIEF-CODEX.md</w:t>
            </w:r>
          </w:p>
          <w:p>
            <w:pPr>
              <w:spacing w:after="0" w:before="0"/>
            </w:pPr>
            <w:r>
              <w:rPr>
                <w:rFonts w:ascii="Consolas" w:hAnsi="Consolas" w:eastAsia="Consolas"/>
                <w:color w:val="1F2937"/>
                <w:sz w:val="17"/>
              </w:rPr>
              <w:t>├── ROADMAP.md</w:t>
            </w:r>
          </w:p>
          <w:p>
            <w:pPr>
              <w:spacing w:after="0" w:before="0"/>
            </w:pPr>
            <w:r>
              <w:rPr>
                <w:rFonts w:ascii="Consolas" w:hAnsi="Consolas" w:eastAsia="Consolas"/>
                <w:color w:val="1F2937"/>
                <w:sz w:val="17"/>
              </w:rPr>
              <w:t>├── CHANGELOG.md</w:t>
            </w:r>
          </w:p>
          <w:p>
            <w:pPr>
              <w:spacing w:after="0" w:before="0"/>
            </w:pPr>
            <w:r>
              <w:rPr>
                <w:rFonts w:ascii="Consolas" w:hAnsi="Consolas" w:eastAsia="Consolas"/>
                <w:color w:val="1F2937"/>
                <w:sz w:val="17"/>
              </w:rPr>
              <w:t>├── LICENSE</w:t>
            </w:r>
          </w:p>
          <w:p>
            <w:pPr>
              <w:spacing w:after="0" w:before="0"/>
            </w:pPr>
            <w:r>
              <w:rPr>
                <w:rFonts w:ascii="Consolas" w:hAnsi="Consolas" w:eastAsia="Consolas"/>
                <w:color w:val="1F2937"/>
                <w:sz w:val="17"/>
              </w:rPr>
              <w:t>│</w:t>
            </w:r>
          </w:p>
          <w:p>
            <w:pPr>
              <w:spacing w:after="0" w:before="0"/>
            </w:pPr>
            <w:r>
              <w:rPr>
                <w:rFonts w:ascii="Consolas" w:hAnsi="Consolas" w:eastAsia="Consolas"/>
                <w:color w:val="1F2937"/>
                <w:sz w:val="17"/>
              </w:rPr>
              <w:t>├── docs/</w:t>
            </w:r>
          </w:p>
          <w:p>
            <w:pPr>
              <w:spacing w:after="0" w:before="0"/>
            </w:pPr>
            <w:r>
              <w:rPr>
                <w:rFonts w:ascii="Consolas" w:hAnsi="Consolas" w:eastAsia="Consolas"/>
                <w:color w:val="1F2937"/>
                <w:sz w:val="17"/>
              </w:rPr>
              <w:t>│   ├── source/</w:t>
            </w:r>
          </w:p>
          <w:p>
            <w:pPr>
              <w:spacing w:after="0" w:before="0"/>
            </w:pPr>
            <w:r>
              <w:rPr>
                <w:rFonts w:ascii="Consolas" w:hAnsi="Consolas" w:eastAsia="Consolas"/>
                <w:color w:val="1F2937"/>
                <w:sz w:val="17"/>
              </w:rPr>
              <w:t>│   │   ├── guide_nouveaux_comportemant.docx</w:t>
            </w:r>
          </w:p>
          <w:p>
            <w:pPr>
              <w:spacing w:after="0" w:before="0"/>
            </w:pPr>
            <w:r>
              <w:rPr>
                <w:rFonts w:ascii="Consolas" w:hAnsi="Consolas" w:eastAsia="Consolas"/>
                <w:color w:val="1F2937"/>
                <w:sz w:val="17"/>
              </w:rPr>
              <w:t>│   │   ├── document_technique_depot_LN_IA_SC.docx</w:t>
            </w:r>
          </w:p>
          <w:p>
            <w:pPr>
              <w:spacing w:after="0" w:before="0"/>
            </w:pPr>
            <w:r>
              <w:rPr>
                <w:rFonts w:ascii="Consolas" w:hAnsi="Consolas" w:eastAsia="Consolas"/>
                <w:color w:val="1F2937"/>
                <w:sz w:val="17"/>
              </w:rPr>
              <w:t>│   │   └── guide_orchestration_LN_IA_SC.docx</w:t>
            </w:r>
          </w:p>
          <w:p>
            <w:pPr>
              <w:spacing w:after="0" w:before="0"/>
            </w:pPr>
            <w:r>
              <w:rPr>
                <w:rFonts w:ascii="Consolas" w:hAnsi="Consolas" w:eastAsia="Consolas"/>
                <w:color w:val="1F2937"/>
                <w:sz w:val="17"/>
              </w:rPr>
              <w:t>│   │</w:t>
            </w:r>
          </w:p>
          <w:p>
            <w:pPr>
              <w:spacing w:after="0" w:before="0"/>
            </w:pPr>
            <w:r>
              <w:rPr>
                <w:rFonts w:ascii="Consolas" w:hAnsi="Consolas" w:eastAsia="Consolas"/>
                <w:color w:val="1F2937"/>
                <w:sz w:val="17"/>
              </w:rPr>
              <w:t>│   └── guide-ln-ia-sc.docx</w:t>
            </w:r>
          </w:p>
          <w:p>
            <w:pPr>
              <w:spacing w:after="0" w:before="0"/>
            </w:pPr>
            <w:r>
              <w:rPr>
                <w:rFonts w:ascii="Consolas" w:hAnsi="Consolas" w:eastAsia="Consolas"/>
                <w:color w:val="1F2937"/>
                <w:sz w:val="17"/>
              </w:rPr>
              <w:t>│</w:t>
            </w:r>
          </w:p>
          <w:p>
            <w:pPr>
              <w:spacing w:after="0" w:before="0"/>
            </w:pPr>
            <w:r>
              <w:rPr>
                <w:rFonts w:ascii="Consolas" w:hAnsi="Consolas" w:eastAsia="Consolas"/>
                <w:color w:val="1F2937"/>
                <w:sz w:val="17"/>
              </w:rPr>
              <w:t>├── data/</w:t>
            </w:r>
          </w:p>
          <w:p>
            <w:pPr>
              <w:spacing w:after="0" w:before="0"/>
            </w:pPr>
            <w:r>
              <w:rPr>
                <w:rFonts w:ascii="Consolas" w:hAnsi="Consolas" w:eastAsia="Consolas"/>
                <w:color w:val="1F2937"/>
                <w:sz w:val="17"/>
              </w:rPr>
              <w:t>│   ├── flashcards.json</w:t>
            </w:r>
          </w:p>
          <w:p>
            <w:pPr>
              <w:spacing w:after="0" w:before="0"/>
            </w:pPr>
            <w:r>
              <w:rPr>
                <w:rFonts w:ascii="Consolas" w:hAnsi="Consolas" w:eastAsia="Consolas"/>
                <w:color w:val="1F2937"/>
                <w:sz w:val="17"/>
              </w:rPr>
              <w:t>│   ├── faq.json</w:t>
            </w:r>
          </w:p>
          <w:p>
            <w:pPr>
              <w:spacing w:after="0" w:before="0"/>
            </w:pPr>
            <w:r>
              <w:rPr>
                <w:rFonts w:ascii="Consolas" w:hAnsi="Consolas" w:eastAsia="Consolas"/>
                <w:color w:val="1F2937"/>
                <w:sz w:val="17"/>
              </w:rPr>
              <w:t>│   ├── prompts.json</w:t>
            </w:r>
          </w:p>
          <w:p>
            <w:pPr>
              <w:spacing w:after="0" w:before="0"/>
            </w:pPr>
            <w:r>
              <w:rPr>
                <w:rFonts w:ascii="Consolas" w:hAnsi="Consolas" w:eastAsia="Consolas"/>
                <w:color w:val="1F2937"/>
                <w:sz w:val="17"/>
              </w:rPr>
              <w:t>│   └── parcours.json</w:t>
            </w:r>
          </w:p>
          <w:p>
            <w:pPr>
              <w:spacing w:after="0" w:before="0"/>
            </w:pPr>
            <w:r>
              <w:rPr>
                <w:rFonts w:ascii="Consolas" w:hAnsi="Consolas" w:eastAsia="Consolas"/>
                <w:color w:val="1F2937"/>
                <w:sz w:val="17"/>
              </w:rPr>
              <w:t>│</w:t>
            </w:r>
          </w:p>
          <w:p>
            <w:pPr>
              <w:spacing w:after="0" w:before="0"/>
            </w:pPr>
            <w:r>
              <w:rPr>
                <w:rFonts w:ascii="Consolas" w:hAnsi="Consolas" w:eastAsia="Consolas"/>
                <w:color w:val="1F2937"/>
                <w:sz w:val="17"/>
              </w:rPr>
              <w:t>├── assets/</w:t>
            </w:r>
          </w:p>
          <w:p>
            <w:pPr>
              <w:spacing w:after="0" w:before="0"/>
            </w:pPr>
            <w:r>
              <w:rPr>
                <w:rFonts w:ascii="Consolas" w:hAnsi="Consolas" w:eastAsia="Consolas"/>
                <w:color w:val="1F2937"/>
                <w:sz w:val="17"/>
              </w:rPr>
              <w:t>│   ├── css/</w:t>
            </w:r>
          </w:p>
          <w:p>
            <w:pPr>
              <w:spacing w:after="0" w:before="0"/>
            </w:pPr>
            <w:r>
              <w:rPr>
                <w:rFonts w:ascii="Consolas" w:hAnsi="Consolas" w:eastAsia="Consolas"/>
                <w:color w:val="1F2937"/>
                <w:sz w:val="17"/>
              </w:rPr>
              <w:t>│   │   └── style.css</w:t>
            </w:r>
          </w:p>
          <w:p>
            <w:pPr>
              <w:spacing w:after="0" w:before="0"/>
            </w:pPr>
            <w:r>
              <w:rPr>
                <w:rFonts w:ascii="Consolas" w:hAnsi="Consolas" w:eastAsia="Consolas"/>
                <w:color w:val="1F2937"/>
                <w:sz w:val="17"/>
              </w:rPr>
              <w:t>│   ├── js/</w:t>
            </w:r>
          </w:p>
          <w:p>
            <w:pPr>
              <w:spacing w:after="0" w:before="0"/>
            </w:pPr>
            <w:r>
              <w:rPr>
                <w:rFonts w:ascii="Consolas" w:hAnsi="Consolas" w:eastAsia="Consolas"/>
                <w:color w:val="1F2937"/>
                <w:sz w:val="17"/>
              </w:rPr>
              <w:t>│   │   └── app.js</w:t>
            </w:r>
          </w:p>
          <w:p>
            <w:pPr>
              <w:spacing w:after="0" w:before="0"/>
            </w:pPr>
            <w:r>
              <w:rPr>
                <w:rFonts w:ascii="Consolas" w:hAnsi="Consolas" w:eastAsia="Consolas"/>
                <w:color w:val="1F2937"/>
                <w:sz w:val="17"/>
              </w:rPr>
              <w:t>│   └── img/</w:t>
            </w:r>
          </w:p>
          <w:p>
            <w:pPr>
              <w:spacing w:after="0" w:before="0"/>
            </w:pPr>
            <w:r>
              <w:rPr>
                <w:rFonts w:ascii="Consolas" w:hAnsi="Consolas" w:eastAsia="Consolas"/>
                <w:color w:val="1F2937"/>
                <w:sz w:val="17"/>
              </w:rPr>
              <w:t>│       ├── logo-ln-ia-sc.png</w:t>
            </w:r>
          </w:p>
          <w:p>
            <w:pPr>
              <w:spacing w:after="0" w:before="0"/>
            </w:pPr>
            <w:r>
              <w:rPr>
                <w:rFonts w:ascii="Consolas" w:hAnsi="Consolas" w:eastAsia="Consolas"/>
                <w:color w:val="1F2937"/>
                <w:sz w:val="17"/>
              </w:rPr>
              <w:t>│       ├── hero.jpg</w:t>
            </w:r>
          </w:p>
          <w:p>
            <w:pPr>
              <w:spacing w:after="0" w:before="0"/>
            </w:pPr>
            <w:r>
              <w:rPr>
                <w:rFonts w:ascii="Consolas" w:hAnsi="Consolas" w:eastAsia="Consolas"/>
                <w:color w:val="1F2937"/>
                <w:sz w:val="17"/>
              </w:rPr>
              <w:t>│       └── og.jpg</w:t>
            </w:r>
          </w:p>
          <w:p>
            <w:pPr>
              <w:spacing w:after="0" w:before="0"/>
            </w:pPr>
            <w:r>
              <w:rPr>
                <w:rFonts w:ascii="Consolas" w:hAnsi="Consolas" w:eastAsia="Consolas"/>
                <w:color w:val="1F2937"/>
                <w:sz w:val="17"/>
              </w:rPr>
              <w:t>│</w:t>
            </w:r>
          </w:p>
          <w:p>
            <w:pPr>
              <w:spacing w:after="0" w:before="0"/>
            </w:pPr>
            <w:r>
              <w:rPr>
                <w:rFonts w:ascii="Consolas" w:hAnsi="Consolas" w:eastAsia="Consolas"/>
                <w:color w:val="1F2937"/>
                <w:sz w:val="17"/>
              </w:rPr>
              <w:t>├── share/</w:t>
            </w:r>
          </w:p>
          <w:p>
            <w:pPr>
              <w:spacing w:after="0" w:before="0"/>
            </w:pPr>
            <w:r>
              <w:rPr>
                <w:rFonts w:ascii="Consolas" w:hAnsi="Consolas" w:eastAsia="Consolas"/>
                <w:color w:val="1F2937"/>
                <w:sz w:val="17"/>
              </w:rPr>
              <w:t>│   └── whatsapp.txt</w:t>
            </w:r>
          </w:p>
          <w:p>
            <w:pPr>
              <w:spacing w:after="0" w:before="0"/>
            </w:pPr>
            <w:r>
              <w:rPr>
                <w:rFonts w:ascii="Consolas" w:hAnsi="Consolas" w:eastAsia="Consolas"/>
                <w:color w:val="1F2937"/>
                <w:sz w:val="17"/>
              </w:rPr>
              <w:t>│</w:t>
            </w:r>
          </w:p>
          <w:p>
            <w:pPr>
              <w:spacing w:after="0" w:before="0"/>
            </w:pPr>
            <w:r>
              <w:rPr>
                <w:rFonts w:ascii="Consolas" w:hAnsi="Consolas" w:eastAsia="Consolas"/>
                <w:color w:val="1F2937"/>
                <w:sz w:val="17"/>
              </w:rPr>
              <w:t>└── index.html</w:t>
            </w:r>
          </w:p>
        </w:tc>
      </w:tr>
    </w:tbl>
    <w:p/>
    <w:p>
      <w:pPr>
        <w:pStyle w:val="Heading1"/>
        <w:spacing w:before="200" w:after="120"/>
        <w:pBdr>
          <w:bottom w:val="single" w:sz="8" w:space="1" w:color="C9A227"/>
        </w:pBdr>
      </w:pPr>
      <w:r>
        <w:rPr>
          <w:rFonts w:ascii="Arial" w:hAnsi="Arial"/>
          <w:b/>
          <w:color w:val="102033"/>
          <w:sz w:val="36"/>
        </w:rPr>
        <w:t>7. Étape 3 - Préparer les documents sources</w:t>
      </w:r>
    </w:p>
    <w:p>
      <w:pPr>
        <w:spacing w:after="100" w:line="259" w:lineRule="auto"/>
      </w:pPr>
      <w:r>
        <w:rPr>
          <w:rFonts w:ascii="Arial" w:hAnsi="Arial"/>
          <w:color w:val="111827"/>
          <w:sz w:val="19"/>
        </w:rPr>
        <w:t>Les documents sources ne doivent pas être modifiés par Codex. Ils sont la mémoire du projet. Ils servent de référence, pas de terrain de manipulation directe.</w:t>
      </w:r>
    </w:p>
    <w:p>
      <w:pPr>
        <w:pStyle w:val="Heading2"/>
        <w:spacing w:before="160" w:after="80"/>
      </w:pPr>
      <w:r>
        <w:rPr>
          <w:rFonts w:ascii="Arial" w:hAnsi="Arial"/>
          <w:b/>
          <w:color w:val="102033"/>
          <w:sz w:val="26"/>
        </w:rPr>
        <w:t>Dossier réservé aux sources</w:t>
      </w:r>
    </w:p>
    <w:tbl>
      <w:tblPr>
        <w:tblW w:type="auto" w:w="0"/>
        <w:jc w:val="center"/>
        <w:tblLook w:firstColumn="1" w:firstRow="1" w:lastColumn="0" w:lastRow="0" w:noHBand="0" w:noVBand="1" w:val="04A0"/>
      </w:tblPr>
      <w:tblGrid>
        <w:gridCol w:w="10426"/>
      </w:tblGrid>
      <w:tr>
        <w:tc>
          <w:tcPr>
            <w:tcW w:type="dxa" w:w="10426"/>
            <w:shd w:fill="F3F4F6"/>
            <w:tcBorders>
              <w:top w:sz="6" w:val="single" w:color="D1D5DB"/>
              <w:left w:sz="6" w:val="single" w:color="D1D5DB"/>
              <w:bottom w:sz="6" w:val="single" w:color="D1D5DB"/>
              <w:right w:sz="6" w:val="single" w:color="D1D5DB"/>
            </w:tcBorders>
          </w:tcPr>
          <w:p>
            <w:pPr>
              <w:spacing w:after="0" w:before="0"/>
            </w:pPr>
            <w:r/>
            <w:r>
              <w:rPr>
                <w:rFonts w:ascii="Consolas" w:hAnsi="Consolas" w:eastAsia="Consolas"/>
                <w:color w:val="1F2937"/>
                <w:sz w:val="17"/>
              </w:rPr>
              <w:t>docs/source/</w:t>
            </w:r>
          </w:p>
        </w:tc>
      </w:tr>
    </w:tbl>
    <w:p/>
    <w:p>
      <w:pPr>
        <w:pStyle w:val="Heading2"/>
        <w:spacing w:before="160" w:after="80"/>
      </w:pPr>
      <w:r>
        <w:rPr>
          <w:rFonts w:ascii="Arial" w:hAnsi="Arial"/>
          <w:b/>
          <w:color w:val="102033"/>
          <w:sz w:val="26"/>
        </w:rPr>
        <w:t>Règles</w:t>
      </w:r>
    </w:p>
    <w:p>
      <w:pPr>
        <w:pStyle w:val="ListBullet"/>
        <w:spacing w:after="40"/>
      </w:pPr>
      <w:r>
        <w:rPr>
          <w:rFonts w:ascii="Arial" w:hAnsi="Arial"/>
          <w:sz w:val="19"/>
        </w:rPr>
        <w:t>Mettre les documents Word sources dans docs/source/.</w:t>
      </w:r>
    </w:p>
    <w:p>
      <w:pPr>
        <w:pStyle w:val="ListBullet"/>
        <w:spacing w:after="40"/>
      </w:pPr>
      <w:r>
        <w:rPr>
          <w:rFonts w:ascii="Arial" w:hAnsi="Arial"/>
          <w:sz w:val="19"/>
        </w:rPr>
        <w:t>Ne pas demander à Codex de les modifier.</w:t>
      </w:r>
    </w:p>
    <w:p>
      <w:pPr>
        <w:pStyle w:val="ListBullet"/>
        <w:spacing w:after="40"/>
      </w:pPr>
      <w:r>
        <w:rPr>
          <w:rFonts w:ascii="Arial" w:hAnsi="Arial"/>
          <w:sz w:val="19"/>
        </w:rPr>
        <w:t>Demander à Codex de les utiliser comme contexte seulement si le contenu est résumé dans BRIEF-CODEX.md.</w:t>
      </w:r>
    </w:p>
    <w:p>
      <w:pPr>
        <w:pStyle w:val="ListBullet"/>
        <w:spacing w:after="40"/>
      </w:pPr>
      <w:r>
        <w:rPr>
          <w:rFonts w:ascii="Arial" w:hAnsi="Arial"/>
          <w:sz w:val="19"/>
        </w:rPr>
        <w:t>Préserver une copie originale hors du dépôt si le document contient des informations sensibles.</w:t>
      </w:r>
    </w:p>
    <w:p>
      <w:pPr>
        <w:pStyle w:val="ListBullet"/>
        <w:spacing w:after="40"/>
      </w:pPr>
      <w:r>
        <w:rPr>
          <w:rFonts w:ascii="Arial" w:hAnsi="Arial"/>
          <w:sz w:val="19"/>
        </w:rPr>
        <w:t>Nommer les fichiers sans accents lorsque c’est possible pour faciliter le versionnement.</w:t>
      </w:r>
    </w:p>
    <w:p>
      <w:pPr>
        <w:pStyle w:val="Heading1"/>
        <w:spacing w:before="200" w:after="120"/>
        <w:pBdr>
          <w:bottom w:val="single" w:sz="8" w:space="1" w:color="C9A227"/>
        </w:pBdr>
      </w:pPr>
      <w:r>
        <w:rPr>
          <w:rFonts w:ascii="Arial" w:hAnsi="Arial"/>
          <w:b/>
          <w:color w:val="102033"/>
          <w:sz w:val="36"/>
        </w:rPr>
        <w:t>8. Étape 4 - Créer BRIEF-CODEX.md</w:t>
      </w:r>
    </w:p>
    <w:p>
      <w:pPr>
        <w:spacing w:after="100" w:line="259" w:lineRule="auto"/>
      </w:pPr>
      <w:r>
        <w:rPr>
          <w:rFonts w:ascii="Arial" w:hAnsi="Arial"/>
          <w:color w:val="111827"/>
          <w:sz w:val="19"/>
        </w:rPr>
        <w:t>BRIEF-CODEX.md est le fichier le plus important avant Codex. Il doit être court, ferme et lisible. Il joue le rôle de chef d’atelier écrit.</w:t>
      </w:r>
    </w:p>
    <w:tbl>
      <w:tblPr>
        <w:tblW w:type="auto" w:w="0"/>
        <w:jc w:val="center"/>
        <w:tblLook w:firstColumn="1" w:firstRow="1" w:lastColumn="0" w:lastRow="0" w:noHBand="0" w:noVBand="1" w:val="04A0"/>
      </w:tblPr>
      <w:tblGrid>
        <w:gridCol w:w="10426"/>
      </w:tblGrid>
      <w:tr>
        <w:tc>
          <w:tcPr>
            <w:tcW w:type="dxa" w:w="10426"/>
            <w:shd w:fill="F3F4F6"/>
            <w:tcBorders>
              <w:top w:sz="6" w:val="single" w:color="D1D5DB"/>
              <w:left w:sz="6" w:val="single" w:color="D1D5DB"/>
              <w:bottom w:sz="6" w:val="single" w:color="D1D5DB"/>
              <w:right w:sz="6" w:val="single" w:color="D1D5DB"/>
            </w:tcBorders>
          </w:tcPr>
          <w:p>
            <w:pPr>
              <w:spacing w:after="0" w:before="0"/>
            </w:pPr>
            <w:r/>
            <w:r>
              <w:rPr>
                <w:rFonts w:ascii="Consolas" w:hAnsi="Consolas" w:eastAsia="Consolas"/>
                <w:color w:val="1F2937"/>
                <w:sz w:val="17"/>
              </w:rPr>
              <w:t># BRIEF CODEX — LN-IA-SC</w:t>
            </w:r>
          </w:p>
          <w:p>
            <w:pPr>
              <w:spacing w:after="0" w:before="0"/>
            </w:pPr>
            <w:r>
              <w:rPr>
                <w:rFonts w:ascii="Consolas" w:hAnsi="Consolas" w:eastAsia="Consolas"/>
                <w:color w:val="1F2937"/>
                <w:sz w:val="17"/>
              </w:rPr>
            </w:r>
          </w:p>
          <w:p>
            <w:pPr>
              <w:spacing w:after="0" w:before="0"/>
            </w:pPr>
            <w:r>
              <w:rPr>
                <w:rFonts w:ascii="Consolas" w:hAnsi="Consolas" w:eastAsia="Consolas"/>
                <w:color w:val="1F2937"/>
                <w:sz w:val="17"/>
              </w:rPr>
              <w:t>Projet : LAB-NUMERIQUE-IA — Studio Coachs</w:t>
            </w:r>
          </w:p>
          <w:p>
            <w:pPr>
              <w:spacing w:after="0" w:before="0"/>
            </w:pPr>
            <w:r>
              <w:rPr>
                <w:rFonts w:ascii="Consolas" w:hAnsi="Consolas" w:eastAsia="Consolas"/>
                <w:color w:val="1F2937"/>
                <w:sz w:val="17"/>
              </w:rPr>
              <w:t>Sigle : LN-IA-SC</w:t>
            </w:r>
          </w:p>
          <w:p>
            <w:pPr>
              <w:spacing w:after="0" w:before="0"/>
            </w:pPr>
            <w:r>
              <w:rPr>
                <w:rFonts w:ascii="Consolas" w:hAnsi="Consolas" w:eastAsia="Consolas"/>
                <w:color w:val="1F2937"/>
                <w:sz w:val="17"/>
              </w:rPr>
            </w:r>
          </w:p>
          <w:p>
            <w:pPr>
              <w:spacing w:after="0" w:before="0"/>
            </w:pPr>
            <w:r>
              <w:rPr>
                <w:rFonts w:ascii="Consolas" w:hAnsi="Consolas" w:eastAsia="Consolas"/>
                <w:color w:val="1F2937"/>
                <w:sz w:val="17"/>
              </w:rPr>
              <w:t>Objectif :</w:t>
            </w:r>
          </w:p>
          <w:p>
            <w:pPr>
              <w:spacing w:after="0" w:before="0"/>
            </w:pPr>
            <w:r>
              <w:rPr>
                <w:rFonts w:ascii="Consolas" w:hAnsi="Consolas" w:eastAsia="Consolas"/>
                <w:color w:val="1F2937"/>
                <w:sz w:val="17"/>
              </w:rPr>
              <w:t>Créer une première version web statique du projet LN-IA-SC.</w:t>
            </w:r>
          </w:p>
          <w:p>
            <w:pPr>
              <w:spacing w:after="0" w:before="0"/>
            </w:pPr>
            <w:r>
              <w:rPr>
                <w:rFonts w:ascii="Consolas" w:hAnsi="Consolas" w:eastAsia="Consolas"/>
                <w:color w:val="1F2937"/>
                <w:sz w:val="17"/>
              </w:rPr>
            </w:r>
          </w:p>
          <w:p>
            <w:pPr>
              <w:spacing w:after="0" w:before="0"/>
            </w:pPr>
            <w:r>
              <w:rPr>
                <w:rFonts w:ascii="Consolas" w:hAnsi="Consolas" w:eastAsia="Consolas"/>
                <w:color w:val="1F2937"/>
                <w:sz w:val="17"/>
              </w:rPr>
              <w:t>Mission :</w:t>
            </w:r>
          </w:p>
          <w:p>
            <w:pPr>
              <w:spacing w:after="0" w:before="0"/>
            </w:pPr>
            <w:r>
              <w:rPr>
                <w:rFonts w:ascii="Consolas" w:hAnsi="Consolas" w:eastAsia="Consolas"/>
                <w:color w:val="1F2937"/>
                <w:sz w:val="17"/>
              </w:rPr>
              <w:t>Transformer les documents sources en page professionnelle de présentation pour un atelier spécial coachs sur le coaching augmenté par IA.</w:t>
            </w:r>
          </w:p>
          <w:p>
            <w:pPr>
              <w:spacing w:after="0" w:before="0"/>
            </w:pPr>
            <w:r>
              <w:rPr>
                <w:rFonts w:ascii="Consolas" w:hAnsi="Consolas" w:eastAsia="Consolas"/>
                <w:color w:val="1F2937"/>
                <w:sz w:val="17"/>
              </w:rPr>
            </w:r>
          </w:p>
          <w:p>
            <w:pPr>
              <w:spacing w:after="0" w:before="0"/>
            </w:pPr>
            <w:r>
              <w:rPr>
                <w:rFonts w:ascii="Consolas" w:hAnsi="Consolas" w:eastAsia="Consolas"/>
                <w:color w:val="1F2937"/>
                <w:sz w:val="17"/>
              </w:rPr>
              <w:t>Livrables attendus :</w:t>
            </w:r>
          </w:p>
          <w:p>
            <w:pPr>
              <w:spacing w:after="0" w:before="0"/>
            </w:pPr>
            <w:r>
              <w:rPr>
                <w:rFonts w:ascii="Consolas" w:hAnsi="Consolas" w:eastAsia="Consolas"/>
                <w:color w:val="1F2937"/>
                <w:sz w:val="17"/>
              </w:rPr>
              <w:t>- index.html</w:t>
            </w:r>
          </w:p>
          <w:p>
            <w:pPr>
              <w:spacing w:after="0" w:before="0"/>
            </w:pPr>
            <w:r>
              <w:rPr>
                <w:rFonts w:ascii="Consolas" w:hAnsi="Consolas" w:eastAsia="Consolas"/>
                <w:color w:val="1F2937"/>
                <w:sz w:val="17"/>
              </w:rPr>
              <w:t>- assets/css/style.css</w:t>
            </w:r>
          </w:p>
          <w:p>
            <w:pPr>
              <w:spacing w:after="0" w:before="0"/>
            </w:pPr>
            <w:r>
              <w:rPr>
                <w:rFonts w:ascii="Consolas" w:hAnsi="Consolas" w:eastAsia="Consolas"/>
                <w:color w:val="1F2937"/>
                <w:sz w:val="17"/>
              </w:rPr>
              <w:t>- assets/js/app.js</w:t>
            </w:r>
          </w:p>
          <w:p>
            <w:pPr>
              <w:spacing w:after="0" w:before="0"/>
            </w:pPr>
            <w:r>
              <w:rPr>
                <w:rFonts w:ascii="Consolas" w:hAnsi="Consolas" w:eastAsia="Consolas"/>
                <w:color w:val="1F2937"/>
                <w:sz w:val="17"/>
              </w:rPr>
              <w:t>- data/flashcards.json</w:t>
            </w:r>
          </w:p>
          <w:p>
            <w:pPr>
              <w:spacing w:after="0" w:before="0"/>
            </w:pPr>
            <w:r>
              <w:rPr>
                <w:rFonts w:ascii="Consolas" w:hAnsi="Consolas" w:eastAsia="Consolas"/>
                <w:color w:val="1F2937"/>
                <w:sz w:val="17"/>
              </w:rPr>
              <w:t>- data/faq.json</w:t>
            </w:r>
          </w:p>
          <w:p>
            <w:pPr>
              <w:spacing w:after="0" w:before="0"/>
            </w:pPr>
            <w:r>
              <w:rPr>
                <w:rFonts w:ascii="Consolas" w:hAnsi="Consolas" w:eastAsia="Consolas"/>
                <w:color w:val="1F2937"/>
                <w:sz w:val="17"/>
              </w:rPr>
              <w:t>- data/prompts.json</w:t>
            </w:r>
          </w:p>
          <w:p>
            <w:pPr>
              <w:spacing w:after="0" w:before="0"/>
            </w:pPr>
            <w:r>
              <w:rPr>
                <w:rFonts w:ascii="Consolas" w:hAnsi="Consolas" w:eastAsia="Consolas"/>
                <w:color w:val="1F2937"/>
                <w:sz w:val="17"/>
              </w:rPr>
              <w:t>- share/whatsapp.txt</w:t>
            </w:r>
          </w:p>
          <w:p>
            <w:pPr>
              <w:spacing w:after="0" w:before="0"/>
            </w:pPr>
            <w:r>
              <w:rPr>
                <w:rFonts w:ascii="Consolas" w:hAnsi="Consolas" w:eastAsia="Consolas"/>
                <w:color w:val="1F2937"/>
                <w:sz w:val="17"/>
              </w:rPr>
              <w:t>- README.md</w:t>
            </w:r>
          </w:p>
          <w:p>
            <w:pPr>
              <w:spacing w:after="0" w:before="0"/>
            </w:pPr>
            <w:r>
              <w:rPr>
                <w:rFonts w:ascii="Consolas" w:hAnsi="Consolas" w:eastAsia="Consolas"/>
                <w:color w:val="1F2937"/>
                <w:sz w:val="17"/>
              </w:rPr>
            </w:r>
          </w:p>
          <w:p>
            <w:pPr>
              <w:spacing w:after="0" w:before="0"/>
            </w:pPr>
            <w:r>
              <w:rPr>
                <w:rFonts w:ascii="Consolas" w:hAnsi="Consolas" w:eastAsia="Consolas"/>
                <w:color w:val="1F2937"/>
                <w:sz w:val="17"/>
              </w:rPr>
              <w:t>Contraintes :</w:t>
            </w:r>
          </w:p>
          <w:p>
            <w:pPr>
              <w:spacing w:after="0" w:before="0"/>
            </w:pPr>
            <w:r>
              <w:rPr>
                <w:rFonts w:ascii="Consolas" w:hAnsi="Consolas" w:eastAsia="Consolas"/>
                <w:color w:val="1F2937"/>
                <w:sz w:val="17"/>
              </w:rPr>
              <w:t>- HTML statique</w:t>
            </w:r>
          </w:p>
          <w:p>
            <w:pPr>
              <w:spacing w:after="0" w:before="0"/>
            </w:pPr>
            <w:r>
              <w:rPr>
                <w:rFonts w:ascii="Consolas" w:hAnsi="Consolas" w:eastAsia="Consolas"/>
                <w:color w:val="1F2937"/>
                <w:sz w:val="17"/>
              </w:rPr>
              <w:t>- CSS propre</w:t>
            </w:r>
          </w:p>
          <w:p>
            <w:pPr>
              <w:spacing w:after="0" w:before="0"/>
            </w:pPr>
            <w:r>
              <w:rPr>
                <w:rFonts w:ascii="Consolas" w:hAnsi="Consolas" w:eastAsia="Consolas"/>
                <w:color w:val="1F2937"/>
                <w:sz w:val="17"/>
              </w:rPr>
              <w:t>- JavaScript simple</w:t>
            </w:r>
          </w:p>
          <w:p>
            <w:pPr>
              <w:spacing w:after="0" w:before="0"/>
            </w:pPr>
            <w:r>
              <w:rPr>
                <w:rFonts w:ascii="Consolas" w:hAnsi="Consolas" w:eastAsia="Consolas"/>
                <w:color w:val="1F2937"/>
                <w:sz w:val="17"/>
              </w:rPr>
              <w:t>- liens relatifs uniquement</w:t>
            </w:r>
          </w:p>
          <w:p>
            <w:pPr>
              <w:spacing w:after="0" w:before="0"/>
            </w:pPr>
            <w:r>
              <w:rPr>
                <w:rFonts w:ascii="Consolas" w:hAnsi="Consolas" w:eastAsia="Consolas"/>
                <w:color w:val="1F2937"/>
                <w:sz w:val="17"/>
              </w:rPr>
              <w:t>- aucun lien localhost</w:t>
            </w:r>
          </w:p>
          <w:p>
            <w:pPr>
              <w:spacing w:after="0" w:before="0"/>
            </w:pPr>
            <w:r>
              <w:rPr>
                <w:rFonts w:ascii="Consolas" w:hAnsi="Consolas" w:eastAsia="Consolas"/>
                <w:color w:val="1F2937"/>
                <w:sz w:val="17"/>
              </w:rPr>
              <w:t>- aucun fichier système</w:t>
            </w:r>
          </w:p>
          <w:p>
            <w:pPr>
              <w:spacing w:after="0" w:before="0"/>
            </w:pPr>
            <w:r>
              <w:rPr>
                <w:rFonts w:ascii="Consolas" w:hAnsi="Consolas" w:eastAsia="Consolas"/>
                <w:color w:val="1F2937"/>
                <w:sz w:val="17"/>
              </w:rPr>
              <w:t>- page compatible cPanel</w:t>
            </w:r>
          </w:p>
          <w:p>
            <w:pPr>
              <w:spacing w:after="0" w:before="0"/>
            </w:pPr>
            <w:r>
              <w:rPr>
                <w:rFonts w:ascii="Consolas" w:hAnsi="Consolas" w:eastAsia="Consolas"/>
                <w:color w:val="1F2937"/>
                <w:sz w:val="17"/>
              </w:rPr>
              <w:t>- style sobre, premium, pédagogique</w:t>
            </w:r>
          </w:p>
          <w:p>
            <w:pPr>
              <w:spacing w:after="0" w:before="0"/>
            </w:pPr>
            <w:r>
              <w:rPr>
                <w:rFonts w:ascii="Consolas" w:hAnsi="Consolas" w:eastAsia="Consolas"/>
                <w:color w:val="1F2937"/>
                <w:sz w:val="17"/>
              </w:rPr>
              <w:t>- ton CTM : clair, structuré, inspirant, professionnel</w:t>
            </w:r>
          </w:p>
          <w:p>
            <w:pPr>
              <w:spacing w:after="0" w:before="0"/>
            </w:pPr>
            <w:r>
              <w:rPr>
                <w:rFonts w:ascii="Consolas" w:hAnsi="Consolas" w:eastAsia="Consolas"/>
                <w:color w:val="1F2937"/>
                <w:sz w:val="17"/>
              </w:rPr>
            </w:r>
          </w:p>
          <w:p>
            <w:pPr>
              <w:spacing w:after="0" w:before="0"/>
            </w:pPr>
            <w:r>
              <w:rPr>
                <w:rFonts w:ascii="Consolas" w:hAnsi="Consolas" w:eastAsia="Consolas"/>
                <w:color w:val="1F2937"/>
                <w:sz w:val="17"/>
              </w:rPr>
              <w:t>Ne pas faire :</w:t>
            </w:r>
          </w:p>
          <w:p>
            <w:pPr>
              <w:spacing w:after="0" w:before="0"/>
            </w:pPr>
            <w:r>
              <w:rPr>
                <w:rFonts w:ascii="Consolas" w:hAnsi="Consolas" w:eastAsia="Consolas"/>
                <w:color w:val="1F2937"/>
                <w:sz w:val="17"/>
              </w:rPr>
              <w:t>- ne pas inventer de fausse certification</w:t>
            </w:r>
          </w:p>
          <w:p>
            <w:pPr>
              <w:spacing w:after="0" w:before="0"/>
            </w:pPr>
            <w:r>
              <w:rPr>
                <w:rFonts w:ascii="Consolas" w:hAnsi="Consolas" w:eastAsia="Consolas"/>
                <w:color w:val="1F2937"/>
                <w:sz w:val="17"/>
              </w:rPr>
              <w:t>- ne pas promettre un résultat automatique</w:t>
            </w:r>
          </w:p>
          <w:p>
            <w:pPr>
              <w:spacing w:after="0" w:before="0"/>
            </w:pPr>
            <w:r>
              <w:rPr>
                <w:rFonts w:ascii="Consolas" w:hAnsi="Consolas" w:eastAsia="Consolas"/>
                <w:color w:val="1F2937"/>
                <w:sz w:val="17"/>
              </w:rPr>
              <w:t>- ne pas créer une application complexe dans cette version</w:t>
            </w:r>
          </w:p>
          <w:p>
            <w:pPr>
              <w:spacing w:after="0" w:before="0"/>
            </w:pPr>
            <w:r>
              <w:rPr>
                <w:rFonts w:ascii="Consolas" w:hAnsi="Consolas" w:eastAsia="Consolas"/>
                <w:color w:val="1F2937"/>
                <w:sz w:val="17"/>
              </w:rPr>
              <w:t>- ne pas modifier les documents dans docs/source</w:t>
            </w:r>
          </w:p>
          <w:p>
            <w:pPr>
              <w:spacing w:after="0" w:before="0"/>
            </w:pPr>
            <w:r>
              <w:rPr>
                <w:rFonts w:ascii="Consolas" w:hAnsi="Consolas" w:eastAsia="Consolas"/>
                <w:color w:val="1F2937"/>
                <w:sz w:val="17"/>
              </w:rPr>
            </w:r>
          </w:p>
          <w:p>
            <w:pPr>
              <w:spacing w:after="0" w:before="0"/>
            </w:pPr>
            <w:r>
              <w:rPr>
                <w:rFonts w:ascii="Consolas" w:hAnsi="Consolas" w:eastAsia="Consolas"/>
                <w:color w:val="1F2937"/>
                <w:sz w:val="17"/>
              </w:rPr>
              <w:t>Priorité v0.1.0 :</w:t>
            </w:r>
          </w:p>
          <w:p>
            <w:pPr>
              <w:spacing w:after="0" w:before="0"/>
            </w:pPr>
            <w:r>
              <w:rPr>
                <w:rFonts w:ascii="Consolas" w:hAnsi="Consolas" w:eastAsia="Consolas"/>
                <w:color w:val="1F2937"/>
                <w:sz w:val="17"/>
              </w:rPr>
              <w:t>Créer une base claire, lisible, déployable et versionnable.</w:t>
            </w:r>
          </w:p>
        </w:tc>
      </w:tr>
    </w:tbl>
    <w:p/>
    <w:p>
      <w:pPr>
        <w:pStyle w:val="Heading1"/>
        <w:spacing w:before="200" w:after="120"/>
        <w:pBdr>
          <w:bottom w:val="single" w:sz="8" w:space="1" w:color="C9A227"/>
        </w:pBdr>
      </w:pPr>
      <w:r>
        <w:rPr>
          <w:rFonts w:ascii="Arial" w:hAnsi="Arial"/>
          <w:b/>
          <w:color w:val="102033"/>
          <w:sz w:val="36"/>
        </w:rPr>
        <w:t>9. Étape 5 - Créer README.md</w:t>
      </w:r>
    </w:p>
    <w:p>
      <w:pPr>
        <w:spacing w:after="100" w:line="259" w:lineRule="auto"/>
      </w:pPr>
      <w:r>
        <w:rPr>
          <w:rFonts w:ascii="Arial" w:hAnsi="Arial"/>
          <w:color w:val="111827"/>
          <w:sz w:val="19"/>
        </w:rPr>
        <w:t>README.md explique le projet à un humain. Il doit permettre de comprendre rapidement le dépôt.</w:t>
      </w:r>
    </w:p>
    <w:tbl>
      <w:tblPr>
        <w:tblW w:type="auto" w:w="0"/>
        <w:jc w:val="center"/>
        <w:tblLook w:firstColumn="1" w:firstRow="1" w:lastColumn="0" w:lastRow="0" w:noHBand="0" w:noVBand="1" w:val="04A0"/>
      </w:tblPr>
      <w:tblGrid>
        <w:gridCol w:w="10426"/>
      </w:tblGrid>
      <w:tr>
        <w:tc>
          <w:tcPr>
            <w:tcW w:type="dxa" w:w="10426"/>
            <w:shd w:fill="F3F4F6"/>
            <w:tcBorders>
              <w:top w:sz="6" w:val="single" w:color="D1D5DB"/>
              <w:left w:sz="6" w:val="single" w:color="D1D5DB"/>
              <w:bottom w:sz="6" w:val="single" w:color="D1D5DB"/>
              <w:right w:sz="6" w:val="single" w:color="D1D5DB"/>
            </w:tcBorders>
          </w:tcPr>
          <w:p>
            <w:pPr>
              <w:spacing w:after="0" w:before="0"/>
            </w:pPr>
            <w:r/>
            <w:r>
              <w:rPr>
                <w:rFonts w:ascii="Consolas" w:hAnsi="Consolas" w:eastAsia="Consolas"/>
                <w:color w:val="1F2937"/>
                <w:sz w:val="17"/>
              </w:rPr>
              <w:t># LN-IA-SC — LAB-NUMERIQUE-IA Studio Coachs</w:t>
            </w:r>
          </w:p>
          <w:p>
            <w:pPr>
              <w:spacing w:after="0" w:before="0"/>
            </w:pPr>
            <w:r>
              <w:rPr>
                <w:rFonts w:ascii="Consolas" w:hAnsi="Consolas" w:eastAsia="Consolas"/>
                <w:color w:val="1F2937"/>
                <w:sz w:val="17"/>
              </w:rPr>
            </w:r>
          </w:p>
          <w:p>
            <w:pPr>
              <w:spacing w:after="0" w:before="0"/>
            </w:pPr>
            <w:r>
              <w:rPr>
                <w:rFonts w:ascii="Consolas" w:hAnsi="Consolas" w:eastAsia="Consolas"/>
                <w:color w:val="1F2937"/>
                <w:sz w:val="17"/>
              </w:rPr>
              <w:t>Ce dépôt contient la première version du projet LN-IA-SC.</w:t>
            </w:r>
          </w:p>
          <w:p>
            <w:pPr>
              <w:spacing w:after="0" w:before="0"/>
            </w:pPr>
            <w:r>
              <w:rPr>
                <w:rFonts w:ascii="Consolas" w:hAnsi="Consolas" w:eastAsia="Consolas"/>
                <w:color w:val="1F2937"/>
                <w:sz w:val="17"/>
              </w:rPr>
            </w:r>
          </w:p>
          <w:p>
            <w:pPr>
              <w:spacing w:after="0" w:before="0"/>
            </w:pPr>
            <w:r>
              <w:rPr>
                <w:rFonts w:ascii="Consolas" w:hAnsi="Consolas" w:eastAsia="Consolas"/>
                <w:color w:val="1F2937"/>
                <w:sz w:val="17"/>
              </w:rPr>
              <w:t>Objectif :</w:t>
            </w:r>
          </w:p>
          <w:p>
            <w:pPr>
              <w:spacing w:after="0" w:before="0"/>
            </w:pPr>
            <w:r>
              <w:rPr>
                <w:rFonts w:ascii="Consolas" w:hAnsi="Consolas" w:eastAsia="Consolas"/>
                <w:color w:val="1F2937"/>
                <w:sz w:val="17"/>
              </w:rPr>
              <w:t>Créer une page professionnelle et un pack pédagogique pour un atelier spécial coachs sur le coaching augmenté par IA.</w:t>
            </w:r>
          </w:p>
          <w:p>
            <w:pPr>
              <w:spacing w:after="0" w:before="0"/>
            </w:pPr>
            <w:r>
              <w:rPr>
                <w:rFonts w:ascii="Consolas" w:hAnsi="Consolas" w:eastAsia="Consolas"/>
                <w:color w:val="1F2937"/>
                <w:sz w:val="17"/>
              </w:rPr>
            </w:r>
          </w:p>
          <w:p>
            <w:pPr>
              <w:spacing w:after="0" w:before="0"/>
            </w:pPr>
            <w:r>
              <w:rPr>
                <w:rFonts w:ascii="Consolas" w:hAnsi="Consolas" w:eastAsia="Consolas"/>
                <w:color w:val="1F2937"/>
                <w:sz w:val="17"/>
              </w:rPr>
              <w:t>Vision :</w:t>
            </w:r>
          </w:p>
          <w:p>
            <w:pPr>
              <w:spacing w:after="0" w:before="0"/>
            </w:pPr>
            <w:r>
              <w:rPr>
                <w:rFonts w:ascii="Consolas" w:hAnsi="Consolas" w:eastAsia="Consolas"/>
                <w:color w:val="1F2937"/>
                <w:sz w:val="17"/>
              </w:rPr>
              <w:t>Passer du coaching classique au coaching augmenté par IA, sans perdre la dimension humaine, éthique et pédagogique du métier.</w:t>
            </w:r>
          </w:p>
          <w:p>
            <w:pPr>
              <w:spacing w:after="0" w:before="0"/>
            </w:pPr>
            <w:r>
              <w:rPr>
                <w:rFonts w:ascii="Consolas" w:hAnsi="Consolas" w:eastAsia="Consolas"/>
                <w:color w:val="1F2937"/>
                <w:sz w:val="17"/>
              </w:rPr>
            </w:r>
          </w:p>
          <w:p>
            <w:pPr>
              <w:spacing w:after="0" w:before="0"/>
            </w:pPr>
            <w:r>
              <w:rPr>
                <w:rFonts w:ascii="Consolas" w:hAnsi="Consolas" w:eastAsia="Consolas"/>
                <w:color w:val="1F2937"/>
                <w:sz w:val="17"/>
              </w:rPr>
              <w:t>Version :</w:t>
            </w:r>
          </w:p>
          <w:p>
            <w:pPr>
              <w:spacing w:after="0" w:before="0"/>
            </w:pPr>
            <w:r>
              <w:rPr>
                <w:rFonts w:ascii="Consolas" w:hAnsi="Consolas" w:eastAsia="Consolas"/>
                <w:color w:val="1F2937"/>
                <w:sz w:val="17"/>
              </w:rPr>
              <w:t>v0.1.0 — base statique du projet.</w:t>
            </w:r>
          </w:p>
          <w:p>
            <w:pPr>
              <w:spacing w:after="0" w:before="0"/>
            </w:pPr>
            <w:r>
              <w:rPr>
                <w:rFonts w:ascii="Consolas" w:hAnsi="Consolas" w:eastAsia="Consolas"/>
                <w:color w:val="1F2937"/>
                <w:sz w:val="17"/>
              </w:rPr>
            </w:r>
          </w:p>
          <w:p>
            <w:pPr>
              <w:spacing w:after="0" w:before="0"/>
            </w:pPr>
            <w:r>
              <w:rPr>
                <w:rFonts w:ascii="Consolas" w:hAnsi="Consolas" w:eastAsia="Consolas"/>
                <w:color w:val="1F2937"/>
                <w:sz w:val="17"/>
              </w:rPr>
              <w:t>Structure :</w:t>
            </w:r>
          </w:p>
          <w:p>
            <w:pPr>
              <w:spacing w:after="0" w:before="0"/>
            </w:pPr>
            <w:r>
              <w:rPr>
                <w:rFonts w:ascii="Consolas" w:hAnsi="Consolas" w:eastAsia="Consolas"/>
                <w:color w:val="1F2937"/>
                <w:sz w:val="17"/>
              </w:rPr>
              <w:t>- index.html : page principale</w:t>
            </w:r>
          </w:p>
          <w:p>
            <w:pPr>
              <w:spacing w:after="0" w:before="0"/>
            </w:pPr>
            <w:r>
              <w:rPr>
                <w:rFonts w:ascii="Consolas" w:hAnsi="Consolas" w:eastAsia="Consolas"/>
                <w:color w:val="1F2937"/>
                <w:sz w:val="17"/>
              </w:rPr>
              <w:t>- assets/ : styles, scripts, images</w:t>
            </w:r>
          </w:p>
          <w:p>
            <w:pPr>
              <w:spacing w:after="0" w:before="0"/>
            </w:pPr>
            <w:r>
              <w:rPr>
                <w:rFonts w:ascii="Consolas" w:hAnsi="Consolas" w:eastAsia="Consolas"/>
                <w:color w:val="1F2937"/>
                <w:sz w:val="17"/>
              </w:rPr>
              <w:t>- data/ : contenus pédagogiques JSON</w:t>
            </w:r>
          </w:p>
          <w:p>
            <w:pPr>
              <w:spacing w:after="0" w:before="0"/>
            </w:pPr>
            <w:r>
              <w:rPr>
                <w:rFonts w:ascii="Consolas" w:hAnsi="Consolas" w:eastAsia="Consolas"/>
                <w:color w:val="1F2937"/>
                <w:sz w:val="17"/>
              </w:rPr>
              <w:t>- docs/ : guides et sources</w:t>
            </w:r>
          </w:p>
          <w:p>
            <w:pPr>
              <w:spacing w:after="0" w:before="0"/>
            </w:pPr>
            <w:r>
              <w:rPr>
                <w:rFonts w:ascii="Consolas" w:hAnsi="Consolas" w:eastAsia="Consolas"/>
                <w:color w:val="1F2937"/>
                <w:sz w:val="17"/>
              </w:rPr>
              <w:t>- share/ : messages de partage</w:t>
            </w:r>
          </w:p>
          <w:p>
            <w:pPr>
              <w:spacing w:after="0" w:before="0"/>
            </w:pPr>
            <w:r>
              <w:rPr>
                <w:rFonts w:ascii="Consolas" w:hAnsi="Consolas" w:eastAsia="Consolas"/>
                <w:color w:val="1F2937"/>
                <w:sz w:val="17"/>
              </w:rPr>
            </w:r>
          </w:p>
          <w:p>
            <w:pPr>
              <w:spacing w:after="0" w:before="0"/>
            </w:pPr>
            <w:r>
              <w:rPr>
                <w:rFonts w:ascii="Consolas" w:hAnsi="Consolas" w:eastAsia="Consolas"/>
                <w:color w:val="1F2937"/>
                <w:sz w:val="17"/>
              </w:rPr>
              <w:t>Workflow :</w:t>
            </w:r>
          </w:p>
          <w:p>
            <w:pPr>
              <w:spacing w:after="0" w:before="0"/>
            </w:pPr>
            <w:r>
              <w:rPr>
                <w:rFonts w:ascii="Consolas" w:hAnsi="Consolas" w:eastAsia="Consolas"/>
                <w:color w:val="1F2937"/>
                <w:sz w:val="17"/>
              </w:rPr>
              <w:t>Vision → dépôt → brief Codex → production → test → commit → release</w:t>
            </w:r>
          </w:p>
        </w:tc>
      </w:tr>
    </w:tbl>
    <w:p/>
    <w:p>
      <w:pPr>
        <w:pStyle w:val="Heading1"/>
        <w:spacing w:before="200" w:after="120"/>
        <w:pBdr>
          <w:bottom w:val="single" w:sz="8" w:space="1" w:color="C9A227"/>
        </w:pBdr>
      </w:pPr>
      <w:r>
        <w:rPr>
          <w:rFonts w:ascii="Arial" w:hAnsi="Arial"/>
          <w:b/>
          <w:color w:val="102033"/>
          <w:sz w:val="36"/>
        </w:rPr>
        <w:t>10. Étape 6 - Créer ROADMAP.md</w:t>
      </w:r>
    </w:p>
    <w:p>
      <w:pPr>
        <w:spacing w:after="100" w:line="259" w:lineRule="auto"/>
      </w:pPr>
      <w:r>
        <w:rPr>
          <w:rFonts w:ascii="Arial" w:hAnsi="Arial"/>
          <w:color w:val="111827"/>
          <w:sz w:val="19"/>
        </w:rPr>
        <w:t>ROADMAP.md donne une trajectoire. Il évite de tout mélanger dès le début.</w:t>
      </w:r>
    </w:p>
    <w:tbl>
      <w:tblPr>
        <w:tblW w:type="auto" w:w="0"/>
        <w:jc w:val="center"/>
        <w:tblLook w:firstColumn="1" w:firstRow="1" w:lastColumn="0" w:lastRow="0" w:noHBand="0" w:noVBand="1" w:val="04A0"/>
      </w:tblPr>
      <w:tblGrid>
        <w:gridCol w:w="10426"/>
      </w:tblGrid>
      <w:tr>
        <w:tc>
          <w:tcPr>
            <w:tcW w:type="dxa" w:w="10426"/>
            <w:shd w:fill="F3F4F6"/>
            <w:tcBorders>
              <w:top w:sz="6" w:val="single" w:color="D1D5DB"/>
              <w:left w:sz="6" w:val="single" w:color="D1D5DB"/>
              <w:bottom w:sz="6" w:val="single" w:color="D1D5DB"/>
              <w:right w:sz="6" w:val="single" w:color="D1D5DB"/>
            </w:tcBorders>
          </w:tcPr>
          <w:p>
            <w:pPr>
              <w:spacing w:after="0" w:before="0"/>
            </w:pPr>
            <w:r/>
            <w:r>
              <w:rPr>
                <w:rFonts w:ascii="Consolas" w:hAnsi="Consolas" w:eastAsia="Consolas"/>
                <w:color w:val="1F2937"/>
                <w:sz w:val="17"/>
              </w:rPr>
              <w:t># ROADMAP — LN-IA-SC</w:t>
            </w:r>
          </w:p>
          <w:p>
            <w:pPr>
              <w:spacing w:after="0" w:before="0"/>
            </w:pPr>
            <w:r>
              <w:rPr>
                <w:rFonts w:ascii="Consolas" w:hAnsi="Consolas" w:eastAsia="Consolas"/>
                <w:color w:val="1F2937"/>
                <w:sz w:val="17"/>
              </w:rPr>
            </w:r>
          </w:p>
          <w:p>
            <w:pPr>
              <w:spacing w:after="0" w:before="0"/>
            </w:pPr>
            <w:r>
              <w:rPr>
                <w:rFonts w:ascii="Consolas" w:hAnsi="Consolas" w:eastAsia="Consolas"/>
                <w:color w:val="1F2937"/>
                <w:sz w:val="17"/>
              </w:rPr>
              <w:t>## v0.1.0 — Base de lancement</w:t>
            </w:r>
          </w:p>
          <w:p>
            <w:pPr>
              <w:spacing w:after="0" w:before="0"/>
            </w:pPr>
            <w:r>
              <w:rPr>
                <w:rFonts w:ascii="Consolas" w:hAnsi="Consolas" w:eastAsia="Consolas"/>
                <w:color w:val="1F2937"/>
                <w:sz w:val="17"/>
              </w:rPr>
              <w:t>- Structure du dépôt</w:t>
            </w:r>
          </w:p>
          <w:p>
            <w:pPr>
              <w:spacing w:after="0" w:before="0"/>
            </w:pPr>
            <w:r>
              <w:rPr>
                <w:rFonts w:ascii="Consolas" w:hAnsi="Consolas" w:eastAsia="Consolas"/>
                <w:color w:val="1F2937"/>
                <w:sz w:val="17"/>
              </w:rPr>
              <w:t>- Page statique index.html</w:t>
            </w:r>
          </w:p>
          <w:p>
            <w:pPr>
              <w:spacing w:after="0" w:before="0"/>
            </w:pPr>
            <w:r>
              <w:rPr>
                <w:rFonts w:ascii="Consolas" w:hAnsi="Consolas" w:eastAsia="Consolas"/>
                <w:color w:val="1F2937"/>
                <w:sz w:val="17"/>
              </w:rPr>
              <w:t>- Fichiers JSON pédagogiques</w:t>
            </w:r>
          </w:p>
          <w:p>
            <w:pPr>
              <w:spacing w:after="0" w:before="0"/>
            </w:pPr>
            <w:r>
              <w:rPr>
                <w:rFonts w:ascii="Consolas" w:hAnsi="Consolas" w:eastAsia="Consolas"/>
                <w:color w:val="1F2937"/>
                <w:sz w:val="17"/>
              </w:rPr>
              <w:t>- README</w:t>
            </w:r>
          </w:p>
          <w:p>
            <w:pPr>
              <w:spacing w:after="0" w:before="0"/>
            </w:pPr>
            <w:r>
              <w:rPr>
                <w:rFonts w:ascii="Consolas" w:hAnsi="Consolas" w:eastAsia="Consolas"/>
                <w:color w:val="1F2937"/>
                <w:sz w:val="17"/>
              </w:rPr>
              <w:t>- Message WhatsApp</w:t>
            </w:r>
          </w:p>
          <w:p>
            <w:pPr>
              <w:spacing w:after="0" w:before="0"/>
            </w:pPr>
            <w:r>
              <w:rPr>
                <w:rFonts w:ascii="Consolas" w:hAnsi="Consolas" w:eastAsia="Consolas"/>
                <w:color w:val="1F2937"/>
                <w:sz w:val="17"/>
              </w:rPr>
              <w:t>- Première release GitHub</w:t>
            </w:r>
          </w:p>
          <w:p>
            <w:pPr>
              <w:spacing w:after="0" w:before="0"/>
            </w:pPr>
            <w:r>
              <w:rPr>
                <w:rFonts w:ascii="Consolas" w:hAnsi="Consolas" w:eastAsia="Consolas"/>
                <w:color w:val="1F2937"/>
                <w:sz w:val="17"/>
              </w:rPr>
            </w:r>
          </w:p>
          <w:p>
            <w:pPr>
              <w:spacing w:after="0" w:before="0"/>
            </w:pPr>
            <w:r>
              <w:rPr>
                <w:rFonts w:ascii="Consolas" w:hAnsi="Consolas" w:eastAsia="Consolas"/>
                <w:color w:val="1F2937"/>
                <w:sz w:val="17"/>
              </w:rPr>
              <w:t>## v0.2.0 — Version pédagogique enrichie</w:t>
            </w:r>
          </w:p>
          <w:p>
            <w:pPr>
              <w:spacing w:after="0" w:before="0"/>
            </w:pPr>
            <w:r>
              <w:rPr>
                <w:rFonts w:ascii="Consolas" w:hAnsi="Consolas" w:eastAsia="Consolas"/>
                <w:color w:val="1F2937"/>
                <w:sz w:val="17"/>
              </w:rPr>
              <w:t>- Ajout d’une FAQ complète</w:t>
            </w:r>
          </w:p>
          <w:p>
            <w:pPr>
              <w:spacing w:after="0" w:before="0"/>
            </w:pPr>
            <w:r>
              <w:rPr>
                <w:rFonts w:ascii="Consolas" w:hAnsi="Consolas" w:eastAsia="Consolas"/>
                <w:color w:val="1F2937"/>
                <w:sz w:val="17"/>
              </w:rPr>
              <w:t>- Ajout de flashcards</w:t>
            </w:r>
          </w:p>
          <w:p>
            <w:pPr>
              <w:spacing w:after="0" w:before="0"/>
            </w:pPr>
            <w:r>
              <w:rPr>
                <w:rFonts w:ascii="Consolas" w:hAnsi="Consolas" w:eastAsia="Consolas"/>
                <w:color w:val="1F2937"/>
                <w:sz w:val="17"/>
              </w:rPr>
              <w:t>- Ajout de prompts par usage coach</w:t>
            </w:r>
          </w:p>
          <w:p>
            <w:pPr>
              <w:spacing w:after="0" w:before="0"/>
            </w:pPr>
            <w:r>
              <w:rPr>
                <w:rFonts w:ascii="Consolas" w:hAnsi="Consolas" w:eastAsia="Consolas"/>
                <w:color w:val="1F2937"/>
                <w:sz w:val="17"/>
              </w:rPr>
              <w:t>- Amélioration du style visuel</w:t>
            </w:r>
          </w:p>
          <w:p>
            <w:pPr>
              <w:spacing w:after="0" w:before="0"/>
            </w:pPr>
            <w:r>
              <w:rPr>
                <w:rFonts w:ascii="Consolas" w:hAnsi="Consolas" w:eastAsia="Consolas"/>
                <w:color w:val="1F2937"/>
                <w:sz w:val="17"/>
              </w:rPr>
            </w:r>
          </w:p>
          <w:p>
            <w:pPr>
              <w:spacing w:after="0" w:before="0"/>
            </w:pPr>
            <w:r>
              <w:rPr>
                <w:rFonts w:ascii="Consolas" w:hAnsi="Consolas" w:eastAsia="Consolas"/>
                <w:color w:val="1F2937"/>
                <w:sz w:val="17"/>
              </w:rPr>
              <w:t>## v0.3.0 — Version atelier</w:t>
            </w:r>
          </w:p>
          <w:p>
            <w:pPr>
              <w:spacing w:after="0" w:before="0"/>
            </w:pPr>
            <w:r>
              <w:rPr>
                <w:rFonts w:ascii="Consolas" w:hAnsi="Consolas" w:eastAsia="Consolas"/>
                <w:color w:val="1F2937"/>
                <w:sz w:val="17"/>
              </w:rPr>
              <w:t>- Déroulé de séance 2h</w:t>
            </w:r>
          </w:p>
          <w:p>
            <w:pPr>
              <w:spacing w:after="0" w:before="0"/>
            </w:pPr>
            <w:r>
              <w:rPr>
                <w:rFonts w:ascii="Consolas" w:hAnsi="Consolas" w:eastAsia="Consolas"/>
                <w:color w:val="1F2937"/>
                <w:sz w:val="17"/>
              </w:rPr>
              <w:t>- Exercices pratiques</w:t>
            </w:r>
          </w:p>
          <w:p>
            <w:pPr>
              <w:spacing w:after="0" w:before="0"/>
            </w:pPr>
            <w:r>
              <w:rPr>
                <w:rFonts w:ascii="Consolas" w:hAnsi="Consolas" w:eastAsia="Consolas"/>
                <w:color w:val="1F2937"/>
                <w:sz w:val="17"/>
              </w:rPr>
              <w:t>- Fiches participants</w:t>
            </w:r>
          </w:p>
          <w:p>
            <w:pPr>
              <w:spacing w:after="0" w:before="0"/>
            </w:pPr>
            <w:r>
              <w:rPr>
                <w:rFonts w:ascii="Consolas" w:hAnsi="Consolas" w:eastAsia="Consolas"/>
                <w:color w:val="1F2937"/>
                <w:sz w:val="17"/>
              </w:rPr>
              <w:t>- Guide animateur</w:t>
            </w:r>
          </w:p>
          <w:p>
            <w:pPr>
              <w:spacing w:after="0" w:before="0"/>
            </w:pPr>
            <w:r>
              <w:rPr>
                <w:rFonts w:ascii="Consolas" w:hAnsi="Consolas" w:eastAsia="Consolas"/>
                <w:color w:val="1F2937"/>
                <w:sz w:val="17"/>
              </w:rPr>
            </w:r>
          </w:p>
          <w:p>
            <w:pPr>
              <w:spacing w:after="0" w:before="0"/>
            </w:pPr>
            <w:r>
              <w:rPr>
                <w:rFonts w:ascii="Consolas" w:hAnsi="Consolas" w:eastAsia="Consolas"/>
                <w:color w:val="1F2937"/>
                <w:sz w:val="17"/>
              </w:rPr>
              <w:t>## v1.0.0 — Version publiable</w:t>
            </w:r>
          </w:p>
          <w:p>
            <w:pPr>
              <w:spacing w:after="0" w:before="0"/>
            </w:pPr>
            <w:r>
              <w:rPr>
                <w:rFonts w:ascii="Consolas" w:hAnsi="Consolas" w:eastAsia="Consolas"/>
                <w:color w:val="1F2937"/>
                <w:sz w:val="17"/>
              </w:rPr>
              <w:t>- Page finalisée</w:t>
            </w:r>
          </w:p>
          <w:p>
            <w:pPr>
              <w:spacing w:after="0" w:before="0"/>
            </w:pPr>
            <w:r>
              <w:rPr>
                <w:rFonts w:ascii="Consolas" w:hAnsi="Consolas" w:eastAsia="Consolas"/>
                <w:color w:val="1F2937"/>
                <w:sz w:val="17"/>
              </w:rPr>
              <w:t>- Guide téléchargeable</w:t>
            </w:r>
          </w:p>
          <w:p>
            <w:pPr>
              <w:spacing w:after="0" w:before="0"/>
            </w:pPr>
            <w:r>
              <w:rPr>
                <w:rFonts w:ascii="Consolas" w:hAnsi="Consolas" w:eastAsia="Consolas"/>
                <w:color w:val="1F2937"/>
                <w:sz w:val="17"/>
              </w:rPr>
              <w:t>- Pack déployable cPanel</w:t>
            </w:r>
          </w:p>
          <w:p>
            <w:pPr>
              <w:spacing w:after="0" w:before="0"/>
            </w:pPr>
            <w:r>
              <w:rPr>
                <w:rFonts w:ascii="Consolas" w:hAnsi="Consolas" w:eastAsia="Consolas"/>
                <w:color w:val="1F2937"/>
                <w:sz w:val="17"/>
              </w:rPr>
              <w:t>- Documentation complète</w:t>
            </w:r>
          </w:p>
        </w:tc>
      </w:tr>
    </w:tbl>
    <w:p/>
    <w:p>
      <w:pPr>
        <w:pStyle w:val="Heading1"/>
        <w:spacing w:before="200" w:after="120"/>
        <w:pBdr>
          <w:bottom w:val="single" w:sz="8" w:space="1" w:color="C9A227"/>
        </w:pBdr>
      </w:pPr>
      <w:r>
        <w:rPr>
          <w:rFonts w:ascii="Arial" w:hAnsi="Arial"/>
          <w:b/>
          <w:color w:val="102033"/>
          <w:sz w:val="36"/>
        </w:rPr>
        <w:t>11. Étape 7 - Créer CHANGELOG.md</w:t>
      </w:r>
    </w:p>
    <w:p>
      <w:pPr>
        <w:spacing w:after="100" w:line="259" w:lineRule="auto"/>
      </w:pPr>
      <w:r>
        <w:rPr>
          <w:rFonts w:ascii="Arial" w:hAnsi="Arial"/>
          <w:color w:val="111827"/>
          <w:sz w:val="19"/>
        </w:rPr>
        <w:t>CHANGELOG.md garde la mémoire des versions. Il devient utile dès que le projet commence à évoluer.</w:t>
      </w:r>
    </w:p>
    <w:tbl>
      <w:tblPr>
        <w:tblW w:type="auto" w:w="0"/>
        <w:jc w:val="center"/>
        <w:tblLook w:firstColumn="1" w:firstRow="1" w:lastColumn="0" w:lastRow="0" w:noHBand="0" w:noVBand="1" w:val="04A0"/>
      </w:tblPr>
      <w:tblGrid>
        <w:gridCol w:w="10426"/>
      </w:tblGrid>
      <w:tr>
        <w:tc>
          <w:tcPr>
            <w:tcW w:type="dxa" w:w="10426"/>
            <w:shd w:fill="F3F4F6"/>
            <w:tcBorders>
              <w:top w:sz="6" w:val="single" w:color="D1D5DB"/>
              <w:left w:sz="6" w:val="single" w:color="D1D5DB"/>
              <w:bottom w:sz="6" w:val="single" w:color="D1D5DB"/>
              <w:right w:sz="6" w:val="single" w:color="D1D5DB"/>
            </w:tcBorders>
          </w:tcPr>
          <w:p>
            <w:pPr>
              <w:spacing w:after="0" w:before="0"/>
            </w:pPr>
            <w:r/>
            <w:r>
              <w:rPr>
                <w:rFonts w:ascii="Consolas" w:hAnsi="Consolas" w:eastAsia="Consolas"/>
                <w:color w:val="1F2937"/>
                <w:sz w:val="17"/>
              </w:rPr>
              <w:t># CHANGELOG — LN-IA-SC</w:t>
            </w:r>
          </w:p>
          <w:p>
            <w:pPr>
              <w:spacing w:after="0" w:before="0"/>
            </w:pPr>
            <w:r>
              <w:rPr>
                <w:rFonts w:ascii="Consolas" w:hAnsi="Consolas" w:eastAsia="Consolas"/>
                <w:color w:val="1F2937"/>
                <w:sz w:val="17"/>
              </w:rPr>
            </w:r>
          </w:p>
          <w:p>
            <w:pPr>
              <w:spacing w:after="0" w:before="0"/>
            </w:pPr>
            <w:r>
              <w:rPr>
                <w:rFonts w:ascii="Consolas" w:hAnsi="Consolas" w:eastAsia="Consolas"/>
                <w:color w:val="1F2937"/>
                <w:sz w:val="17"/>
              </w:rPr>
              <w:t>## [0.1.0] — Première base</w:t>
            </w:r>
          </w:p>
          <w:p>
            <w:pPr>
              <w:spacing w:after="0" w:before="0"/>
            </w:pPr>
            <w:r>
              <w:rPr>
                <w:rFonts w:ascii="Consolas" w:hAnsi="Consolas" w:eastAsia="Consolas"/>
                <w:color w:val="1F2937"/>
                <w:sz w:val="17"/>
              </w:rPr>
              <w:t>### Ajouté</w:t>
            </w:r>
          </w:p>
          <w:p>
            <w:pPr>
              <w:spacing w:after="0" w:before="0"/>
            </w:pPr>
            <w:r>
              <w:rPr>
                <w:rFonts w:ascii="Consolas" w:hAnsi="Consolas" w:eastAsia="Consolas"/>
                <w:color w:val="1F2937"/>
                <w:sz w:val="17"/>
              </w:rPr>
              <w:t>- Structure initiale du dépôt</w:t>
            </w:r>
          </w:p>
          <w:p>
            <w:pPr>
              <w:spacing w:after="0" w:before="0"/>
            </w:pPr>
            <w:r>
              <w:rPr>
                <w:rFonts w:ascii="Consolas" w:hAnsi="Consolas" w:eastAsia="Consolas"/>
                <w:color w:val="1F2937"/>
                <w:sz w:val="17"/>
              </w:rPr>
              <w:t>- Brief Codex</w:t>
            </w:r>
          </w:p>
          <w:p>
            <w:pPr>
              <w:spacing w:after="0" w:before="0"/>
            </w:pPr>
            <w:r>
              <w:rPr>
                <w:rFonts w:ascii="Consolas" w:hAnsi="Consolas" w:eastAsia="Consolas"/>
                <w:color w:val="1F2937"/>
                <w:sz w:val="17"/>
              </w:rPr>
              <w:t>- README</w:t>
            </w:r>
          </w:p>
          <w:p>
            <w:pPr>
              <w:spacing w:after="0" w:before="0"/>
            </w:pPr>
            <w:r>
              <w:rPr>
                <w:rFonts w:ascii="Consolas" w:hAnsi="Consolas" w:eastAsia="Consolas"/>
                <w:color w:val="1F2937"/>
                <w:sz w:val="17"/>
              </w:rPr>
              <w:t>- Roadmap</w:t>
            </w:r>
          </w:p>
          <w:p>
            <w:pPr>
              <w:spacing w:after="0" w:before="0"/>
            </w:pPr>
            <w:r>
              <w:rPr>
                <w:rFonts w:ascii="Consolas" w:hAnsi="Consolas" w:eastAsia="Consolas"/>
                <w:color w:val="1F2937"/>
                <w:sz w:val="17"/>
              </w:rPr>
              <w:t>- Première page statique prévue</w:t>
            </w:r>
          </w:p>
          <w:p>
            <w:pPr>
              <w:spacing w:after="0" w:before="0"/>
            </w:pPr>
            <w:r>
              <w:rPr>
                <w:rFonts w:ascii="Consolas" w:hAnsi="Consolas" w:eastAsia="Consolas"/>
                <w:color w:val="1F2937"/>
                <w:sz w:val="17"/>
              </w:rPr>
            </w:r>
          </w:p>
          <w:p>
            <w:pPr>
              <w:spacing w:after="0" w:before="0"/>
            </w:pPr>
            <w:r>
              <w:rPr>
                <w:rFonts w:ascii="Consolas" w:hAnsi="Consolas" w:eastAsia="Consolas"/>
                <w:color w:val="1F2937"/>
                <w:sz w:val="17"/>
              </w:rPr>
              <w:t>### À vérifier</w:t>
            </w:r>
          </w:p>
          <w:p>
            <w:pPr>
              <w:spacing w:after="0" w:before="0"/>
            </w:pPr>
            <w:r>
              <w:rPr>
                <w:rFonts w:ascii="Consolas" w:hAnsi="Consolas" w:eastAsia="Consolas"/>
                <w:color w:val="1F2937"/>
                <w:sz w:val="17"/>
              </w:rPr>
              <w:t>- Cohérence éditoriale</w:t>
            </w:r>
          </w:p>
          <w:p>
            <w:pPr>
              <w:spacing w:after="0" w:before="0"/>
            </w:pPr>
            <w:r>
              <w:rPr>
                <w:rFonts w:ascii="Consolas" w:hAnsi="Consolas" w:eastAsia="Consolas"/>
                <w:color w:val="1F2937"/>
                <w:sz w:val="17"/>
              </w:rPr>
              <w:t>- Liens relatifs</w:t>
            </w:r>
          </w:p>
          <w:p>
            <w:pPr>
              <w:spacing w:after="0" w:before="0"/>
            </w:pPr>
            <w:r>
              <w:rPr>
                <w:rFonts w:ascii="Consolas" w:hAnsi="Consolas" w:eastAsia="Consolas"/>
                <w:color w:val="1F2937"/>
                <w:sz w:val="17"/>
              </w:rPr>
              <w:t>- Déploiement cPanel</w:t>
            </w:r>
          </w:p>
          <w:p>
            <w:pPr>
              <w:spacing w:after="0" w:before="0"/>
            </w:pPr>
            <w:r>
              <w:rPr>
                <w:rFonts w:ascii="Consolas" w:hAnsi="Consolas" w:eastAsia="Consolas"/>
                <w:color w:val="1F2937"/>
                <w:sz w:val="17"/>
              </w:rPr>
              <w:t>- Préparation release GitHub</w:t>
            </w:r>
          </w:p>
        </w:tc>
      </w:tr>
    </w:tbl>
    <w:p/>
    <w:p>
      <w:pPr>
        <w:pStyle w:val="Heading1"/>
        <w:spacing w:before="200" w:after="120"/>
        <w:pBdr>
          <w:bottom w:val="single" w:sz="8" w:space="1" w:color="C9A227"/>
        </w:pBdr>
      </w:pPr>
      <w:r>
        <w:rPr>
          <w:rFonts w:ascii="Arial" w:hAnsi="Arial"/>
          <w:b/>
          <w:color w:val="102033"/>
          <w:sz w:val="36"/>
        </w:rPr>
        <w:t>12. Étape 8 - Préparer les fichiers JSON</w:t>
      </w:r>
    </w:p>
    <w:p>
      <w:pPr>
        <w:spacing w:after="100" w:line="259" w:lineRule="auto"/>
      </w:pPr>
      <w:r>
        <w:rPr>
          <w:rFonts w:ascii="Arial" w:hAnsi="Arial"/>
          <w:color w:val="111827"/>
          <w:sz w:val="19"/>
        </w:rPr>
        <w:t>Les fichiers JSON permettent de séparer les contenus de la structure HTML. Cette méthode rend le projet plus propre et plus évolutif.</w:t>
      </w:r>
    </w:p>
    <w:p>
      <w:pPr>
        <w:pStyle w:val="Heading2"/>
        <w:spacing w:before="160" w:after="80"/>
      </w:pPr>
      <w:r>
        <w:rPr>
          <w:rFonts w:ascii="Arial" w:hAnsi="Arial"/>
          <w:b/>
          <w:color w:val="102033"/>
          <w:sz w:val="26"/>
        </w:rPr>
        <w:t>data/faq.json</w:t>
      </w:r>
    </w:p>
    <w:tbl>
      <w:tblPr>
        <w:tblW w:type="auto" w:w="0"/>
        <w:jc w:val="center"/>
        <w:tblLook w:firstColumn="1" w:firstRow="1" w:lastColumn="0" w:lastRow="0" w:noHBand="0" w:noVBand="1" w:val="04A0"/>
      </w:tblPr>
      <w:tblGrid>
        <w:gridCol w:w="10426"/>
      </w:tblGrid>
      <w:tr>
        <w:tc>
          <w:tcPr>
            <w:tcW w:type="dxa" w:w="10426"/>
            <w:shd w:fill="F3F4F6"/>
            <w:tcBorders>
              <w:top w:sz="6" w:val="single" w:color="D1D5DB"/>
              <w:left w:sz="6" w:val="single" w:color="D1D5DB"/>
              <w:bottom w:sz="6" w:val="single" w:color="D1D5DB"/>
              <w:right w:sz="6" w:val="single" w:color="D1D5DB"/>
            </w:tcBorders>
          </w:tcPr>
          <w:p>
            <w:pPr>
              <w:spacing w:after="0" w:before="0"/>
            </w:pPr>
            <w:r/>
            <w:r>
              <w:rPr>
                <w:rFonts w:ascii="Consolas" w:hAnsi="Consolas" w:eastAsia="Consolas"/>
                <w:color w:val="1F2937"/>
                <w:sz w:val="17"/>
              </w:rPr>
              <w:t>[</w:t>
            </w:r>
          </w:p>
          <w:p>
            <w:pPr>
              <w:spacing w:after="0" w:before="0"/>
            </w:pPr>
            <w:r>
              <w:rPr>
                <w:rFonts w:ascii="Consolas" w:hAnsi="Consolas" w:eastAsia="Consolas"/>
                <w:color w:val="1F2937"/>
                <w:sz w:val="17"/>
              </w:rPr>
              <w:t xml:space="preserve">  {</w:t>
            </w:r>
          </w:p>
          <w:p>
            <w:pPr>
              <w:spacing w:after="0" w:before="0"/>
            </w:pPr>
            <w:r>
              <w:rPr>
                <w:rFonts w:ascii="Consolas" w:hAnsi="Consolas" w:eastAsia="Consolas"/>
                <w:color w:val="1F2937"/>
                <w:sz w:val="17"/>
              </w:rPr>
              <w:t xml:space="preserve">    "question": "Qu’est-ce que LN-IA-SC ?",</w:t>
            </w:r>
          </w:p>
          <w:p>
            <w:pPr>
              <w:spacing w:after="0" w:before="0"/>
            </w:pPr>
            <w:r>
              <w:rPr>
                <w:rFonts w:ascii="Consolas" w:hAnsi="Consolas" w:eastAsia="Consolas"/>
                <w:color w:val="1F2937"/>
                <w:sz w:val="17"/>
              </w:rPr>
              <w:t xml:space="preserve">    "answer": "LN-IA-SC est le Studio Coachs du LAB-NUMERIQUE-IA. Il aide les coachs à comprendre et pratiquer le coaching augmenté par IA."</w:t>
            </w:r>
          </w:p>
          <w:p>
            <w:pPr>
              <w:spacing w:after="0" w:before="0"/>
            </w:pPr>
            <w:r>
              <w:rPr>
                <w:rFonts w:ascii="Consolas" w:hAnsi="Consolas" w:eastAsia="Consolas"/>
                <w:color w:val="1F2937"/>
                <w:sz w:val="17"/>
              </w:rPr>
              <w:t xml:space="preserve">  },</w:t>
            </w:r>
          </w:p>
          <w:p>
            <w:pPr>
              <w:spacing w:after="0" w:before="0"/>
            </w:pPr>
            <w:r>
              <w:rPr>
                <w:rFonts w:ascii="Consolas" w:hAnsi="Consolas" w:eastAsia="Consolas"/>
                <w:color w:val="1F2937"/>
                <w:sz w:val="17"/>
              </w:rPr>
              <w:t xml:space="preserve">  {</w:t>
            </w:r>
          </w:p>
          <w:p>
            <w:pPr>
              <w:spacing w:after="0" w:before="0"/>
            </w:pPr>
            <w:r>
              <w:rPr>
                <w:rFonts w:ascii="Consolas" w:hAnsi="Consolas" w:eastAsia="Consolas"/>
                <w:color w:val="1F2937"/>
                <w:sz w:val="17"/>
              </w:rPr>
              <w:t xml:space="preserve">    "question": "L’IA remplace-t-elle le coach ?",</w:t>
            </w:r>
          </w:p>
          <w:p>
            <w:pPr>
              <w:spacing w:after="0" w:before="0"/>
            </w:pPr>
            <w:r>
              <w:rPr>
                <w:rFonts w:ascii="Consolas" w:hAnsi="Consolas" w:eastAsia="Consolas"/>
                <w:color w:val="1F2937"/>
                <w:sz w:val="17"/>
              </w:rPr>
              <w:t xml:space="preserve">    "answer": "Non. L’IA augmente la préparation, la formalisation et la production. Le discernement humain reste central."</w:t>
            </w:r>
          </w:p>
          <w:p>
            <w:pPr>
              <w:spacing w:after="0" w:before="0"/>
            </w:pPr>
            <w:r>
              <w:rPr>
                <w:rFonts w:ascii="Consolas" w:hAnsi="Consolas" w:eastAsia="Consolas"/>
                <w:color w:val="1F2937"/>
                <w:sz w:val="17"/>
              </w:rPr>
              <w:t xml:space="preserve">  }</w:t>
            </w:r>
          </w:p>
          <w:p>
            <w:pPr>
              <w:spacing w:after="0" w:before="0"/>
            </w:pPr>
            <w:r>
              <w:rPr>
                <w:rFonts w:ascii="Consolas" w:hAnsi="Consolas" w:eastAsia="Consolas"/>
                <w:color w:val="1F2937"/>
                <w:sz w:val="17"/>
              </w:rPr>
              <w:t>]</w:t>
            </w:r>
          </w:p>
        </w:tc>
      </w:tr>
    </w:tbl>
    <w:p/>
    <w:p>
      <w:pPr>
        <w:pStyle w:val="Heading2"/>
        <w:spacing w:before="160" w:after="80"/>
      </w:pPr>
      <w:r>
        <w:rPr>
          <w:rFonts w:ascii="Arial" w:hAnsi="Arial"/>
          <w:b/>
          <w:color w:val="102033"/>
          <w:sz w:val="26"/>
        </w:rPr>
        <w:t>data/flashcards.json</w:t>
      </w:r>
    </w:p>
    <w:tbl>
      <w:tblPr>
        <w:tblW w:type="auto" w:w="0"/>
        <w:jc w:val="center"/>
        <w:tblLook w:firstColumn="1" w:firstRow="1" w:lastColumn="0" w:lastRow="0" w:noHBand="0" w:noVBand="1" w:val="04A0"/>
      </w:tblPr>
      <w:tblGrid>
        <w:gridCol w:w="10426"/>
      </w:tblGrid>
      <w:tr>
        <w:tc>
          <w:tcPr>
            <w:tcW w:type="dxa" w:w="10426"/>
            <w:shd w:fill="F3F4F6"/>
            <w:tcBorders>
              <w:top w:sz="6" w:val="single" w:color="D1D5DB"/>
              <w:left w:sz="6" w:val="single" w:color="D1D5DB"/>
              <w:bottom w:sz="6" w:val="single" w:color="D1D5DB"/>
              <w:right w:sz="6" w:val="single" w:color="D1D5DB"/>
            </w:tcBorders>
          </w:tcPr>
          <w:p>
            <w:pPr>
              <w:spacing w:after="0" w:before="0"/>
            </w:pPr>
            <w:r/>
            <w:r>
              <w:rPr>
                <w:rFonts w:ascii="Consolas" w:hAnsi="Consolas" w:eastAsia="Consolas"/>
                <w:color w:val="1F2937"/>
                <w:sz w:val="17"/>
              </w:rPr>
              <w:t>[</w:t>
            </w:r>
          </w:p>
          <w:p>
            <w:pPr>
              <w:spacing w:after="0" w:before="0"/>
            </w:pPr>
            <w:r>
              <w:rPr>
                <w:rFonts w:ascii="Consolas" w:hAnsi="Consolas" w:eastAsia="Consolas"/>
                <w:color w:val="1F2937"/>
                <w:sz w:val="17"/>
              </w:rPr>
              <w:t xml:space="preserve">  {</w:t>
            </w:r>
          </w:p>
          <w:p>
            <w:pPr>
              <w:spacing w:after="0" w:before="0"/>
            </w:pPr>
            <w:r>
              <w:rPr>
                <w:rFonts w:ascii="Consolas" w:hAnsi="Consolas" w:eastAsia="Consolas"/>
                <w:color w:val="1F2937"/>
                <w:sz w:val="17"/>
              </w:rPr>
              <w:t xml:space="preserve">    "titre": "Coaching augmenté",</w:t>
            </w:r>
          </w:p>
          <w:p>
            <w:pPr>
              <w:spacing w:after="0" w:before="0"/>
            </w:pPr>
            <w:r>
              <w:rPr>
                <w:rFonts w:ascii="Consolas" w:hAnsi="Consolas" w:eastAsia="Consolas"/>
                <w:color w:val="1F2937"/>
                <w:sz w:val="17"/>
              </w:rPr>
              <w:t xml:space="preserve">    "contenu": "Approche qui combine présence humaine, questionnement, IA, documentation et progression mesurable."</w:t>
            </w:r>
          </w:p>
          <w:p>
            <w:pPr>
              <w:spacing w:after="0" w:before="0"/>
            </w:pPr>
            <w:r>
              <w:rPr>
                <w:rFonts w:ascii="Consolas" w:hAnsi="Consolas" w:eastAsia="Consolas"/>
                <w:color w:val="1F2937"/>
                <w:sz w:val="17"/>
              </w:rPr>
              <w:t xml:space="preserve">  },</w:t>
            </w:r>
          </w:p>
          <w:p>
            <w:pPr>
              <w:spacing w:after="0" w:before="0"/>
            </w:pPr>
            <w:r>
              <w:rPr>
                <w:rFonts w:ascii="Consolas" w:hAnsi="Consolas" w:eastAsia="Consolas"/>
                <w:color w:val="1F2937"/>
                <w:sz w:val="17"/>
              </w:rPr>
              <w:t xml:space="preserve">  {</w:t>
            </w:r>
          </w:p>
          <w:p>
            <w:pPr>
              <w:spacing w:after="0" w:before="0"/>
            </w:pPr>
            <w:r>
              <w:rPr>
                <w:rFonts w:ascii="Consolas" w:hAnsi="Consolas" w:eastAsia="Consolas"/>
                <w:color w:val="1F2937"/>
                <w:sz w:val="17"/>
              </w:rPr>
              <w:t xml:space="preserve">    "titre": "Nouveau comportement",</w:t>
            </w:r>
          </w:p>
          <w:p>
            <w:pPr>
              <w:spacing w:after="0" w:before="0"/>
            </w:pPr>
            <w:r>
              <w:rPr>
                <w:rFonts w:ascii="Consolas" w:hAnsi="Consolas" w:eastAsia="Consolas"/>
                <w:color w:val="1F2937"/>
                <w:sz w:val="17"/>
              </w:rPr>
              <w:t xml:space="preserve">    "contenu": "Compétence qui se construit par essais, observation, correction, répétition et intégration."</w:t>
            </w:r>
          </w:p>
          <w:p>
            <w:pPr>
              <w:spacing w:after="0" w:before="0"/>
            </w:pPr>
            <w:r>
              <w:rPr>
                <w:rFonts w:ascii="Consolas" w:hAnsi="Consolas" w:eastAsia="Consolas"/>
                <w:color w:val="1F2937"/>
                <w:sz w:val="17"/>
              </w:rPr>
              <w:t xml:space="preserve">  }</w:t>
            </w:r>
          </w:p>
          <w:p>
            <w:pPr>
              <w:spacing w:after="0" w:before="0"/>
            </w:pPr>
            <w:r>
              <w:rPr>
                <w:rFonts w:ascii="Consolas" w:hAnsi="Consolas" w:eastAsia="Consolas"/>
                <w:color w:val="1F2937"/>
                <w:sz w:val="17"/>
              </w:rPr>
              <w:t>]</w:t>
            </w:r>
          </w:p>
        </w:tc>
      </w:tr>
    </w:tbl>
    <w:p/>
    <w:p>
      <w:pPr>
        <w:pStyle w:val="Heading2"/>
        <w:spacing w:before="160" w:after="80"/>
      </w:pPr>
      <w:r>
        <w:rPr>
          <w:rFonts w:ascii="Arial" w:hAnsi="Arial"/>
          <w:b/>
          <w:color w:val="102033"/>
          <w:sz w:val="26"/>
        </w:rPr>
        <w:t>data/prompts.json</w:t>
      </w:r>
    </w:p>
    <w:tbl>
      <w:tblPr>
        <w:tblW w:type="auto" w:w="0"/>
        <w:jc w:val="center"/>
        <w:tblLook w:firstColumn="1" w:firstRow="1" w:lastColumn="0" w:lastRow="0" w:noHBand="0" w:noVBand="1" w:val="04A0"/>
      </w:tblPr>
      <w:tblGrid>
        <w:gridCol w:w="10426"/>
      </w:tblGrid>
      <w:tr>
        <w:tc>
          <w:tcPr>
            <w:tcW w:type="dxa" w:w="10426"/>
            <w:shd w:fill="F3F4F6"/>
            <w:tcBorders>
              <w:top w:sz="6" w:val="single" w:color="D1D5DB"/>
              <w:left w:sz="6" w:val="single" w:color="D1D5DB"/>
              <w:bottom w:sz="6" w:val="single" w:color="D1D5DB"/>
              <w:right w:sz="6" w:val="single" w:color="D1D5DB"/>
            </w:tcBorders>
          </w:tcPr>
          <w:p>
            <w:pPr>
              <w:spacing w:after="0" w:before="0"/>
            </w:pPr>
            <w:r/>
            <w:r>
              <w:rPr>
                <w:rFonts w:ascii="Consolas" w:hAnsi="Consolas" w:eastAsia="Consolas"/>
                <w:color w:val="1F2937"/>
                <w:sz w:val="17"/>
              </w:rPr>
              <w:t>[</w:t>
            </w:r>
          </w:p>
          <w:p>
            <w:pPr>
              <w:spacing w:after="0" w:before="0"/>
            </w:pPr>
            <w:r>
              <w:rPr>
                <w:rFonts w:ascii="Consolas" w:hAnsi="Consolas" w:eastAsia="Consolas"/>
                <w:color w:val="1F2937"/>
                <w:sz w:val="17"/>
              </w:rPr>
              <w:t xml:space="preserve">  {</w:t>
            </w:r>
          </w:p>
          <w:p>
            <w:pPr>
              <w:spacing w:after="0" w:before="0"/>
            </w:pPr>
            <w:r>
              <w:rPr>
                <w:rFonts w:ascii="Consolas" w:hAnsi="Consolas" w:eastAsia="Consolas"/>
                <w:color w:val="1F2937"/>
                <w:sz w:val="17"/>
              </w:rPr>
              <w:t xml:space="preserve">    "usage": "Préparer une séance de coaching",</w:t>
            </w:r>
          </w:p>
          <w:p>
            <w:pPr>
              <w:spacing w:after="0" w:before="0"/>
            </w:pPr>
            <w:r>
              <w:rPr>
                <w:rFonts w:ascii="Consolas" w:hAnsi="Consolas" w:eastAsia="Consolas"/>
                <w:color w:val="1F2937"/>
                <w:sz w:val="17"/>
              </w:rPr>
              <w:t xml:space="preserve">    "prompt": "Aide-moi à préparer une séance de coaching sur le thème suivant : [thème]. Propose un objectif, des questions puissantes, un exercice et un plan de suivi."</w:t>
            </w:r>
          </w:p>
          <w:p>
            <w:pPr>
              <w:spacing w:after="0" w:before="0"/>
            </w:pPr>
            <w:r>
              <w:rPr>
                <w:rFonts w:ascii="Consolas" w:hAnsi="Consolas" w:eastAsia="Consolas"/>
                <w:color w:val="1F2937"/>
                <w:sz w:val="17"/>
              </w:rPr>
              <w:t xml:space="preserve">  },</w:t>
            </w:r>
          </w:p>
          <w:p>
            <w:pPr>
              <w:spacing w:after="0" w:before="0"/>
            </w:pPr>
            <w:r>
              <w:rPr>
                <w:rFonts w:ascii="Consolas" w:hAnsi="Consolas" w:eastAsia="Consolas"/>
                <w:color w:val="1F2937"/>
                <w:sz w:val="17"/>
              </w:rPr>
              <w:t xml:space="preserve">  {</w:t>
            </w:r>
          </w:p>
          <w:p>
            <w:pPr>
              <w:spacing w:after="0" w:before="0"/>
            </w:pPr>
            <w:r>
              <w:rPr>
                <w:rFonts w:ascii="Consolas" w:hAnsi="Consolas" w:eastAsia="Consolas"/>
                <w:color w:val="1F2937"/>
                <w:sz w:val="17"/>
              </w:rPr>
              <w:t xml:space="preserve">    "usage": "Transformer une séance en fiche de progression",</w:t>
            </w:r>
          </w:p>
          <w:p>
            <w:pPr>
              <w:spacing w:after="0" w:before="0"/>
            </w:pPr>
            <w:r>
              <w:rPr>
                <w:rFonts w:ascii="Consolas" w:hAnsi="Consolas" w:eastAsia="Consolas"/>
                <w:color w:val="1F2937"/>
                <w:sz w:val="17"/>
              </w:rPr>
              <w:t xml:space="preserve">    "prompt": "Transforme les notes suivantes en fiche claire avec objectif, prise de conscience, action décidée, indicateur de progrès et prochaine étape."</w:t>
            </w:r>
          </w:p>
          <w:p>
            <w:pPr>
              <w:spacing w:after="0" w:before="0"/>
            </w:pPr>
            <w:r>
              <w:rPr>
                <w:rFonts w:ascii="Consolas" w:hAnsi="Consolas" w:eastAsia="Consolas"/>
                <w:color w:val="1F2937"/>
                <w:sz w:val="17"/>
              </w:rPr>
              <w:t xml:space="preserve">  }</w:t>
            </w:r>
          </w:p>
          <w:p>
            <w:pPr>
              <w:spacing w:after="0" w:before="0"/>
            </w:pPr>
            <w:r>
              <w:rPr>
                <w:rFonts w:ascii="Consolas" w:hAnsi="Consolas" w:eastAsia="Consolas"/>
                <w:color w:val="1F2937"/>
                <w:sz w:val="17"/>
              </w:rPr>
              <w:t>]</w:t>
            </w:r>
          </w:p>
        </w:tc>
      </w:tr>
    </w:tbl>
    <w:p/>
    <w:p>
      <w:pPr>
        <w:pStyle w:val="Heading1"/>
        <w:spacing w:before="200" w:after="120"/>
        <w:pBdr>
          <w:bottom w:val="single" w:sz="8" w:space="1" w:color="C9A227"/>
        </w:pBdr>
      </w:pPr>
      <w:r>
        <w:rPr>
          <w:rFonts w:ascii="Arial" w:hAnsi="Arial"/>
          <w:b/>
          <w:color w:val="102033"/>
          <w:sz w:val="36"/>
        </w:rPr>
        <w:t>13. Étape 9 - Initialiser Git avant Codex</w:t>
      </w:r>
    </w:p>
    <w:p>
      <w:pPr>
        <w:spacing w:after="100" w:line="259" w:lineRule="auto"/>
      </w:pPr>
      <w:r>
        <w:rPr>
          <w:rFonts w:ascii="Arial" w:hAnsi="Arial"/>
          <w:color w:val="111827"/>
          <w:sz w:val="19"/>
        </w:rPr>
        <w:t>Git doit être initialisé avant l’intervention de Codex. Cela crée un point de départ propre. Ensuite, chaque modification de Codex peut être contrôlée.</w:t>
      </w:r>
    </w:p>
    <w:tbl>
      <w:tblPr>
        <w:tblW w:type="auto" w:w="0"/>
        <w:jc w:val="center"/>
        <w:tblLook w:firstColumn="1" w:firstRow="1" w:lastColumn="0" w:lastRow="0" w:noHBand="0" w:noVBand="1" w:val="04A0"/>
      </w:tblPr>
      <w:tblGrid>
        <w:gridCol w:w="10426"/>
      </w:tblGrid>
      <w:tr>
        <w:tc>
          <w:tcPr>
            <w:tcW w:type="dxa" w:w="10426"/>
            <w:shd w:fill="F3F4F6"/>
            <w:tcBorders>
              <w:top w:sz="6" w:val="single" w:color="D1D5DB"/>
              <w:left w:sz="6" w:val="single" w:color="D1D5DB"/>
              <w:bottom w:sz="6" w:val="single" w:color="D1D5DB"/>
              <w:right w:sz="6" w:val="single" w:color="D1D5DB"/>
            </w:tcBorders>
          </w:tcPr>
          <w:p>
            <w:pPr>
              <w:spacing w:after="0" w:before="0"/>
            </w:pPr>
            <w:r/>
            <w:r>
              <w:rPr>
                <w:rFonts w:ascii="Consolas" w:hAnsi="Consolas" w:eastAsia="Consolas"/>
                <w:color w:val="1F2937"/>
                <w:sz w:val="17"/>
              </w:rPr>
              <w:t>git init</w:t>
            </w:r>
          </w:p>
          <w:p>
            <w:pPr>
              <w:spacing w:after="0" w:before="0"/>
            </w:pPr>
            <w:r>
              <w:rPr>
                <w:rFonts w:ascii="Consolas" w:hAnsi="Consolas" w:eastAsia="Consolas"/>
                <w:color w:val="1F2937"/>
                <w:sz w:val="17"/>
              </w:rPr>
              <w:t>git add .</w:t>
            </w:r>
          </w:p>
          <w:p>
            <w:pPr>
              <w:spacing w:after="0" w:before="0"/>
            </w:pPr>
            <w:r>
              <w:rPr>
                <w:rFonts w:ascii="Consolas" w:hAnsi="Consolas" w:eastAsia="Consolas"/>
                <w:color w:val="1F2937"/>
                <w:sz w:val="17"/>
              </w:rPr>
              <w:t>git commit -m "Initialisation du dépôt LN-IA-SC"</w:t>
            </w:r>
          </w:p>
        </w:tc>
      </w:tr>
    </w:tbl>
    <w:p/>
    <w:tbl>
      <w:tblPr>
        <w:tblW w:type="auto" w:w="0"/>
        <w:jc w:val="center"/>
        <w:tblLayout w:type="autofit"/>
        <w:tblLook w:firstColumn="1" w:firstRow="1" w:lastColumn="0" w:lastRow="0" w:noHBand="0" w:noVBand="1" w:val="04A0"/>
      </w:tblPr>
      <w:tblGrid>
        <w:gridCol w:w="10426"/>
      </w:tblGrid>
      <w:tr>
        <w:tc>
          <w:tcPr>
            <w:tcW w:type="dxa" w:w="10426"/>
            <w:shd w:fill="EAF1F8"/>
            <w:tcBorders>
              <w:top w:sz="10" w:val="single" w:color="8AB6D6"/>
              <w:left w:sz="10" w:val="single" w:color="8AB6D6"/>
              <w:bottom w:sz="10" w:val="single" w:color="8AB6D6"/>
              <w:right w:sz="10" w:val="single" w:color="8AB6D6"/>
            </w:tcBorders>
          </w:tcPr>
          <w:p>
            <w:pPr>
              <w:spacing w:after="80"/>
            </w:pPr>
            <w:r/>
            <w:r>
              <w:rPr>
                <w:rFonts w:ascii="Arial" w:hAnsi="Arial"/>
                <w:b/>
                <w:color w:val="102033"/>
                <w:sz w:val="20"/>
              </w:rPr>
              <w:t>Pourquoi avant Codex ?</w:t>
            </w:r>
          </w:p>
          <w:p>
            <w:pPr>
              <w:spacing w:after="0"/>
            </w:pPr>
            <w:r>
              <w:rPr>
                <w:rFonts w:ascii="Arial" w:hAnsi="Arial"/>
                <w:color w:val="111827"/>
                <w:sz w:val="19"/>
              </w:rPr>
              <w:t>Sans commit initial, il est difficile de distinguer ce qui existait avant et ce que Codex a réellement modifié. Avec Git, le chef d’atelier garde la maîtrise.</w:t>
            </w:r>
          </w:p>
        </w:tc>
      </w:tr>
    </w:tbl>
    <w:p/>
    <w:p>
      <w:pPr>
        <w:pStyle w:val="Heading1"/>
        <w:spacing w:before="200" w:after="120"/>
        <w:pBdr>
          <w:bottom w:val="single" w:sz="8" w:space="1" w:color="C9A227"/>
        </w:pBdr>
      </w:pPr>
      <w:r>
        <w:rPr>
          <w:rFonts w:ascii="Arial" w:hAnsi="Arial"/>
          <w:b/>
          <w:color w:val="102033"/>
          <w:sz w:val="36"/>
        </w:rPr>
        <w:t>14. Étape 10 - Lancer Codex dans VS Code</w:t>
      </w:r>
    </w:p>
    <w:p>
      <w:pPr>
        <w:spacing w:after="100" w:line="259" w:lineRule="auto"/>
      </w:pPr>
      <w:r>
        <w:rPr>
          <w:rFonts w:ascii="Arial" w:hAnsi="Arial"/>
          <w:color w:val="111827"/>
          <w:sz w:val="19"/>
        </w:rPr>
        <w:t>Une fois le dépôt propre, Codex peut intervenir. Il faut lui donner une mission courte, concrète et vérifiable.</w:t>
      </w:r>
    </w:p>
    <w:p>
      <w:pPr>
        <w:spacing w:after="100" w:line="259" w:lineRule="auto"/>
      </w:pPr>
      <w:r>
        <w:rPr>
          <w:rFonts w:ascii="Arial" w:hAnsi="Arial"/>
          <w:color w:val="111827"/>
          <w:sz w:val="19"/>
        </w:rPr>
        <w:t>Selon la documentation officielle OpenAI, Codex peut être utilisé dans l’IDE avec l’extension VS Code, et le CLI peut lire, modifier et exécuter du code dans le dossier choisi. Ces capacités renforcent la nécessité de travailler dans un dossier bien préparé et versionné.</w:t>
      </w:r>
    </w:p>
    <w:p>
      <w:pPr>
        <w:pStyle w:val="Heading2"/>
        <w:spacing w:before="160" w:after="80"/>
      </w:pPr>
      <w:r>
        <w:rPr>
          <w:rFonts w:ascii="Arial" w:hAnsi="Arial"/>
          <w:b/>
          <w:color w:val="102033"/>
          <w:sz w:val="26"/>
        </w:rPr>
        <w:t>Prompt de lancement Codex</w:t>
      </w:r>
    </w:p>
    <w:tbl>
      <w:tblPr>
        <w:tblW w:type="auto" w:w="0"/>
        <w:jc w:val="center"/>
        <w:tblLook w:firstColumn="1" w:firstRow="1" w:lastColumn="0" w:lastRow="0" w:noHBand="0" w:noVBand="1" w:val="04A0"/>
      </w:tblPr>
      <w:tblGrid>
        <w:gridCol w:w="10426"/>
      </w:tblGrid>
      <w:tr>
        <w:tc>
          <w:tcPr>
            <w:tcW w:type="dxa" w:w="10426"/>
            <w:shd w:fill="F3F4F6"/>
            <w:tcBorders>
              <w:top w:sz="6" w:val="single" w:color="D1D5DB"/>
              <w:left w:sz="6" w:val="single" w:color="D1D5DB"/>
              <w:bottom w:sz="6" w:val="single" w:color="D1D5DB"/>
              <w:right w:sz="6" w:val="single" w:color="D1D5DB"/>
            </w:tcBorders>
          </w:tcPr>
          <w:p>
            <w:pPr>
              <w:spacing w:after="0" w:before="0"/>
            </w:pPr>
            <w:r/>
            <w:r>
              <w:rPr>
                <w:rFonts w:ascii="Consolas" w:hAnsi="Consolas" w:eastAsia="Consolas"/>
                <w:color w:val="1F2937"/>
                <w:sz w:val="17"/>
              </w:rPr>
              <w:t>Lis le fichier BRIEF-CODEX.md et crée la première version du site statique LN-IA-SC.</w:t>
            </w:r>
          </w:p>
          <w:p>
            <w:pPr>
              <w:spacing w:after="0" w:before="0"/>
            </w:pPr>
            <w:r>
              <w:rPr>
                <w:rFonts w:ascii="Consolas" w:hAnsi="Consolas" w:eastAsia="Consolas"/>
                <w:color w:val="1F2937"/>
                <w:sz w:val="17"/>
              </w:rPr>
            </w:r>
          </w:p>
          <w:p>
            <w:pPr>
              <w:spacing w:after="0" w:before="0"/>
            </w:pPr>
            <w:r>
              <w:rPr>
                <w:rFonts w:ascii="Consolas" w:hAnsi="Consolas" w:eastAsia="Consolas"/>
                <w:color w:val="1F2937"/>
                <w:sz w:val="17"/>
              </w:rPr>
              <w:t>Objectif :</w:t>
            </w:r>
          </w:p>
          <w:p>
            <w:pPr>
              <w:spacing w:after="0" w:before="0"/>
            </w:pPr>
            <w:r>
              <w:rPr>
                <w:rFonts w:ascii="Consolas" w:hAnsi="Consolas" w:eastAsia="Consolas"/>
                <w:color w:val="1F2937"/>
                <w:sz w:val="17"/>
              </w:rPr>
              <w:t>Créer index.html, assets/css/style.css, assets/js/app.js, data/faq.json, data/flashcards.json et data/prompts.json.</w:t>
            </w:r>
          </w:p>
          <w:p>
            <w:pPr>
              <w:spacing w:after="0" w:before="0"/>
            </w:pPr>
            <w:r>
              <w:rPr>
                <w:rFonts w:ascii="Consolas" w:hAnsi="Consolas" w:eastAsia="Consolas"/>
                <w:color w:val="1F2937"/>
                <w:sz w:val="17"/>
              </w:rPr>
            </w:r>
          </w:p>
          <w:p>
            <w:pPr>
              <w:spacing w:after="0" w:before="0"/>
            </w:pPr>
            <w:r>
              <w:rPr>
                <w:rFonts w:ascii="Consolas" w:hAnsi="Consolas" w:eastAsia="Consolas"/>
                <w:color w:val="1F2937"/>
                <w:sz w:val="17"/>
              </w:rPr>
              <w:t>Respecte les contraintes du brief.</w:t>
            </w:r>
          </w:p>
          <w:p>
            <w:pPr>
              <w:spacing w:after="0" w:before="0"/>
            </w:pPr>
            <w:r>
              <w:rPr>
                <w:rFonts w:ascii="Consolas" w:hAnsi="Consolas" w:eastAsia="Consolas"/>
                <w:color w:val="1F2937"/>
                <w:sz w:val="17"/>
              </w:rPr>
              <w:t>Ne modifie pas les fichiers dans docs/source.</w:t>
            </w:r>
          </w:p>
          <w:p>
            <w:pPr>
              <w:spacing w:after="0" w:before="0"/>
            </w:pPr>
            <w:r>
              <w:rPr>
                <w:rFonts w:ascii="Consolas" w:hAnsi="Consolas" w:eastAsia="Consolas"/>
                <w:color w:val="1F2937"/>
                <w:sz w:val="17"/>
              </w:rPr>
              <w:t>Utilise des liens relatifs.</w:t>
            </w:r>
          </w:p>
          <w:p>
            <w:pPr>
              <w:spacing w:after="0" w:before="0"/>
            </w:pPr>
            <w:r>
              <w:rPr>
                <w:rFonts w:ascii="Consolas" w:hAnsi="Consolas" w:eastAsia="Consolas"/>
                <w:color w:val="1F2937"/>
                <w:sz w:val="17"/>
              </w:rPr>
              <w:t>Prépare une page claire pour un atelier spécial coachs sur le coaching augmenté par IA.</w:t>
            </w:r>
          </w:p>
          <w:p>
            <w:pPr>
              <w:spacing w:after="0" w:before="0"/>
            </w:pPr>
            <w:r>
              <w:rPr>
                <w:rFonts w:ascii="Consolas" w:hAnsi="Consolas" w:eastAsia="Consolas"/>
                <w:color w:val="1F2937"/>
                <w:sz w:val="17"/>
              </w:rPr>
            </w:r>
          </w:p>
          <w:p>
            <w:pPr>
              <w:spacing w:after="0" w:before="0"/>
            </w:pPr>
            <w:r>
              <w:rPr>
                <w:rFonts w:ascii="Consolas" w:hAnsi="Consolas" w:eastAsia="Consolas"/>
                <w:color w:val="1F2937"/>
                <w:sz w:val="17"/>
              </w:rPr>
              <w:t>À la fin, explique les fichiers créés et les prochaines améliorations possibles.</w:t>
            </w:r>
          </w:p>
        </w:tc>
      </w:tr>
    </w:tbl>
    <w:p/>
    <w:p>
      <w:pPr>
        <w:pStyle w:val="Heading2"/>
        <w:spacing w:before="160" w:after="80"/>
      </w:pPr>
      <w:r>
        <w:rPr>
          <w:rFonts w:ascii="Arial" w:hAnsi="Arial"/>
          <w:b/>
          <w:color w:val="102033"/>
          <w:sz w:val="26"/>
        </w:rPr>
        <w:t>Règles de dialogue avec Codex</w:t>
      </w:r>
    </w:p>
    <w:p>
      <w:pPr>
        <w:pStyle w:val="ListBullet"/>
        <w:spacing w:after="40"/>
      </w:pPr>
      <w:r>
        <w:rPr>
          <w:rFonts w:ascii="Arial" w:hAnsi="Arial"/>
          <w:sz w:val="19"/>
        </w:rPr>
        <w:t>Donner une seule mission à la fois.</w:t>
      </w:r>
    </w:p>
    <w:p>
      <w:pPr>
        <w:pStyle w:val="ListBullet"/>
        <w:spacing w:after="40"/>
      </w:pPr>
      <w:r>
        <w:rPr>
          <w:rFonts w:ascii="Arial" w:hAnsi="Arial"/>
          <w:sz w:val="19"/>
        </w:rPr>
        <w:t>Limiter la mission à une version précise.</w:t>
      </w:r>
    </w:p>
    <w:p>
      <w:pPr>
        <w:pStyle w:val="ListBullet"/>
        <w:spacing w:after="40"/>
      </w:pPr>
      <w:r>
        <w:rPr>
          <w:rFonts w:ascii="Arial" w:hAnsi="Arial"/>
          <w:sz w:val="19"/>
        </w:rPr>
        <w:t>Demander une explication des fichiers modifiés.</w:t>
      </w:r>
    </w:p>
    <w:p>
      <w:pPr>
        <w:pStyle w:val="ListBullet"/>
        <w:spacing w:after="40"/>
      </w:pPr>
      <w:r>
        <w:rPr>
          <w:rFonts w:ascii="Arial" w:hAnsi="Arial"/>
          <w:sz w:val="19"/>
        </w:rPr>
        <w:t>Ne pas accepter automatiquement sans lire.</w:t>
      </w:r>
    </w:p>
    <w:p>
      <w:pPr>
        <w:pStyle w:val="ListBullet"/>
        <w:spacing w:after="40"/>
      </w:pPr>
      <w:r>
        <w:rPr>
          <w:rFonts w:ascii="Arial" w:hAnsi="Arial"/>
          <w:sz w:val="19"/>
        </w:rPr>
        <w:t>Tester localement avant commit.</w:t>
      </w:r>
    </w:p>
    <w:p>
      <w:pPr>
        <w:pStyle w:val="ListBullet"/>
        <w:spacing w:after="40"/>
      </w:pPr>
      <w:r>
        <w:rPr>
          <w:rFonts w:ascii="Arial" w:hAnsi="Arial"/>
          <w:sz w:val="19"/>
        </w:rPr>
        <w:t>Refuser les ajouts inutiles ou trop complexes.</w:t>
      </w:r>
    </w:p>
    <w:p>
      <w:pPr>
        <w:pStyle w:val="Heading1"/>
        <w:spacing w:before="200" w:after="120"/>
        <w:pBdr>
          <w:bottom w:val="single" w:sz="8" w:space="1" w:color="C9A227"/>
        </w:pBdr>
      </w:pPr>
      <w:r>
        <w:rPr>
          <w:rFonts w:ascii="Arial" w:hAnsi="Arial"/>
          <w:b/>
          <w:color w:val="102033"/>
          <w:sz w:val="36"/>
        </w:rPr>
        <w:t>15. Étape 11 - Contrôler après Codex</w:t>
      </w:r>
    </w:p>
    <w:p>
      <w:pPr>
        <w:spacing w:after="100" w:line="259" w:lineRule="auto"/>
      </w:pPr>
      <w:r>
        <w:rPr>
          <w:rFonts w:ascii="Arial" w:hAnsi="Arial"/>
          <w:color w:val="111827"/>
          <w:sz w:val="19"/>
        </w:rPr>
        <w:t>Le contrôle est obligatoire. Codex accélère la production, mais le chef d’atelier garde la responsabilité de la cohérence, de l’éthique, de la pédagogie et de la publication.</w:t>
      </w:r>
    </w:p>
    <w:p>
      <w:pPr>
        <w:pStyle w:val="Heading2"/>
        <w:spacing w:before="160" w:after="80"/>
      </w:pPr>
      <w:r>
        <w:rPr>
          <w:rFonts w:ascii="Arial" w:hAnsi="Arial"/>
          <w:b/>
          <w:color w:val="102033"/>
          <w:sz w:val="26"/>
        </w:rPr>
        <w:t>Checklist de contrôle</w:t>
      </w:r>
    </w:p>
    <w:p>
      <w:pPr>
        <w:pStyle w:val="Checklist"/>
      </w:pPr>
      <w:r>
        <w:rPr>
          <w:rFonts w:ascii="Arial" w:hAnsi="Arial"/>
          <w:sz w:val="19"/>
        </w:rPr>
        <w:t>☐ index.html s’ouvre correctement dans le navigateur.</w:t>
      </w:r>
    </w:p>
    <w:p>
      <w:pPr>
        <w:pStyle w:val="Checklist"/>
      </w:pPr>
      <w:r>
        <w:rPr>
          <w:rFonts w:ascii="Arial" w:hAnsi="Arial"/>
          <w:sz w:val="19"/>
        </w:rPr>
        <w:t>☐ La page présente clairement LN-IA-SC.</w:t>
      </w:r>
    </w:p>
    <w:p>
      <w:pPr>
        <w:pStyle w:val="Checklist"/>
      </w:pPr>
      <w:r>
        <w:rPr>
          <w:rFonts w:ascii="Arial" w:hAnsi="Arial"/>
          <w:sz w:val="19"/>
        </w:rPr>
        <w:t>☐ Le style est sobre, professionnel et lisible.</w:t>
      </w:r>
    </w:p>
    <w:p>
      <w:pPr>
        <w:pStyle w:val="Checklist"/>
      </w:pPr>
      <w:r>
        <w:rPr>
          <w:rFonts w:ascii="Arial" w:hAnsi="Arial"/>
          <w:sz w:val="19"/>
        </w:rPr>
        <w:t>☐ Les fichiers CSS et JS sont bien liés par chemins relatifs.</w:t>
      </w:r>
    </w:p>
    <w:p>
      <w:pPr>
        <w:pStyle w:val="Checklist"/>
      </w:pPr>
      <w:r>
        <w:rPr>
          <w:rFonts w:ascii="Arial" w:hAnsi="Arial"/>
          <w:sz w:val="19"/>
        </w:rPr>
        <w:t>☐ Les fichiers JSON sont valides.</w:t>
      </w:r>
    </w:p>
    <w:p>
      <w:pPr>
        <w:pStyle w:val="Checklist"/>
      </w:pPr>
      <w:r>
        <w:rPr>
          <w:rFonts w:ascii="Arial" w:hAnsi="Arial"/>
          <w:sz w:val="19"/>
        </w:rPr>
        <w:t>☐ Aucun lien localhost n’est présent.</w:t>
      </w:r>
    </w:p>
    <w:p>
      <w:pPr>
        <w:pStyle w:val="Checklist"/>
      </w:pPr>
      <w:r>
        <w:rPr>
          <w:rFonts w:ascii="Arial" w:hAnsi="Arial"/>
          <w:sz w:val="19"/>
        </w:rPr>
        <w:t>☐ Aucun fichier système n’a été ajouté.</w:t>
      </w:r>
    </w:p>
    <w:p>
      <w:pPr>
        <w:pStyle w:val="Checklist"/>
      </w:pPr>
      <w:r>
        <w:rPr>
          <w:rFonts w:ascii="Arial" w:hAnsi="Arial"/>
          <w:sz w:val="19"/>
        </w:rPr>
        <w:t>☐ Les documents dans docs/source/ n’ont pas été modifiés.</w:t>
      </w:r>
    </w:p>
    <w:p>
      <w:pPr>
        <w:pStyle w:val="Checklist"/>
      </w:pPr>
      <w:r>
        <w:rPr>
          <w:rFonts w:ascii="Arial" w:hAnsi="Arial"/>
          <w:sz w:val="19"/>
        </w:rPr>
        <w:t>☐ Le message WhatsApp est clair.</w:t>
      </w:r>
    </w:p>
    <w:p>
      <w:pPr>
        <w:pStyle w:val="Checklist"/>
      </w:pPr>
      <w:r>
        <w:rPr>
          <w:rFonts w:ascii="Arial" w:hAnsi="Arial"/>
          <w:sz w:val="19"/>
        </w:rPr>
        <w:t>☐ Le README explique correctement le projet.</w:t>
      </w:r>
    </w:p>
    <w:p>
      <w:pPr>
        <w:pStyle w:val="Checklist"/>
      </w:pPr>
      <w:r>
        <w:rPr>
          <w:rFonts w:ascii="Arial" w:hAnsi="Arial"/>
          <w:sz w:val="19"/>
        </w:rPr>
        <w:t>☐ Le projet peut être déployé sur cPanel.</w:t>
      </w:r>
    </w:p>
    <w:p>
      <w:pPr>
        <w:pStyle w:val="Heading2"/>
        <w:spacing w:before="160" w:after="80"/>
      </w:pPr>
      <w:r>
        <w:rPr>
          <w:rFonts w:ascii="Arial" w:hAnsi="Arial"/>
          <w:b/>
          <w:color w:val="102033"/>
          <w:sz w:val="26"/>
        </w:rPr>
        <w:t>Commandes utiles</w:t>
      </w:r>
    </w:p>
    <w:tbl>
      <w:tblPr>
        <w:tblW w:type="auto" w:w="0"/>
        <w:jc w:val="center"/>
        <w:tblLook w:firstColumn="1" w:firstRow="1" w:lastColumn="0" w:lastRow="0" w:noHBand="0" w:noVBand="1" w:val="04A0"/>
      </w:tblPr>
      <w:tblGrid>
        <w:gridCol w:w="10426"/>
      </w:tblGrid>
      <w:tr>
        <w:tc>
          <w:tcPr>
            <w:tcW w:type="dxa" w:w="10426"/>
            <w:shd w:fill="F3F4F6"/>
            <w:tcBorders>
              <w:top w:sz="6" w:val="single" w:color="D1D5DB"/>
              <w:left w:sz="6" w:val="single" w:color="D1D5DB"/>
              <w:bottom w:sz="6" w:val="single" w:color="D1D5DB"/>
              <w:right w:sz="6" w:val="single" w:color="D1D5DB"/>
            </w:tcBorders>
          </w:tcPr>
          <w:p>
            <w:pPr>
              <w:spacing w:after="0" w:before="0"/>
            </w:pPr>
            <w:r/>
            <w:r>
              <w:rPr>
                <w:rFonts w:ascii="Consolas" w:hAnsi="Consolas" w:eastAsia="Consolas"/>
                <w:color w:val="1F2937"/>
                <w:sz w:val="17"/>
              </w:rPr>
              <w:t>git status</w:t>
            </w:r>
          </w:p>
          <w:p>
            <w:pPr>
              <w:spacing w:after="0" w:before="0"/>
            </w:pPr>
            <w:r>
              <w:rPr>
                <w:rFonts w:ascii="Consolas" w:hAnsi="Consolas" w:eastAsia="Consolas"/>
                <w:color w:val="1F2937"/>
                <w:sz w:val="17"/>
              </w:rPr>
              <w:t>git diff</w:t>
            </w:r>
          </w:p>
          <w:p>
            <w:pPr>
              <w:spacing w:after="0" w:before="0"/>
            </w:pPr>
            <w:r>
              <w:rPr>
                <w:rFonts w:ascii="Consolas" w:hAnsi="Consolas" w:eastAsia="Consolas"/>
                <w:color w:val="1F2937"/>
                <w:sz w:val="17"/>
              </w:rPr>
              <w:t># ouvrir index.html dans le navigateur</w:t>
            </w:r>
          </w:p>
          <w:p>
            <w:pPr>
              <w:spacing w:after="0" w:before="0"/>
            </w:pPr>
            <w:r>
              <w:rPr>
                <w:rFonts w:ascii="Consolas" w:hAnsi="Consolas" w:eastAsia="Consolas"/>
                <w:color w:val="1F2937"/>
                <w:sz w:val="17"/>
              </w:rPr>
              <w:t># vérifier les chemins relatifs</w:t>
            </w:r>
          </w:p>
          <w:p>
            <w:pPr>
              <w:spacing w:after="0" w:before="0"/>
            </w:pPr>
            <w:r>
              <w:rPr>
                <w:rFonts w:ascii="Consolas" w:hAnsi="Consolas" w:eastAsia="Consolas"/>
                <w:color w:val="1F2937"/>
                <w:sz w:val="17"/>
              </w:rPr>
              <w:t># vérifier les fichiers JSON</w:t>
            </w:r>
          </w:p>
        </w:tc>
      </w:tr>
    </w:tbl>
    <w:p/>
    <w:p>
      <w:pPr>
        <w:pStyle w:val="Heading1"/>
        <w:spacing w:before="200" w:after="120"/>
        <w:pBdr>
          <w:bottom w:val="single" w:sz="8" w:space="1" w:color="C9A227"/>
        </w:pBdr>
      </w:pPr>
      <w:r>
        <w:rPr>
          <w:rFonts w:ascii="Arial" w:hAnsi="Arial"/>
          <w:b/>
          <w:color w:val="102033"/>
          <w:sz w:val="36"/>
        </w:rPr>
        <w:t>16. Étape 12 - Commit après validation</w:t>
      </w:r>
    </w:p>
    <w:p>
      <w:pPr>
        <w:spacing w:after="100" w:line="259" w:lineRule="auto"/>
      </w:pPr>
      <w:r>
        <w:rPr>
          <w:rFonts w:ascii="Arial" w:hAnsi="Arial"/>
          <w:color w:val="111827"/>
          <w:sz w:val="19"/>
        </w:rPr>
        <w:t>Quand la production est vérifiée, faire un commit clair.</w:t>
      </w:r>
    </w:p>
    <w:tbl>
      <w:tblPr>
        <w:tblW w:type="auto" w:w="0"/>
        <w:jc w:val="center"/>
        <w:tblLook w:firstColumn="1" w:firstRow="1" w:lastColumn="0" w:lastRow="0" w:noHBand="0" w:noVBand="1" w:val="04A0"/>
      </w:tblPr>
      <w:tblGrid>
        <w:gridCol w:w="10426"/>
      </w:tblGrid>
      <w:tr>
        <w:tc>
          <w:tcPr>
            <w:tcW w:type="dxa" w:w="10426"/>
            <w:shd w:fill="F3F4F6"/>
            <w:tcBorders>
              <w:top w:sz="6" w:val="single" w:color="D1D5DB"/>
              <w:left w:sz="6" w:val="single" w:color="D1D5DB"/>
              <w:bottom w:sz="6" w:val="single" w:color="D1D5DB"/>
              <w:right w:sz="6" w:val="single" w:color="D1D5DB"/>
            </w:tcBorders>
          </w:tcPr>
          <w:p>
            <w:pPr>
              <w:spacing w:after="0" w:before="0"/>
            </w:pPr>
            <w:r/>
            <w:r>
              <w:rPr>
                <w:rFonts w:ascii="Consolas" w:hAnsi="Consolas" w:eastAsia="Consolas"/>
                <w:color w:val="1F2937"/>
                <w:sz w:val="17"/>
              </w:rPr>
              <w:t>git add .</w:t>
            </w:r>
          </w:p>
          <w:p>
            <w:pPr>
              <w:spacing w:after="0" w:before="0"/>
            </w:pPr>
            <w:r>
              <w:rPr>
                <w:rFonts w:ascii="Consolas" w:hAnsi="Consolas" w:eastAsia="Consolas"/>
                <w:color w:val="1F2937"/>
                <w:sz w:val="17"/>
              </w:rPr>
              <w:t>git commit -m "Création de la première page LN-IA-SC"</w:t>
            </w:r>
          </w:p>
        </w:tc>
      </w:tr>
    </w:tbl>
    <w:p/>
    <w:p>
      <w:pPr>
        <w:pStyle w:val="Heading2"/>
        <w:spacing w:before="160" w:after="80"/>
      </w:pPr>
      <w:r>
        <w:rPr>
          <w:rFonts w:ascii="Arial" w:hAnsi="Arial"/>
          <w:b/>
          <w:color w:val="102033"/>
          <w:sz w:val="26"/>
        </w:rPr>
        <w:t>Messages de commit recommandés</w:t>
      </w:r>
    </w:p>
    <w:p>
      <w:pPr>
        <w:pStyle w:val="ListBullet"/>
        <w:spacing w:after="40"/>
      </w:pPr>
      <w:r>
        <w:rPr>
          <w:rFonts w:ascii="Arial" w:hAnsi="Arial"/>
          <w:sz w:val="19"/>
        </w:rPr>
        <w:t>Initialisation du dépôt LN-IA-SC</w:t>
      </w:r>
    </w:p>
    <w:p>
      <w:pPr>
        <w:pStyle w:val="ListBullet"/>
        <w:spacing w:after="40"/>
      </w:pPr>
      <w:r>
        <w:rPr>
          <w:rFonts w:ascii="Arial" w:hAnsi="Arial"/>
          <w:sz w:val="19"/>
        </w:rPr>
        <w:t>Ajout du brief Codex et de la roadmap</w:t>
      </w:r>
    </w:p>
    <w:p>
      <w:pPr>
        <w:pStyle w:val="ListBullet"/>
        <w:spacing w:after="40"/>
      </w:pPr>
      <w:r>
        <w:rPr>
          <w:rFonts w:ascii="Arial" w:hAnsi="Arial"/>
          <w:sz w:val="19"/>
        </w:rPr>
        <w:t>Création de la première page LN-IA-SC</w:t>
      </w:r>
    </w:p>
    <w:p>
      <w:pPr>
        <w:pStyle w:val="ListBullet"/>
        <w:spacing w:after="40"/>
      </w:pPr>
      <w:r>
        <w:rPr>
          <w:rFonts w:ascii="Arial" w:hAnsi="Arial"/>
          <w:sz w:val="19"/>
        </w:rPr>
        <w:t>Ajout des contenus JSON pédagogiques</w:t>
      </w:r>
    </w:p>
    <w:p>
      <w:pPr>
        <w:pStyle w:val="ListBullet"/>
        <w:spacing w:after="40"/>
      </w:pPr>
      <w:r>
        <w:rPr>
          <w:rFonts w:ascii="Arial" w:hAnsi="Arial"/>
          <w:sz w:val="19"/>
        </w:rPr>
        <w:t>Préparation de la release v0.1.0</w:t>
      </w:r>
    </w:p>
    <w:p>
      <w:pPr>
        <w:pStyle w:val="Heading1"/>
        <w:spacing w:before="200" w:after="120"/>
        <w:pBdr>
          <w:bottom w:val="single" w:sz="8" w:space="1" w:color="C9A227"/>
        </w:pBdr>
      </w:pPr>
      <w:r>
        <w:rPr>
          <w:rFonts w:ascii="Arial" w:hAnsi="Arial"/>
          <w:b/>
          <w:color w:val="102033"/>
          <w:sz w:val="36"/>
        </w:rPr>
        <w:t>17. Étape 13 - Préparer GitHub et la release</w:t>
      </w:r>
    </w:p>
    <w:p>
      <w:pPr>
        <w:spacing w:after="100" w:line="259" w:lineRule="auto"/>
      </w:pPr>
      <w:r>
        <w:rPr>
          <w:rFonts w:ascii="Arial" w:hAnsi="Arial"/>
          <w:color w:val="111827"/>
          <w:sz w:val="19"/>
        </w:rPr>
        <w:t>Une fois le dépôt local stabilisé, créer le dépôt GitHub et pousser le projet.</w:t>
      </w:r>
    </w:p>
    <w:tbl>
      <w:tblPr>
        <w:tblW w:type="auto" w:w="0"/>
        <w:jc w:val="center"/>
        <w:tblLook w:firstColumn="1" w:firstRow="1" w:lastColumn="0" w:lastRow="0" w:noHBand="0" w:noVBand="1" w:val="04A0"/>
      </w:tblPr>
      <w:tblGrid>
        <w:gridCol w:w="10426"/>
      </w:tblGrid>
      <w:tr>
        <w:tc>
          <w:tcPr>
            <w:tcW w:type="dxa" w:w="10426"/>
            <w:shd w:fill="F3F4F6"/>
            <w:tcBorders>
              <w:top w:sz="6" w:val="single" w:color="D1D5DB"/>
              <w:left w:sz="6" w:val="single" w:color="D1D5DB"/>
              <w:bottom w:sz="6" w:val="single" w:color="D1D5DB"/>
              <w:right w:sz="6" w:val="single" w:color="D1D5DB"/>
            </w:tcBorders>
          </w:tcPr>
          <w:p>
            <w:pPr>
              <w:spacing w:after="0" w:before="0"/>
            </w:pPr>
            <w:r/>
            <w:r>
              <w:rPr>
                <w:rFonts w:ascii="Consolas" w:hAnsi="Consolas" w:eastAsia="Consolas"/>
                <w:color w:val="1F2937"/>
                <w:sz w:val="17"/>
              </w:rPr>
              <w:t>git remote add origin https://github.com/VOTRE-COMPTE/ln-ia-studio-coachs.git</w:t>
            </w:r>
          </w:p>
          <w:p>
            <w:pPr>
              <w:spacing w:after="0" w:before="0"/>
            </w:pPr>
            <w:r>
              <w:rPr>
                <w:rFonts w:ascii="Consolas" w:hAnsi="Consolas" w:eastAsia="Consolas"/>
                <w:color w:val="1F2937"/>
                <w:sz w:val="17"/>
              </w:rPr>
              <w:t>git branch -M main</w:t>
            </w:r>
          </w:p>
          <w:p>
            <w:pPr>
              <w:spacing w:after="0" w:before="0"/>
            </w:pPr>
            <w:r>
              <w:rPr>
                <w:rFonts w:ascii="Consolas" w:hAnsi="Consolas" w:eastAsia="Consolas"/>
                <w:color w:val="1F2937"/>
                <w:sz w:val="17"/>
              </w:rPr>
              <w:t>git push -u origin main</w:t>
            </w:r>
          </w:p>
        </w:tc>
      </w:tr>
    </w:tbl>
    <w:p/>
    <w:p>
      <w:pPr>
        <w:pStyle w:val="Heading2"/>
        <w:spacing w:before="160" w:after="80"/>
      </w:pPr>
      <w:r>
        <w:rPr>
          <w:rFonts w:ascii="Arial" w:hAnsi="Arial"/>
          <w:b/>
          <w:color w:val="102033"/>
          <w:sz w:val="26"/>
        </w:rPr>
        <w:t>Release v0.1.0</w:t>
      </w:r>
    </w:p>
    <w:tbl>
      <w:tblPr>
        <w:tblW w:type="auto" w:w="0"/>
        <w:jc w:val="center"/>
        <w:tblLook w:firstColumn="1" w:firstRow="1" w:lastColumn="0" w:lastRow="0" w:noHBand="0" w:noVBand="1" w:val="04A0"/>
      </w:tblPr>
      <w:tblGrid>
        <w:gridCol w:w="10426"/>
      </w:tblGrid>
      <w:tr>
        <w:tc>
          <w:tcPr>
            <w:tcW w:type="dxa" w:w="10426"/>
            <w:shd w:fill="F3F4F6"/>
            <w:tcBorders>
              <w:top w:sz="6" w:val="single" w:color="D1D5DB"/>
              <w:left w:sz="6" w:val="single" w:color="D1D5DB"/>
              <w:bottom w:sz="6" w:val="single" w:color="D1D5DB"/>
              <w:right w:sz="6" w:val="single" w:color="D1D5DB"/>
            </w:tcBorders>
          </w:tcPr>
          <w:p>
            <w:pPr>
              <w:spacing w:after="0" w:before="0"/>
            </w:pPr>
            <w:r/>
            <w:r>
              <w:rPr>
                <w:rFonts w:ascii="Consolas" w:hAnsi="Consolas" w:eastAsia="Consolas"/>
                <w:color w:val="1F2937"/>
                <w:sz w:val="17"/>
              </w:rPr>
              <w:t>Tag : v0.1.0</w:t>
            </w:r>
          </w:p>
          <w:p>
            <w:pPr>
              <w:spacing w:after="0" w:before="0"/>
            </w:pPr>
            <w:r>
              <w:rPr>
                <w:rFonts w:ascii="Consolas" w:hAnsi="Consolas" w:eastAsia="Consolas"/>
                <w:color w:val="1F2937"/>
                <w:sz w:val="17"/>
              </w:rPr>
              <w:t>Titre : v0.1.0 - Première version LN-IA-SC</w:t>
            </w:r>
          </w:p>
          <w:p>
            <w:pPr>
              <w:spacing w:after="0" w:before="0"/>
            </w:pPr>
            <w:r>
              <w:rPr>
                <w:rFonts w:ascii="Consolas" w:hAnsi="Consolas" w:eastAsia="Consolas"/>
                <w:color w:val="1F2937"/>
                <w:sz w:val="17"/>
              </w:rPr>
              <w:t>Description :</w:t>
            </w:r>
          </w:p>
          <w:p>
            <w:pPr>
              <w:spacing w:after="0" w:before="0"/>
            </w:pPr>
            <w:r>
              <w:rPr>
                <w:rFonts w:ascii="Consolas" w:hAnsi="Consolas" w:eastAsia="Consolas"/>
                <w:color w:val="1F2937"/>
                <w:sz w:val="17"/>
              </w:rPr>
              <w:t>Première version structurée du projet LAB-NUMERIQUE-IA - Studio Coachs.</w:t>
            </w:r>
          </w:p>
          <w:p>
            <w:pPr>
              <w:spacing w:after="0" w:before="0"/>
            </w:pPr>
            <w:r>
              <w:rPr>
                <w:rFonts w:ascii="Consolas" w:hAnsi="Consolas" w:eastAsia="Consolas"/>
                <w:color w:val="1F2937"/>
                <w:sz w:val="17"/>
              </w:rPr>
            </w:r>
          </w:p>
          <w:p>
            <w:pPr>
              <w:spacing w:after="0" w:before="0"/>
            </w:pPr>
            <w:r>
              <w:rPr>
                <w:rFonts w:ascii="Consolas" w:hAnsi="Consolas" w:eastAsia="Consolas"/>
                <w:color w:val="1F2937"/>
                <w:sz w:val="17"/>
              </w:rPr>
              <w:t>Contenu :</w:t>
            </w:r>
          </w:p>
          <w:p>
            <w:pPr>
              <w:spacing w:after="0" w:before="0"/>
            </w:pPr>
            <w:r>
              <w:rPr>
                <w:rFonts w:ascii="Consolas" w:hAnsi="Consolas" w:eastAsia="Consolas"/>
                <w:color w:val="1F2937"/>
                <w:sz w:val="17"/>
              </w:rPr>
              <w:t>- structure du dépôt</w:t>
            </w:r>
          </w:p>
          <w:p>
            <w:pPr>
              <w:spacing w:after="0" w:before="0"/>
            </w:pPr>
            <w:r>
              <w:rPr>
                <w:rFonts w:ascii="Consolas" w:hAnsi="Consolas" w:eastAsia="Consolas"/>
                <w:color w:val="1F2937"/>
                <w:sz w:val="17"/>
              </w:rPr>
              <w:t>- page statique de présentation</w:t>
            </w:r>
          </w:p>
          <w:p>
            <w:pPr>
              <w:spacing w:after="0" w:before="0"/>
            </w:pPr>
            <w:r>
              <w:rPr>
                <w:rFonts w:ascii="Consolas" w:hAnsi="Consolas" w:eastAsia="Consolas"/>
                <w:color w:val="1F2937"/>
                <w:sz w:val="17"/>
              </w:rPr>
              <w:t>- fichiers JSON pédagogiques</w:t>
            </w:r>
          </w:p>
          <w:p>
            <w:pPr>
              <w:spacing w:after="0" w:before="0"/>
            </w:pPr>
            <w:r>
              <w:rPr>
                <w:rFonts w:ascii="Consolas" w:hAnsi="Consolas" w:eastAsia="Consolas"/>
                <w:color w:val="1F2937"/>
                <w:sz w:val="17"/>
              </w:rPr>
              <w:t>- brief Codex</w:t>
            </w:r>
          </w:p>
          <w:p>
            <w:pPr>
              <w:spacing w:after="0" w:before="0"/>
            </w:pPr>
            <w:r>
              <w:rPr>
                <w:rFonts w:ascii="Consolas" w:hAnsi="Consolas" w:eastAsia="Consolas"/>
                <w:color w:val="1F2937"/>
                <w:sz w:val="17"/>
              </w:rPr>
              <w:t>- roadmap</w:t>
            </w:r>
          </w:p>
          <w:p>
            <w:pPr>
              <w:spacing w:after="0" w:before="0"/>
            </w:pPr>
            <w:r>
              <w:rPr>
                <w:rFonts w:ascii="Consolas" w:hAnsi="Consolas" w:eastAsia="Consolas"/>
                <w:color w:val="1F2937"/>
                <w:sz w:val="17"/>
              </w:rPr>
              <w:t>- README</w:t>
            </w:r>
          </w:p>
          <w:p>
            <w:pPr>
              <w:spacing w:after="0" w:before="0"/>
            </w:pPr>
            <w:r>
              <w:rPr>
                <w:rFonts w:ascii="Consolas" w:hAnsi="Consolas" w:eastAsia="Consolas"/>
                <w:color w:val="1F2937"/>
                <w:sz w:val="17"/>
              </w:rPr>
              <w:t>- base pour atelier spécial coachs</w:t>
            </w:r>
          </w:p>
        </w:tc>
      </w:tr>
    </w:tbl>
    <w:p/>
    <w:p>
      <w:pPr>
        <w:pStyle w:val="Heading1"/>
        <w:spacing w:before="200" w:after="120"/>
        <w:pBdr>
          <w:bottom w:val="single" w:sz="8" w:space="1" w:color="C9A227"/>
        </w:pBdr>
      </w:pPr>
      <w:r>
        <w:rPr>
          <w:rFonts w:ascii="Arial" w:hAnsi="Arial"/>
          <w:b/>
          <w:color w:val="102033"/>
          <w:sz w:val="36"/>
        </w:rPr>
        <w:t>18. Tableau de pilotage chef d’atelier</w:t>
      </w:r>
    </w:p>
    <w:tbl>
      <w:tblPr>
        <w:tblW w:type="auto" w:w="0"/>
        <w:jc w:val="center"/>
        <w:tblLook w:firstColumn="1" w:firstRow="1" w:lastColumn="0" w:lastRow="0" w:noHBand="0" w:noVBand="1" w:val="04A0"/>
      </w:tblPr>
      <w:tblGrid>
        <w:gridCol w:w="2606"/>
        <w:gridCol w:w="2606"/>
        <w:gridCol w:w="2606"/>
        <w:gridCol w:w="2606"/>
      </w:tblGrid>
      <w:tr>
        <w:tc>
          <w:tcPr>
            <w:tcW w:type="dxa" w:w="2606"/>
            <w:vAlign w:val="center"/>
            <w:shd w:fill="102033"/>
            <w:tcBorders>
              <w:top w:sz="6" w:val="single" w:color="D9DEE5"/>
              <w:left w:sz="6" w:val="single" w:color="D9DEE5"/>
              <w:bottom w:sz="6" w:val="single" w:color="D9DEE5"/>
              <w:right w:sz="6" w:val="single" w:color="D9DEE5"/>
            </w:tcBorders>
          </w:tcPr>
          <w:p>
            <w:pPr>
              <w:jc w:val="left"/>
            </w:pPr>
            <w:r/>
            <w:r>
              <w:rPr>
                <w:rFonts w:ascii="Arial" w:hAnsi="Arial"/>
                <w:b/>
                <w:color w:val="FFFFFF"/>
                <w:sz w:val="17"/>
              </w:rPr>
              <w:t>Phase</w:t>
            </w:r>
          </w:p>
        </w:tc>
        <w:tc>
          <w:tcPr>
            <w:tcW w:type="dxa" w:w="2606"/>
            <w:vAlign w:val="center"/>
            <w:shd w:fill="102033"/>
            <w:tcBorders>
              <w:top w:sz="6" w:val="single" w:color="D9DEE5"/>
              <w:left w:sz="6" w:val="single" w:color="D9DEE5"/>
              <w:bottom w:sz="6" w:val="single" w:color="D9DEE5"/>
              <w:right w:sz="6" w:val="single" w:color="D9DEE5"/>
            </w:tcBorders>
          </w:tcPr>
          <w:p>
            <w:pPr>
              <w:jc w:val="left"/>
            </w:pPr>
            <w:r/>
            <w:r>
              <w:rPr>
                <w:rFonts w:ascii="Arial" w:hAnsi="Arial"/>
                <w:b/>
                <w:color w:val="FFFFFF"/>
                <w:sz w:val="17"/>
              </w:rPr>
              <w:t>Objectif</w:t>
            </w:r>
          </w:p>
        </w:tc>
        <w:tc>
          <w:tcPr>
            <w:tcW w:type="dxa" w:w="2606"/>
            <w:vAlign w:val="center"/>
            <w:shd w:fill="102033"/>
            <w:tcBorders>
              <w:top w:sz="6" w:val="single" w:color="D9DEE5"/>
              <w:left w:sz="6" w:val="single" w:color="D9DEE5"/>
              <w:bottom w:sz="6" w:val="single" w:color="D9DEE5"/>
              <w:right w:sz="6" w:val="single" w:color="D9DEE5"/>
            </w:tcBorders>
          </w:tcPr>
          <w:p>
            <w:pPr>
              <w:jc w:val="left"/>
            </w:pPr>
            <w:r/>
            <w:r>
              <w:rPr>
                <w:rFonts w:ascii="Arial" w:hAnsi="Arial"/>
                <w:b/>
                <w:color w:val="FFFFFF"/>
                <w:sz w:val="17"/>
              </w:rPr>
              <w:t>Livrable</w:t>
            </w:r>
          </w:p>
        </w:tc>
        <w:tc>
          <w:tcPr>
            <w:tcW w:type="dxa" w:w="2606"/>
            <w:vAlign w:val="center"/>
            <w:shd w:fill="102033"/>
            <w:tcBorders>
              <w:top w:sz="6" w:val="single" w:color="D9DEE5"/>
              <w:left w:sz="6" w:val="single" w:color="D9DEE5"/>
              <w:bottom w:sz="6" w:val="single" w:color="D9DEE5"/>
              <w:right w:sz="6" w:val="single" w:color="D9DEE5"/>
            </w:tcBorders>
          </w:tcPr>
          <w:p>
            <w:pPr>
              <w:jc w:val="left"/>
            </w:pPr>
            <w:r/>
            <w:r>
              <w:rPr>
                <w:rFonts w:ascii="Arial" w:hAnsi="Arial"/>
                <w:b/>
                <w:color w:val="FFFFFF"/>
                <w:sz w:val="17"/>
              </w:rPr>
              <w:t>Validation</w:t>
            </w:r>
          </w:p>
        </w:tc>
      </w:tr>
      <w:tr>
        <w:tc>
          <w:tcPr>
            <w:tcW w:type="dxa" w:w="2606"/>
            <w:vAlign w:val="center"/>
            <w:shd w:fill="FFFFFF"/>
            <w:tcBorders>
              <w:top w:sz="6" w:val="single" w:color="D9DEE5"/>
              <w:left w:sz="6" w:val="single" w:color="D9DEE5"/>
              <w:bottom w:sz="6" w:val="single" w:color="D9DEE5"/>
              <w:right w:sz="6" w:val="single" w:color="D9DEE5"/>
            </w:tcBorders>
          </w:tcPr>
          <w:p>
            <w:pPr>
              <w:jc w:val="left"/>
            </w:pPr>
            <w:r/>
            <w:r>
              <w:rPr>
                <w:rFonts w:ascii="Arial" w:hAnsi="Arial"/>
                <w:b w:val="0"/>
                <w:color w:val="111827"/>
                <w:sz w:val="17"/>
              </w:rPr>
              <w:t>Vision</w:t>
            </w:r>
          </w:p>
        </w:tc>
        <w:tc>
          <w:tcPr>
            <w:tcW w:type="dxa" w:w="2606"/>
            <w:vAlign w:val="center"/>
            <w:shd w:fill="FFFFFF"/>
            <w:tcBorders>
              <w:top w:sz="6" w:val="single" w:color="D9DEE5"/>
              <w:left w:sz="6" w:val="single" w:color="D9DEE5"/>
              <w:bottom w:sz="6" w:val="single" w:color="D9DEE5"/>
              <w:right w:sz="6" w:val="single" w:color="D9DEE5"/>
            </w:tcBorders>
          </w:tcPr>
          <w:p>
            <w:pPr>
              <w:jc w:val="left"/>
            </w:pPr>
            <w:r/>
            <w:r>
              <w:rPr>
                <w:rFonts w:ascii="Arial" w:hAnsi="Arial"/>
                <w:b w:val="0"/>
                <w:color w:val="111827"/>
                <w:sz w:val="17"/>
              </w:rPr>
              <w:t>Stabiliser le sens du projet</w:t>
            </w:r>
          </w:p>
        </w:tc>
        <w:tc>
          <w:tcPr>
            <w:tcW w:type="dxa" w:w="2606"/>
            <w:vAlign w:val="center"/>
            <w:shd w:fill="FFFFFF"/>
            <w:tcBorders>
              <w:top w:sz="6" w:val="single" w:color="D9DEE5"/>
              <w:left w:sz="6" w:val="single" w:color="D9DEE5"/>
              <w:bottom w:sz="6" w:val="single" w:color="D9DEE5"/>
              <w:right w:sz="6" w:val="single" w:color="D9DEE5"/>
            </w:tcBorders>
          </w:tcPr>
          <w:p>
            <w:pPr>
              <w:jc w:val="left"/>
            </w:pPr>
            <w:r/>
            <w:r>
              <w:rPr>
                <w:rFonts w:ascii="Arial" w:hAnsi="Arial"/>
                <w:b w:val="0"/>
                <w:color w:val="111827"/>
                <w:sz w:val="17"/>
              </w:rPr>
              <w:t>Guide d’orchestration</w:t>
            </w:r>
          </w:p>
        </w:tc>
        <w:tc>
          <w:tcPr>
            <w:tcW w:type="dxa" w:w="2606"/>
            <w:vAlign w:val="center"/>
            <w:shd w:fill="FFFFFF"/>
            <w:tcBorders>
              <w:top w:sz="6" w:val="single" w:color="D9DEE5"/>
              <w:left w:sz="6" w:val="single" w:color="D9DEE5"/>
              <w:bottom w:sz="6" w:val="single" w:color="D9DEE5"/>
              <w:right w:sz="6" w:val="single" w:color="D9DEE5"/>
            </w:tcBorders>
          </w:tcPr>
          <w:p>
            <w:pPr>
              <w:jc w:val="left"/>
            </w:pPr>
            <w:r/>
            <w:r>
              <w:rPr>
                <w:rFonts w:ascii="Arial" w:hAnsi="Arial"/>
                <w:b w:val="0"/>
                <w:color w:val="111827"/>
                <w:sz w:val="17"/>
              </w:rPr>
              <w:t>Vision claire</w:t>
            </w:r>
          </w:p>
        </w:tc>
      </w:tr>
      <w:tr>
        <w:tc>
          <w:tcPr>
            <w:tcW w:type="dxa" w:w="2606"/>
            <w:vAlign w:val="center"/>
            <w:shd w:fill="F4F6F8"/>
            <w:tcBorders>
              <w:top w:sz="6" w:val="single" w:color="D9DEE5"/>
              <w:left w:sz="6" w:val="single" w:color="D9DEE5"/>
              <w:bottom w:sz="6" w:val="single" w:color="D9DEE5"/>
              <w:right w:sz="6" w:val="single" w:color="D9DEE5"/>
            </w:tcBorders>
          </w:tcPr>
          <w:p>
            <w:pPr>
              <w:jc w:val="left"/>
            </w:pPr>
            <w:r/>
            <w:r>
              <w:rPr>
                <w:rFonts w:ascii="Arial" w:hAnsi="Arial"/>
                <w:b w:val="0"/>
                <w:color w:val="111827"/>
                <w:sz w:val="17"/>
              </w:rPr>
              <w:t>Préparation</w:t>
            </w:r>
          </w:p>
        </w:tc>
        <w:tc>
          <w:tcPr>
            <w:tcW w:type="dxa" w:w="2606"/>
            <w:vAlign w:val="center"/>
            <w:shd w:fill="F4F6F8"/>
            <w:tcBorders>
              <w:top w:sz="6" w:val="single" w:color="D9DEE5"/>
              <w:left w:sz="6" w:val="single" w:color="D9DEE5"/>
              <w:bottom w:sz="6" w:val="single" w:color="D9DEE5"/>
              <w:right w:sz="6" w:val="single" w:color="D9DEE5"/>
            </w:tcBorders>
          </w:tcPr>
          <w:p>
            <w:pPr>
              <w:jc w:val="left"/>
            </w:pPr>
            <w:r/>
            <w:r>
              <w:rPr>
                <w:rFonts w:ascii="Arial" w:hAnsi="Arial"/>
                <w:b w:val="0"/>
                <w:color w:val="111827"/>
                <w:sz w:val="17"/>
              </w:rPr>
              <w:t>Créer le terrain de travail</w:t>
            </w:r>
          </w:p>
        </w:tc>
        <w:tc>
          <w:tcPr>
            <w:tcW w:type="dxa" w:w="2606"/>
            <w:vAlign w:val="center"/>
            <w:shd w:fill="F4F6F8"/>
            <w:tcBorders>
              <w:top w:sz="6" w:val="single" w:color="D9DEE5"/>
              <w:left w:sz="6" w:val="single" w:color="D9DEE5"/>
              <w:bottom w:sz="6" w:val="single" w:color="D9DEE5"/>
              <w:right w:sz="6" w:val="single" w:color="D9DEE5"/>
            </w:tcBorders>
          </w:tcPr>
          <w:p>
            <w:pPr>
              <w:jc w:val="left"/>
            </w:pPr>
            <w:r/>
            <w:r>
              <w:rPr>
                <w:rFonts w:ascii="Arial" w:hAnsi="Arial"/>
                <w:b w:val="0"/>
                <w:color w:val="111827"/>
                <w:sz w:val="17"/>
              </w:rPr>
              <w:t>Dépôt squelette</w:t>
            </w:r>
          </w:p>
        </w:tc>
        <w:tc>
          <w:tcPr>
            <w:tcW w:type="dxa" w:w="2606"/>
            <w:vAlign w:val="center"/>
            <w:shd w:fill="F4F6F8"/>
            <w:tcBorders>
              <w:top w:sz="6" w:val="single" w:color="D9DEE5"/>
              <w:left w:sz="6" w:val="single" w:color="D9DEE5"/>
              <w:bottom w:sz="6" w:val="single" w:color="D9DEE5"/>
              <w:right w:sz="6" w:val="single" w:color="D9DEE5"/>
            </w:tcBorders>
          </w:tcPr>
          <w:p>
            <w:pPr>
              <w:jc w:val="left"/>
            </w:pPr>
            <w:r/>
            <w:r>
              <w:rPr>
                <w:rFonts w:ascii="Arial" w:hAnsi="Arial"/>
                <w:b w:val="0"/>
                <w:color w:val="111827"/>
                <w:sz w:val="17"/>
              </w:rPr>
              <w:t>Arborescence propre</w:t>
            </w:r>
          </w:p>
        </w:tc>
      </w:tr>
      <w:tr>
        <w:tc>
          <w:tcPr>
            <w:tcW w:type="dxa" w:w="2606"/>
            <w:vAlign w:val="center"/>
            <w:shd w:fill="FFFFFF"/>
            <w:tcBorders>
              <w:top w:sz="6" w:val="single" w:color="D9DEE5"/>
              <w:left w:sz="6" w:val="single" w:color="D9DEE5"/>
              <w:bottom w:sz="6" w:val="single" w:color="D9DEE5"/>
              <w:right w:sz="6" w:val="single" w:color="D9DEE5"/>
            </w:tcBorders>
          </w:tcPr>
          <w:p>
            <w:pPr>
              <w:jc w:val="left"/>
            </w:pPr>
            <w:r/>
            <w:r>
              <w:rPr>
                <w:rFonts w:ascii="Arial" w:hAnsi="Arial"/>
                <w:b w:val="0"/>
                <w:color w:val="111827"/>
                <w:sz w:val="17"/>
              </w:rPr>
              <w:t>Brief</w:t>
            </w:r>
          </w:p>
        </w:tc>
        <w:tc>
          <w:tcPr>
            <w:tcW w:type="dxa" w:w="2606"/>
            <w:vAlign w:val="center"/>
            <w:shd w:fill="FFFFFF"/>
            <w:tcBorders>
              <w:top w:sz="6" w:val="single" w:color="D9DEE5"/>
              <w:left w:sz="6" w:val="single" w:color="D9DEE5"/>
              <w:bottom w:sz="6" w:val="single" w:color="D9DEE5"/>
              <w:right w:sz="6" w:val="single" w:color="D9DEE5"/>
            </w:tcBorders>
          </w:tcPr>
          <w:p>
            <w:pPr>
              <w:jc w:val="left"/>
            </w:pPr>
            <w:r/>
            <w:r>
              <w:rPr>
                <w:rFonts w:ascii="Arial" w:hAnsi="Arial"/>
                <w:b w:val="0"/>
                <w:color w:val="111827"/>
                <w:sz w:val="17"/>
              </w:rPr>
              <w:t>Cadrer Codex</w:t>
            </w:r>
          </w:p>
        </w:tc>
        <w:tc>
          <w:tcPr>
            <w:tcW w:type="dxa" w:w="2606"/>
            <w:vAlign w:val="center"/>
            <w:shd w:fill="FFFFFF"/>
            <w:tcBorders>
              <w:top w:sz="6" w:val="single" w:color="D9DEE5"/>
              <w:left w:sz="6" w:val="single" w:color="D9DEE5"/>
              <w:bottom w:sz="6" w:val="single" w:color="D9DEE5"/>
              <w:right w:sz="6" w:val="single" w:color="D9DEE5"/>
            </w:tcBorders>
          </w:tcPr>
          <w:p>
            <w:pPr>
              <w:jc w:val="left"/>
            </w:pPr>
            <w:r/>
            <w:r>
              <w:rPr>
                <w:rFonts w:ascii="Arial" w:hAnsi="Arial"/>
                <w:b w:val="0"/>
                <w:color w:val="111827"/>
                <w:sz w:val="17"/>
              </w:rPr>
              <w:t>BRIEF-CODEX.md</w:t>
            </w:r>
          </w:p>
        </w:tc>
        <w:tc>
          <w:tcPr>
            <w:tcW w:type="dxa" w:w="2606"/>
            <w:vAlign w:val="center"/>
            <w:shd w:fill="FFFFFF"/>
            <w:tcBorders>
              <w:top w:sz="6" w:val="single" w:color="D9DEE5"/>
              <w:left w:sz="6" w:val="single" w:color="D9DEE5"/>
              <w:bottom w:sz="6" w:val="single" w:color="D9DEE5"/>
              <w:right w:sz="6" w:val="single" w:color="D9DEE5"/>
            </w:tcBorders>
          </w:tcPr>
          <w:p>
            <w:pPr>
              <w:jc w:val="left"/>
            </w:pPr>
            <w:r/>
            <w:r>
              <w:rPr>
                <w:rFonts w:ascii="Arial" w:hAnsi="Arial"/>
                <w:b w:val="0"/>
                <w:color w:val="111827"/>
                <w:sz w:val="17"/>
              </w:rPr>
              <w:t>Contraintes explicites</w:t>
            </w:r>
          </w:p>
        </w:tc>
      </w:tr>
      <w:tr>
        <w:tc>
          <w:tcPr>
            <w:tcW w:type="dxa" w:w="2606"/>
            <w:vAlign w:val="center"/>
            <w:shd w:fill="F4F6F8"/>
            <w:tcBorders>
              <w:top w:sz="6" w:val="single" w:color="D9DEE5"/>
              <w:left w:sz="6" w:val="single" w:color="D9DEE5"/>
              <w:bottom w:sz="6" w:val="single" w:color="D9DEE5"/>
              <w:right w:sz="6" w:val="single" w:color="D9DEE5"/>
            </w:tcBorders>
          </w:tcPr>
          <w:p>
            <w:pPr>
              <w:jc w:val="left"/>
            </w:pPr>
            <w:r/>
            <w:r>
              <w:rPr>
                <w:rFonts w:ascii="Arial" w:hAnsi="Arial"/>
                <w:b w:val="0"/>
                <w:color w:val="111827"/>
                <w:sz w:val="17"/>
              </w:rPr>
              <w:t>Production</w:t>
            </w:r>
          </w:p>
        </w:tc>
        <w:tc>
          <w:tcPr>
            <w:tcW w:type="dxa" w:w="2606"/>
            <w:vAlign w:val="center"/>
            <w:shd w:fill="F4F6F8"/>
            <w:tcBorders>
              <w:top w:sz="6" w:val="single" w:color="D9DEE5"/>
              <w:left w:sz="6" w:val="single" w:color="D9DEE5"/>
              <w:bottom w:sz="6" w:val="single" w:color="D9DEE5"/>
              <w:right w:sz="6" w:val="single" w:color="D9DEE5"/>
            </w:tcBorders>
          </w:tcPr>
          <w:p>
            <w:pPr>
              <w:jc w:val="left"/>
            </w:pPr>
            <w:r/>
            <w:r>
              <w:rPr>
                <w:rFonts w:ascii="Arial" w:hAnsi="Arial"/>
                <w:b w:val="0"/>
                <w:color w:val="111827"/>
                <w:sz w:val="17"/>
              </w:rPr>
              <w:t>Faire produire v0.1.0</w:t>
            </w:r>
          </w:p>
        </w:tc>
        <w:tc>
          <w:tcPr>
            <w:tcW w:type="dxa" w:w="2606"/>
            <w:vAlign w:val="center"/>
            <w:shd w:fill="F4F6F8"/>
            <w:tcBorders>
              <w:top w:sz="6" w:val="single" w:color="D9DEE5"/>
              <w:left w:sz="6" w:val="single" w:color="D9DEE5"/>
              <w:bottom w:sz="6" w:val="single" w:color="D9DEE5"/>
              <w:right w:sz="6" w:val="single" w:color="D9DEE5"/>
            </w:tcBorders>
          </w:tcPr>
          <w:p>
            <w:pPr>
              <w:jc w:val="left"/>
            </w:pPr>
            <w:r/>
            <w:r>
              <w:rPr>
                <w:rFonts w:ascii="Arial" w:hAnsi="Arial"/>
                <w:b w:val="0"/>
                <w:color w:val="111827"/>
                <w:sz w:val="17"/>
              </w:rPr>
              <w:t>Page statique + JSON</w:t>
            </w:r>
          </w:p>
        </w:tc>
        <w:tc>
          <w:tcPr>
            <w:tcW w:type="dxa" w:w="2606"/>
            <w:vAlign w:val="center"/>
            <w:shd w:fill="F4F6F8"/>
            <w:tcBorders>
              <w:top w:sz="6" w:val="single" w:color="D9DEE5"/>
              <w:left w:sz="6" w:val="single" w:color="D9DEE5"/>
              <w:bottom w:sz="6" w:val="single" w:color="D9DEE5"/>
              <w:right w:sz="6" w:val="single" w:color="D9DEE5"/>
            </w:tcBorders>
          </w:tcPr>
          <w:p>
            <w:pPr>
              <w:jc w:val="left"/>
            </w:pPr>
            <w:r/>
            <w:r>
              <w:rPr>
                <w:rFonts w:ascii="Arial" w:hAnsi="Arial"/>
                <w:b w:val="0"/>
                <w:color w:val="111827"/>
                <w:sz w:val="17"/>
              </w:rPr>
              <w:t>Test navigateur</w:t>
            </w:r>
          </w:p>
        </w:tc>
      </w:tr>
      <w:tr>
        <w:tc>
          <w:tcPr>
            <w:tcW w:type="dxa" w:w="2606"/>
            <w:vAlign w:val="center"/>
            <w:shd w:fill="FFFFFF"/>
            <w:tcBorders>
              <w:top w:sz="6" w:val="single" w:color="D9DEE5"/>
              <w:left w:sz="6" w:val="single" w:color="D9DEE5"/>
              <w:bottom w:sz="6" w:val="single" w:color="D9DEE5"/>
              <w:right w:sz="6" w:val="single" w:color="D9DEE5"/>
            </w:tcBorders>
          </w:tcPr>
          <w:p>
            <w:pPr>
              <w:jc w:val="left"/>
            </w:pPr>
            <w:r/>
            <w:r>
              <w:rPr>
                <w:rFonts w:ascii="Arial" w:hAnsi="Arial"/>
                <w:b w:val="0"/>
                <w:color w:val="111827"/>
                <w:sz w:val="17"/>
              </w:rPr>
              <w:t>Contrôle</w:t>
            </w:r>
          </w:p>
        </w:tc>
        <w:tc>
          <w:tcPr>
            <w:tcW w:type="dxa" w:w="2606"/>
            <w:vAlign w:val="center"/>
            <w:shd w:fill="FFFFFF"/>
            <w:tcBorders>
              <w:top w:sz="6" w:val="single" w:color="D9DEE5"/>
              <w:left w:sz="6" w:val="single" w:color="D9DEE5"/>
              <w:bottom w:sz="6" w:val="single" w:color="D9DEE5"/>
              <w:right w:sz="6" w:val="single" w:color="D9DEE5"/>
            </w:tcBorders>
          </w:tcPr>
          <w:p>
            <w:pPr>
              <w:jc w:val="left"/>
            </w:pPr>
            <w:r/>
            <w:r>
              <w:rPr>
                <w:rFonts w:ascii="Arial" w:hAnsi="Arial"/>
                <w:b w:val="0"/>
                <w:color w:val="111827"/>
                <w:sz w:val="17"/>
              </w:rPr>
              <w:t>Vérifier qualité et cohérence</w:t>
            </w:r>
          </w:p>
        </w:tc>
        <w:tc>
          <w:tcPr>
            <w:tcW w:type="dxa" w:w="2606"/>
            <w:vAlign w:val="center"/>
            <w:shd w:fill="FFFFFF"/>
            <w:tcBorders>
              <w:top w:sz="6" w:val="single" w:color="D9DEE5"/>
              <w:left w:sz="6" w:val="single" w:color="D9DEE5"/>
              <w:bottom w:sz="6" w:val="single" w:color="D9DEE5"/>
              <w:right w:sz="6" w:val="single" w:color="D9DEE5"/>
            </w:tcBorders>
          </w:tcPr>
          <w:p>
            <w:pPr>
              <w:jc w:val="left"/>
            </w:pPr>
            <w:r/>
            <w:r>
              <w:rPr>
                <w:rFonts w:ascii="Arial" w:hAnsi="Arial"/>
                <w:b w:val="0"/>
                <w:color w:val="111827"/>
                <w:sz w:val="17"/>
              </w:rPr>
              <w:t>Checklist validée</w:t>
            </w:r>
          </w:p>
        </w:tc>
        <w:tc>
          <w:tcPr>
            <w:tcW w:type="dxa" w:w="2606"/>
            <w:vAlign w:val="center"/>
            <w:shd w:fill="FFFFFF"/>
            <w:tcBorders>
              <w:top w:sz="6" w:val="single" w:color="D9DEE5"/>
              <w:left w:sz="6" w:val="single" w:color="D9DEE5"/>
              <w:bottom w:sz="6" w:val="single" w:color="D9DEE5"/>
              <w:right w:sz="6" w:val="single" w:color="D9DEE5"/>
            </w:tcBorders>
          </w:tcPr>
          <w:p>
            <w:pPr>
              <w:jc w:val="left"/>
            </w:pPr>
            <w:r/>
            <w:r>
              <w:rPr>
                <w:rFonts w:ascii="Arial" w:hAnsi="Arial"/>
                <w:b w:val="0"/>
                <w:color w:val="111827"/>
                <w:sz w:val="17"/>
              </w:rPr>
              <w:t>Aucun défaut majeur</w:t>
            </w:r>
          </w:p>
        </w:tc>
      </w:tr>
      <w:tr>
        <w:tc>
          <w:tcPr>
            <w:tcW w:type="dxa" w:w="2606"/>
            <w:vAlign w:val="center"/>
            <w:shd w:fill="F4F6F8"/>
            <w:tcBorders>
              <w:top w:sz="6" w:val="single" w:color="D9DEE5"/>
              <w:left w:sz="6" w:val="single" w:color="D9DEE5"/>
              <w:bottom w:sz="6" w:val="single" w:color="D9DEE5"/>
              <w:right w:sz="6" w:val="single" w:color="D9DEE5"/>
            </w:tcBorders>
          </w:tcPr>
          <w:p>
            <w:pPr>
              <w:jc w:val="left"/>
            </w:pPr>
            <w:r/>
            <w:r>
              <w:rPr>
                <w:rFonts w:ascii="Arial" w:hAnsi="Arial"/>
                <w:b w:val="0"/>
                <w:color w:val="111827"/>
                <w:sz w:val="17"/>
              </w:rPr>
              <w:t>Versionnement</w:t>
            </w:r>
          </w:p>
        </w:tc>
        <w:tc>
          <w:tcPr>
            <w:tcW w:type="dxa" w:w="2606"/>
            <w:vAlign w:val="center"/>
            <w:shd w:fill="F4F6F8"/>
            <w:tcBorders>
              <w:top w:sz="6" w:val="single" w:color="D9DEE5"/>
              <w:left w:sz="6" w:val="single" w:color="D9DEE5"/>
              <w:bottom w:sz="6" w:val="single" w:color="D9DEE5"/>
              <w:right w:sz="6" w:val="single" w:color="D9DEE5"/>
            </w:tcBorders>
          </w:tcPr>
          <w:p>
            <w:pPr>
              <w:jc w:val="left"/>
            </w:pPr>
            <w:r/>
            <w:r>
              <w:rPr>
                <w:rFonts w:ascii="Arial" w:hAnsi="Arial"/>
                <w:b w:val="0"/>
                <w:color w:val="111827"/>
                <w:sz w:val="17"/>
              </w:rPr>
              <w:t>Garder la trace</w:t>
            </w:r>
          </w:p>
        </w:tc>
        <w:tc>
          <w:tcPr>
            <w:tcW w:type="dxa" w:w="2606"/>
            <w:vAlign w:val="center"/>
            <w:shd w:fill="F4F6F8"/>
            <w:tcBorders>
              <w:top w:sz="6" w:val="single" w:color="D9DEE5"/>
              <w:left w:sz="6" w:val="single" w:color="D9DEE5"/>
              <w:bottom w:sz="6" w:val="single" w:color="D9DEE5"/>
              <w:right w:sz="6" w:val="single" w:color="D9DEE5"/>
            </w:tcBorders>
          </w:tcPr>
          <w:p>
            <w:pPr>
              <w:jc w:val="left"/>
            </w:pPr>
            <w:r/>
            <w:r>
              <w:rPr>
                <w:rFonts w:ascii="Arial" w:hAnsi="Arial"/>
                <w:b w:val="0"/>
                <w:color w:val="111827"/>
                <w:sz w:val="17"/>
              </w:rPr>
              <w:t>Commit Git</w:t>
            </w:r>
          </w:p>
        </w:tc>
        <w:tc>
          <w:tcPr>
            <w:tcW w:type="dxa" w:w="2606"/>
            <w:vAlign w:val="center"/>
            <w:shd w:fill="F4F6F8"/>
            <w:tcBorders>
              <w:top w:sz="6" w:val="single" w:color="D9DEE5"/>
              <w:left w:sz="6" w:val="single" w:color="D9DEE5"/>
              <w:bottom w:sz="6" w:val="single" w:color="D9DEE5"/>
              <w:right w:sz="6" w:val="single" w:color="D9DEE5"/>
            </w:tcBorders>
          </w:tcPr>
          <w:p>
            <w:pPr>
              <w:jc w:val="left"/>
            </w:pPr>
            <w:r/>
            <w:r>
              <w:rPr>
                <w:rFonts w:ascii="Arial" w:hAnsi="Arial"/>
                <w:b w:val="0"/>
                <w:color w:val="111827"/>
                <w:sz w:val="17"/>
              </w:rPr>
              <w:t>Historique propre</w:t>
            </w:r>
          </w:p>
        </w:tc>
      </w:tr>
      <w:tr>
        <w:tc>
          <w:tcPr>
            <w:tcW w:type="dxa" w:w="2606"/>
            <w:vAlign w:val="center"/>
            <w:shd w:fill="FFFFFF"/>
            <w:tcBorders>
              <w:top w:sz="6" w:val="single" w:color="D9DEE5"/>
              <w:left w:sz="6" w:val="single" w:color="D9DEE5"/>
              <w:bottom w:sz="6" w:val="single" w:color="D9DEE5"/>
              <w:right w:sz="6" w:val="single" w:color="D9DEE5"/>
            </w:tcBorders>
          </w:tcPr>
          <w:p>
            <w:pPr>
              <w:jc w:val="left"/>
            </w:pPr>
            <w:r/>
            <w:r>
              <w:rPr>
                <w:rFonts w:ascii="Arial" w:hAnsi="Arial"/>
                <w:b w:val="0"/>
                <w:color w:val="111827"/>
                <w:sz w:val="17"/>
              </w:rPr>
              <w:t>Publication</w:t>
            </w:r>
          </w:p>
        </w:tc>
        <w:tc>
          <w:tcPr>
            <w:tcW w:type="dxa" w:w="2606"/>
            <w:vAlign w:val="center"/>
            <w:shd w:fill="FFFFFF"/>
            <w:tcBorders>
              <w:top w:sz="6" w:val="single" w:color="D9DEE5"/>
              <w:left w:sz="6" w:val="single" w:color="D9DEE5"/>
              <w:bottom w:sz="6" w:val="single" w:color="D9DEE5"/>
              <w:right w:sz="6" w:val="single" w:color="D9DEE5"/>
            </w:tcBorders>
          </w:tcPr>
          <w:p>
            <w:pPr>
              <w:jc w:val="left"/>
            </w:pPr>
            <w:r/>
            <w:r>
              <w:rPr>
                <w:rFonts w:ascii="Arial" w:hAnsi="Arial"/>
                <w:b w:val="0"/>
                <w:color w:val="111827"/>
                <w:sz w:val="17"/>
              </w:rPr>
              <w:t>Préparer diffusion</w:t>
            </w:r>
          </w:p>
        </w:tc>
        <w:tc>
          <w:tcPr>
            <w:tcW w:type="dxa" w:w="2606"/>
            <w:vAlign w:val="center"/>
            <w:shd w:fill="FFFFFF"/>
            <w:tcBorders>
              <w:top w:sz="6" w:val="single" w:color="D9DEE5"/>
              <w:left w:sz="6" w:val="single" w:color="D9DEE5"/>
              <w:bottom w:sz="6" w:val="single" w:color="D9DEE5"/>
              <w:right w:sz="6" w:val="single" w:color="D9DEE5"/>
            </w:tcBorders>
          </w:tcPr>
          <w:p>
            <w:pPr>
              <w:jc w:val="left"/>
            </w:pPr>
            <w:r/>
            <w:r>
              <w:rPr>
                <w:rFonts w:ascii="Arial" w:hAnsi="Arial"/>
                <w:b w:val="0"/>
                <w:color w:val="111827"/>
                <w:sz w:val="17"/>
              </w:rPr>
              <w:t>Release GitHub</w:t>
            </w:r>
          </w:p>
        </w:tc>
        <w:tc>
          <w:tcPr>
            <w:tcW w:type="dxa" w:w="2606"/>
            <w:vAlign w:val="center"/>
            <w:shd w:fill="FFFFFF"/>
            <w:tcBorders>
              <w:top w:sz="6" w:val="single" w:color="D9DEE5"/>
              <w:left w:sz="6" w:val="single" w:color="D9DEE5"/>
              <w:bottom w:sz="6" w:val="single" w:color="D9DEE5"/>
              <w:right w:sz="6" w:val="single" w:color="D9DEE5"/>
            </w:tcBorders>
          </w:tcPr>
          <w:p>
            <w:pPr>
              <w:jc w:val="left"/>
            </w:pPr>
            <w:r/>
            <w:r>
              <w:rPr>
                <w:rFonts w:ascii="Arial" w:hAnsi="Arial"/>
                <w:b w:val="0"/>
                <w:color w:val="111827"/>
                <w:sz w:val="17"/>
              </w:rPr>
              <w:t>v0.1.0 disponible</w:t>
            </w:r>
          </w:p>
        </w:tc>
      </w:tr>
    </w:tbl>
    <w:p/>
    <w:p>
      <w:pPr>
        <w:pStyle w:val="Heading1"/>
        <w:spacing w:before="200" w:after="120"/>
        <w:pBdr>
          <w:bottom w:val="single" w:sz="8" w:space="1" w:color="C9A227"/>
        </w:pBdr>
      </w:pPr>
      <w:r>
        <w:rPr>
          <w:rFonts w:ascii="Arial" w:hAnsi="Arial"/>
          <w:b/>
          <w:color w:val="102033"/>
          <w:sz w:val="36"/>
        </w:rPr>
        <w:t>19. Définition de fini pour v0.1.0</w:t>
      </w:r>
    </w:p>
    <w:p>
      <w:pPr>
        <w:spacing w:after="100" w:line="259" w:lineRule="auto"/>
      </w:pPr>
      <w:r>
        <w:rPr>
          <w:rFonts w:ascii="Arial" w:hAnsi="Arial"/>
          <w:color w:val="111827"/>
          <w:sz w:val="19"/>
        </w:rPr>
        <w:t>Une version est terminée seulement si elle peut être ouverte, comprise, testée, versionnée et expliquée.</w:t>
      </w:r>
    </w:p>
    <w:p>
      <w:pPr>
        <w:pStyle w:val="Checklist"/>
      </w:pPr>
      <w:r>
        <w:rPr>
          <w:rFonts w:ascii="Arial" w:hAnsi="Arial"/>
          <w:sz w:val="19"/>
        </w:rPr>
        <w:t>☐ Le projet possède un nom stable.</w:t>
      </w:r>
    </w:p>
    <w:p>
      <w:pPr>
        <w:pStyle w:val="Checklist"/>
      </w:pPr>
      <w:r>
        <w:rPr>
          <w:rFonts w:ascii="Arial" w:hAnsi="Arial"/>
          <w:sz w:val="19"/>
        </w:rPr>
        <w:t>☐ Le dossier s’ouvre correctement dans VS Code.</w:t>
      </w:r>
    </w:p>
    <w:p>
      <w:pPr>
        <w:pStyle w:val="Checklist"/>
      </w:pPr>
      <w:r>
        <w:rPr>
          <w:rFonts w:ascii="Arial" w:hAnsi="Arial"/>
          <w:sz w:val="19"/>
        </w:rPr>
        <w:t>☐ Le dépôt Git contient un commit initial.</w:t>
      </w:r>
    </w:p>
    <w:p>
      <w:pPr>
        <w:pStyle w:val="Checklist"/>
      </w:pPr>
      <w:r>
        <w:rPr>
          <w:rFonts w:ascii="Arial" w:hAnsi="Arial"/>
          <w:sz w:val="19"/>
        </w:rPr>
        <w:t>☐ Codex a produit uniquement les fichiers demandés.</w:t>
      </w:r>
    </w:p>
    <w:p>
      <w:pPr>
        <w:pStyle w:val="Checklist"/>
      </w:pPr>
      <w:r>
        <w:rPr>
          <w:rFonts w:ascii="Arial" w:hAnsi="Arial"/>
          <w:sz w:val="19"/>
        </w:rPr>
        <w:t>☐ La page fonctionne sans serveur complexe.</w:t>
      </w:r>
    </w:p>
    <w:p>
      <w:pPr>
        <w:pStyle w:val="Checklist"/>
      </w:pPr>
      <w:r>
        <w:rPr>
          <w:rFonts w:ascii="Arial" w:hAnsi="Arial"/>
          <w:sz w:val="19"/>
        </w:rPr>
        <w:t>☐ Le README est lisible par une personne extérieure.</w:t>
      </w:r>
    </w:p>
    <w:p>
      <w:pPr>
        <w:pStyle w:val="Checklist"/>
      </w:pPr>
      <w:r>
        <w:rPr>
          <w:rFonts w:ascii="Arial" w:hAnsi="Arial"/>
          <w:sz w:val="19"/>
        </w:rPr>
        <w:t>☐ La roadmap donne une suite claire.</w:t>
      </w:r>
    </w:p>
    <w:p>
      <w:pPr>
        <w:pStyle w:val="Checklist"/>
      </w:pPr>
      <w:r>
        <w:rPr>
          <w:rFonts w:ascii="Arial" w:hAnsi="Arial"/>
          <w:sz w:val="19"/>
        </w:rPr>
        <w:t>☐ La release v0.1.0 peut être créée sans confusion.</w:t>
      </w:r>
    </w:p>
    <w:p>
      <w:pPr>
        <w:pStyle w:val="Heading1"/>
        <w:spacing w:before="200" w:after="120"/>
        <w:pBdr>
          <w:bottom w:val="single" w:sz="8" w:space="1" w:color="C9A227"/>
        </w:pBdr>
      </w:pPr>
      <w:r>
        <w:rPr>
          <w:rFonts w:ascii="Arial" w:hAnsi="Arial"/>
          <w:b/>
          <w:color w:val="102033"/>
          <w:sz w:val="36"/>
        </w:rPr>
        <w:t>20. Erreurs à éviter</w:t>
      </w:r>
    </w:p>
    <w:tbl>
      <w:tblPr>
        <w:tblW w:type="auto" w:w="0"/>
        <w:jc w:val="center"/>
        <w:tblLook w:firstColumn="1" w:firstRow="1" w:lastColumn="0" w:lastRow="0" w:noHBand="0" w:noVBand="1" w:val="04A0"/>
      </w:tblPr>
      <w:tblGrid>
        <w:gridCol w:w="3475"/>
        <w:gridCol w:w="3475"/>
        <w:gridCol w:w="3475"/>
      </w:tblGrid>
      <w:tr>
        <w:tc>
          <w:tcPr>
            <w:tcW w:type="dxa" w:w="3475"/>
            <w:vAlign w:val="center"/>
            <w:shd w:fill="102033"/>
            <w:tcBorders>
              <w:top w:sz="6" w:val="single" w:color="D9DEE5"/>
              <w:left w:sz="6" w:val="single" w:color="D9DEE5"/>
              <w:bottom w:sz="6" w:val="single" w:color="D9DEE5"/>
              <w:right w:sz="6" w:val="single" w:color="D9DEE5"/>
            </w:tcBorders>
          </w:tcPr>
          <w:p>
            <w:pPr>
              <w:jc w:val="left"/>
            </w:pPr>
            <w:r/>
            <w:r>
              <w:rPr>
                <w:rFonts w:ascii="Arial" w:hAnsi="Arial"/>
                <w:b/>
                <w:color w:val="FFFFFF"/>
                <w:sz w:val="17"/>
              </w:rPr>
              <w:t>Erreur</w:t>
            </w:r>
          </w:p>
        </w:tc>
        <w:tc>
          <w:tcPr>
            <w:tcW w:type="dxa" w:w="3475"/>
            <w:vAlign w:val="center"/>
            <w:shd w:fill="102033"/>
            <w:tcBorders>
              <w:top w:sz="6" w:val="single" w:color="D9DEE5"/>
              <w:left w:sz="6" w:val="single" w:color="D9DEE5"/>
              <w:bottom w:sz="6" w:val="single" w:color="D9DEE5"/>
              <w:right w:sz="6" w:val="single" w:color="D9DEE5"/>
            </w:tcBorders>
          </w:tcPr>
          <w:p>
            <w:pPr>
              <w:jc w:val="left"/>
            </w:pPr>
            <w:r/>
            <w:r>
              <w:rPr>
                <w:rFonts w:ascii="Arial" w:hAnsi="Arial"/>
                <w:b/>
                <w:color w:val="FFFFFF"/>
                <w:sz w:val="17"/>
              </w:rPr>
              <w:t>Conséquence</w:t>
            </w:r>
          </w:p>
        </w:tc>
        <w:tc>
          <w:tcPr>
            <w:tcW w:type="dxa" w:w="3475"/>
            <w:vAlign w:val="center"/>
            <w:shd w:fill="102033"/>
            <w:tcBorders>
              <w:top w:sz="6" w:val="single" w:color="D9DEE5"/>
              <w:left w:sz="6" w:val="single" w:color="D9DEE5"/>
              <w:bottom w:sz="6" w:val="single" w:color="D9DEE5"/>
              <w:right w:sz="6" w:val="single" w:color="D9DEE5"/>
            </w:tcBorders>
          </w:tcPr>
          <w:p>
            <w:pPr>
              <w:jc w:val="left"/>
            </w:pPr>
            <w:r/>
            <w:r>
              <w:rPr>
                <w:rFonts w:ascii="Arial" w:hAnsi="Arial"/>
                <w:b/>
                <w:color w:val="FFFFFF"/>
                <w:sz w:val="17"/>
              </w:rPr>
              <w:t>Correction</w:t>
            </w:r>
          </w:p>
        </w:tc>
      </w:tr>
      <w:tr>
        <w:tc>
          <w:tcPr>
            <w:tcW w:type="dxa" w:w="3475"/>
            <w:vAlign w:val="center"/>
            <w:shd w:fill="FDECEC"/>
            <w:tcBorders>
              <w:top w:sz="6" w:val="single" w:color="D9DEE5"/>
              <w:left w:sz="6" w:val="single" w:color="D9DEE5"/>
              <w:bottom w:sz="6" w:val="single" w:color="D9DEE5"/>
              <w:right w:sz="6" w:val="single" w:color="D9DEE5"/>
            </w:tcBorders>
          </w:tcPr>
          <w:p>
            <w:pPr>
              <w:jc w:val="left"/>
            </w:pPr>
            <w:r/>
            <w:r>
              <w:rPr>
                <w:rFonts w:ascii="Arial" w:hAnsi="Arial"/>
                <w:b w:val="0"/>
                <w:color w:val="111827"/>
                <w:sz w:val="17"/>
              </w:rPr>
              <w:t>Demander à Codex de tout faire</w:t>
            </w:r>
          </w:p>
        </w:tc>
        <w:tc>
          <w:tcPr>
            <w:tcW w:type="dxa" w:w="3475"/>
            <w:vAlign w:val="center"/>
            <w:shd w:fill="FDECEC"/>
            <w:tcBorders>
              <w:top w:sz="6" w:val="single" w:color="D9DEE5"/>
              <w:left w:sz="6" w:val="single" w:color="D9DEE5"/>
              <w:bottom w:sz="6" w:val="single" w:color="D9DEE5"/>
              <w:right w:sz="6" w:val="single" w:color="D9DEE5"/>
            </w:tcBorders>
          </w:tcPr>
          <w:p>
            <w:pPr>
              <w:jc w:val="left"/>
            </w:pPr>
            <w:r/>
            <w:r>
              <w:rPr>
                <w:rFonts w:ascii="Arial" w:hAnsi="Arial"/>
                <w:b w:val="0"/>
                <w:color w:val="111827"/>
                <w:sz w:val="17"/>
              </w:rPr>
              <w:t>Projet confus et difficile à contrôler</w:t>
            </w:r>
          </w:p>
        </w:tc>
        <w:tc>
          <w:tcPr>
            <w:tcW w:type="dxa" w:w="3475"/>
            <w:vAlign w:val="center"/>
            <w:shd w:fill="FDECEC"/>
            <w:tcBorders>
              <w:top w:sz="6" w:val="single" w:color="D9DEE5"/>
              <w:left w:sz="6" w:val="single" w:color="D9DEE5"/>
              <w:bottom w:sz="6" w:val="single" w:color="D9DEE5"/>
              <w:right w:sz="6" w:val="single" w:color="D9DEE5"/>
            </w:tcBorders>
          </w:tcPr>
          <w:p>
            <w:pPr>
              <w:jc w:val="left"/>
            </w:pPr>
            <w:r/>
            <w:r>
              <w:rPr>
                <w:rFonts w:ascii="Arial" w:hAnsi="Arial"/>
                <w:b w:val="0"/>
                <w:color w:val="111827"/>
                <w:sz w:val="17"/>
              </w:rPr>
              <w:t>Limiter à v0.1.0</w:t>
            </w:r>
          </w:p>
        </w:tc>
      </w:tr>
      <w:tr>
        <w:tc>
          <w:tcPr>
            <w:tcW w:type="dxa" w:w="3475"/>
            <w:vAlign w:val="center"/>
            <w:shd w:fill="FFFFFF"/>
            <w:tcBorders>
              <w:top w:sz="6" w:val="single" w:color="D9DEE5"/>
              <w:left w:sz="6" w:val="single" w:color="D9DEE5"/>
              <w:bottom w:sz="6" w:val="single" w:color="D9DEE5"/>
              <w:right w:sz="6" w:val="single" w:color="D9DEE5"/>
            </w:tcBorders>
          </w:tcPr>
          <w:p>
            <w:pPr>
              <w:jc w:val="left"/>
            </w:pPr>
            <w:r/>
            <w:r>
              <w:rPr>
                <w:rFonts w:ascii="Arial" w:hAnsi="Arial"/>
                <w:b w:val="0"/>
                <w:color w:val="111827"/>
                <w:sz w:val="17"/>
              </w:rPr>
              <w:t>Ne pas faire de commit initial</w:t>
            </w:r>
          </w:p>
        </w:tc>
        <w:tc>
          <w:tcPr>
            <w:tcW w:type="dxa" w:w="3475"/>
            <w:vAlign w:val="center"/>
            <w:shd w:fill="FFFFFF"/>
            <w:tcBorders>
              <w:top w:sz="6" w:val="single" w:color="D9DEE5"/>
              <w:left w:sz="6" w:val="single" w:color="D9DEE5"/>
              <w:bottom w:sz="6" w:val="single" w:color="D9DEE5"/>
              <w:right w:sz="6" w:val="single" w:color="D9DEE5"/>
            </w:tcBorders>
          </w:tcPr>
          <w:p>
            <w:pPr>
              <w:jc w:val="left"/>
            </w:pPr>
            <w:r/>
            <w:r>
              <w:rPr>
                <w:rFonts w:ascii="Arial" w:hAnsi="Arial"/>
                <w:b w:val="0"/>
                <w:color w:val="111827"/>
                <w:sz w:val="17"/>
              </w:rPr>
              <w:t>Impossible de comparer les changements</w:t>
            </w:r>
          </w:p>
        </w:tc>
        <w:tc>
          <w:tcPr>
            <w:tcW w:type="dxa" w:w="3475"/>
            <w:vAlign w:val="center"/>
            <w:shd w:fill="FFFFFF"/>
            <w:tcBorders>
              <w:top w:sz="6" w:val="single" w:color="D9DEE5"/>
              <w:left w:sz="6" w:val="single" w:color="D9DEE5"/>
              <w:bottom w:sz="6" w:val="single" w:color="D9DEE5"/>
              <w:right w:sz="6" w:val="single" w:color="D9DEE5"/>
            </w:tcBorders>
          </w:tcPr>
          <w:p>
            <w:pPr>
              <w:jc w:val="left"/>
            </w:pPr>
            <w:r/>
            <w:r>
              <w:rPr>
                <w:rFonts w:ascii="Arial" w:hAnsi="Arial"/>
                <w:b w:val="0"/>
                <w:color w:val="111827"/>
                <w:sz w:val="17"/>
              </w:rPr>
              <w:t>Initialiser Git avant Codex</w:t>
            </w:r>
          </w:p>
        </w:tc>
      </w:tr>
      <w:tr>
        <w:tc>
          <w:tcPr>
            <w:tcW w:type="dxa" w:w="3475"/>
            <w:vAlign w:val="center"/>
            <w:shd w:fill="FDECEC"/>
            <w:tcBorders>
              <w:top w:sz="6" w:val="single" w:color="D9DEE5"/>
              <w:left w:sz="6" w:val="single" w:color="D9DEE5"/>
              <w:bottom w:sz="6" w:val="single" w:color="D9DEE5"/>
              <w:right w:sz="6" w:val="single" w:color="D9DEE5"/>
            </w:tcBorders>
          </w:tcPr>
          <w:p>
            <w:pPr>
              <w:jc w:val="left"/>
            </w:pPr>
            <w:r/>
            <w:r>
              <w:rPr>
                <w:rFonts w:ascii="Arial" w:hAnsi="Arial"/>
                <w:b w:val="0"/>
                <w:color w:val="111827"/>
                <w:sz w:val="17"/>
              </w:rPr>
              <w:t>Laisser Codex modifier les sources</w:t>
            </w:r>
          </w:p>
        </w:tc>
        <w:tc>
          <w:tcPr>
            <w:tcW w:type="dxa" w:w="3475"/>
            <w:vAlign w:val="center"/>
            <w:shd w:fill="FDECEC"/>
            <w:tcBorders>
              <w:top w:sz="6" w:val="single" w:color="D9DEE5"/>
              <w:left w:sz="6" w:val="single" w:color="D9DEE5"/>
              <w:bottom w:sz="6" w:val="single" w:color="D9DEE5"/>
              <w:right w:sz="6" w:val="single" w:color="D9DEE5"/>
            </w:tcBorders>
          </w:tcPr>
          <w:p>
            <w:pPr>
              <w:jc w:val="left"/>
            </w:pPr>
            <w:r/>
            <w:r>
              <w:rPr>
                <w:rFonts w:ascii="Arial" w:hAnsi="Arial"/>
                <w:b w:val="0"/>
                <w:color w:val="111827"/>
                <w:sz w:val="17"/>
              </w:rPr>
              <w:t>Perte de mémoire documentaire</w:t>
            </w:r>
          </w:p>
        </w:tc>
        <w:tc>
          <w:tcPr>
            <w:tcW w:type="dxa" w:w="3475"/>
            <w:vAlign w:val="center"/>
            <w:shd w:fill="FDECEC"/>
            <w:tcBorders>
              <w:top w:sz="6" w:val="single" w:color="D9DEE5"/>
              <w:left w:sz="6" w:val="single" w:color="D9DEE5"/>
              <w:bottom w:sz="6" w:val="single" w:color="D9DEE5"/>
              <w:right w:sz="6" w:val="single" w:color="D9DEE5"/>
            </w:tcBorders>
          </w:tcPr>
          <w:p>
            <w:pPr>
              <w:jc w:val="left"/>
            </w:pPr>
            <w:r/>
            <w:r>
              <w:rPr>
                <w:rFonts w:ascii="Arial" w:hAnsi="Arial"/>
                <w:b w:val="0"/>
                <w:color w:val="111827"/>
                <w:sz w:val="17"/>
              </w:rPr>
              <w:t>Protéger docs/source/</w:t>
            </w:r>
          </w:p>
        </w:tc>
      </w:tr>
      <w:tr>
        <w:tc>
          <w:tcPr>
            <w:tcW w:type="dxa" w:w="3475"/>
            <w:vAlign w:val="center"/>
            <w:shd w:fill="FFFFFF"/>
            <w:tcBorders>
              <w:top w:sz="6" w:val="single" w:color="D9DEE5"/>
              <w:left w:sz="6" w:val="single" w:color="D9DEE5"/>
              <w:bottom w:sz="6" w:val="single" w:color="D9DEE5"/>
              <w:right w:sz="6" w:val="single" w:color="D9DEE5"/>
            </w:tcBorders>
          </w:tcPr>
          <w:p>
            <w:pPr>
              <w:jc w:val="left"/>
            </w:pPr>
            <w:r/>
            <w:r>
              <w:rPr>
                <w:rFonts w:ascii="Arial" w:hAnsi="Arial"/>
                <w:b w:val="0"/>
                <w:color w:val="111827"/>
                <w:sz w:val="17"/>
              </w:rPr>
              <w:t>Créer une application trop tôt</w:t>
            </w:r>
          </w:p>
        </w:tc>
        <w:tc>
          <w:tcPr>
            <w:tcW w:type="dxa" w:w="3475"/>
            <w:vAlign w:val="center"/>
            <w:shd w:fill="FFFFFF"/>
            <w:tcBorders>
              <w:top w:sz="6" w:val="single" w:color="D9DEE5"/>
              <w:left w:sz="6" w:val="single" w:color="D9DEE5"/>
              <w:bottom w:sz="6" w:val="single" w:color="D9DEE5"/>
              <w:right w:sz="6" w:val="single" w:color="D9DEE5"/>
            </w:tcBorders>
          </w:tcPr>
          <w:p>
            <w:pPr>
              <w:jc w:val="left"/>
            </w:pPr>
            <w:r/>
            <w:r>
              <w:rPr>
                <w:rFonts w:ascii="Arial" w:hAnsi="Arial"/>
                <w:b w:val="0"/>
                <w:color w:val="111827"/>
                <w:sz w:val="17"/>
              </w:rPr>
              <w:t>Complexité inutile</w:t>
            </w:r>
          </w:p>
        </w:tc>
        <w:tc>
          <w:tcPr>
            <w:tcW w:type="dxa" w:w="3475"/>
            <w:vAlign w:val="center"/>
            <w:shd w:fill="FFFFFF"/>
            <w:tcBorders>
              <w:top w:sz="6" w:val="single" w:color="D9DEE5"/>
              <w:left w:sz="6" w:val="single" w:color="D9DEE5"/>
              <w:bottom w:sz="6" w:val="single" w:color="D9DEE5"/>
              <w:right w:sz="6" w:val="single" w:color="D9DEE5"/>
            </w:tcBorders>
          </w:tcPr>
          <w:p>
            <w:pPr>
              <w:jc w:val="left"/>
            </w:pPr>
            <w:r/>
            <w:r>
              <w:rPr>
                <w:rFonts w:ascii="Arial" w:hAnsi="Arial"/>
                <w:b w:val="0"/>
                <w:color w:val="111827"/>
                <w:sz w:val="17"/>
              </w:rPr>
              <w:t>Commencer par une page statique</w:t>
            </w:r>
          </w:p>
        </w:tc>
      </w:tr>
      <w:tr>
        <w:tc>
          <w:tcPr>
            <w:tcW w:type="dxa" w:w="3475"/>
            <w:vAlign w:val="center"/>
            <w:shd w:fill="FDECEC"/>
            <w:tcBorders>
              <w:top w:sz="6" w:val="single" w:color="D9DEE5"/>
              <w:left w:sz="6" w:val="single" w:color="D9DEE5"/>
              <w:bottom w:sz="6" w:val="single" w:color="D9DEE5"/>
              <w:right w:sz="6" w:val="single" w:color="D9DEE5"/>
            </w:tcBorders>
          </w:tcPr>
          <w:p>
            <w:pPr>
              <w:jc w:val="left"/>
            </w:pPr>
            <w:r/>
            <w:r>
              <w:rPr>
                <w:rFonts w:ascii="Arial" w:hAnsi="Arial"/>
                <w:b w:val="0"/>
                <w:color w:val="111827"/>
                <w:sz w:val="17"/>
              </w:rPr>
              <w:t>Publier sans test</w:t>
            </w:r>
          </w:p>
        </w:tc>
        <w:tc>
          <w:tcPr>
            <w:tcW w:type="dxa" w:w="3475"/>
            <w:vAlign w:val="center"/>
            <w:shd w:fill="FDECEC"/>
            <w:tcBorders>
              <w:top w:sz="6" w:val="single" w:color="D9DEE5"/>
              <w:left w:sz="6" w:val="single" w:color="D9DEE5"/>
              <w:bottom w:sz="6" w:val="single" w:color="D9DEE5"/>
              <w:right w:sz="6" w:val="single" w:color="D9DEE5"/>
            </w:tcBorders>
          </w:tcPr>
          <w:p>
            <w:pPr>
              <w:jc w:val="left"/>
            </w:pPr>
            <w:r/>
            <w:r>
              <w:rPr>
                <w:rFonts w:ascii="Arial" w:hAnsi="Arial"/>
                <w:b w:val="0"/>
                <w:color w:val="111827"/>
                <w:sz w:val="17"/>
              </w:rPr>
              <w:t>Risque d’erreurs visibles</w:t>
            </w:r>
          </w:p>
        </w:tc>
        <w:tc>
          <w:tcPr>
            <w:tcW w:type="dxa" w:w="3475"/>
            <w:vAlign w:val="center"/>
            <w:shd w:fill="FDECEC"/>
            <w:tcBorders>
              <w:top w:sz="6" w:val="single" w:color="D9DEE5"/>
              <w:left w:sz="6" w:val="single" w:color="D9DEE5"/>
              <w:bottom w:sz="6" w:val="single" w:color="D9DEE5"/>
              <w:right w:sz="6" w:val="single" w:color="D9DEE5"/>
            </w:tcBorders>
          </w:tcPr>
          <w:p>
            <w:pPr>
              <w:jc w:val="left"/>
            </w:pPr>
            <w:r/>
            <w:r>
              <w:rPr>
                <w:rFonts w:ascii="Arial" w:hAnsi="Arial"/>
                <w:b w:val="0"/>
                <w:color w:val="111827"/>
                <w:sz w:val="17"/>
              </w:rPr>
              <w:t>Tester index.html et les liens</w:t>
            </w:r>
          </w:p>
        </w:tc>
      </w:tr>
      <w:tr>
        <w:tc>
          <w:tcPr>
            <w:tcW w:type="dxa" w:w="3475"/>
            <w:vAlign w:val="center"/>
            <w:shd w:fill="FFFFFF"/>
            <w:tcBorders>
              <w:top w:sz="6" w:val="single" w:color="D9DEE5"/>
              <w:left w:sz="6" w:val="single" w:color="D9DEE5"/>
              <w:bottom w:sz="6" w:val="single" w:color="D9DEE5"/>
              <w:right w:sz="6" w:val="single" w:color="D9DEE5"/>
            </w:tcBorders>
          </w:tcPr>
          <w:p>
            <w:pPr>
              <w:jc w:val="left"/>
            </w:pPr>
            <w:r/>
            <w:r>
              <w:rPr>
                <w:rFonts w:ascii="Arial" w:hAnsi="Arial"/>
                <w:b w:val="0"/>
                <w:color w:val="111827"/>
                <w:sz w:val="17"/>
              </w:rPr>
              <w:t>Oublier le README</w:t>
            </w:r>
          </w:p>
        </w:tc>
        <w:tc>
          <w:tcPr>
            <w:tcW w:type="dxa" w:w="3475"/>
            <w:vAlign w:val="center"/>
            <w:shd w:fill="FFFFFF"/>
            <w:tcBorders>
              <w:top w:sz="6" w:val="single" w:color="D9DEE5"/>
              <w:left w:sz="6" w:val="single" w:color="D9DEE5"/>
              <w:bottom w:sz="6" w:val="single" w:color="D9DEE5"/>
              <w:right w:sz="6" w:val="single" w:color="D9DEE5"/>
            </w:tcBorders>
          </w:tcPr>
          <w:p>
            <w:pPr>
              <w:jc w:val="left"/>
            </w:pPr>
            <w:r/>
            <w:r>
              <w:rPr>
                <w:rFonts w:ascii="Arial" w:hAnsi="Arial"/>
                <w:b w:val="0"/>
                <w:color w:val="111827"/>
                <w:sz w:val="17"/>
              </w:rPr>
              <w:t>Dépôt incompréhensible</w:t>
            </w:r>
          </w:p>
        </w:tc>
        <w:tc>
          <w:tcPr>
            <w:tcW w:type="dxa" w:w="3475"/>
            <w:vAlign w:val="center"/>
            <w:shd w:fill="FFFFFF"/>
            <w:tcBorders>
              <w:top w:sz="6" w:val="single" w:color="D9DEE5"/>
              <w:left w:sz="6" w:val="single" w:color="D9DEE5"/>
              <w:bottom w:sz="6" w:val="single" w:color="D9DEE5"/>
              <w:right w:sz="6" w:val="single" w:color="D9DEE5"/>
            </w:tcBorders>
          </w:tcPr>
          <w:p>
            <w:pPr>
              <w:jc w:val="left"/>
            </w:pPr>
            <w:r/>
            <w:r>
              <w:rPr>
                <w:rFonts w:ascii="Arial" w:hAnsi="Arial"/>
                <w:b w:val="0"/>
                <w:color w:val="111827"/>
                <w:sz w:val="17"/>
              </w:rPr>
              <w:t>Documenter dès le départ</w:t>
            </w:r>
          </w:p>
        </w:tc>
      </w:tr>
    </w:tbl>
    <w:p/>
    <w:p>
      <w:pPr>
        <w:pStyle w:val="Heading1"/>
        <w:spacing w:before="200" w:after="120"/>
        <w:pBdr>
          <w:bottom w:val="single" w:sz="8" w:space="1" w:color="C9A227"/>
        </w:pBdr>
      </w:pPr>
      <w:r>
        <w:rPr>
          <w:rFonts w:ascii="Arial" w:hAnsi="Arial"/>
          <w:b/>
          <w:color w:val="102033"/>
          <w:sz w:val="36"/>
        </w:rPr>
        <w:t>21. Prompts opérationnels prêts à utiliser</w:t>
      </w:r>
    </w:p>
    <w:p>
      <w:pPr>
        <w:pStyle w:val="Heading2"/>
        <w:spacing w:before="160" w:after="80"/>
      </w:pPr>
      <w:r>
        <w:rPr>
          <w:rFonts w:ascii="Arial" w:hAnsi="Arial"/>
          <w:b/>
          <w:color w:val="102033"/>
          <w:sz w:val="26"/>
        </w:rPr>
        <w:t>Prompt ChatGPT - enrichir le brief</w:t>
      </w:r>
    </w:p>
    <w:tbl>
      <w:tblPr>
        <w:tblW w:type="auto" w:w="0"/>
        <w:jc w:val="center"/>
        <w:tblLook w:firstColumn="1" w:firstRow="1" w:lastColumn="0" w:lastRow="0" w:noHBand="0" w:noVBand="1" w:val="04A0"/>
      </w:tblPr>
      <w:tblGrid>
        <w:gridCol w:w="10426"/>
      </w:tblGrid>
      <w:tr>
        <w:tc>
          <w:tcPr>
            <w:tcW w:type="dxa" w:w="10426"/>
            <w:shd w:fill="F3F4F6"/>
            <w:tcBorders>
              <w:top w:sz="6" w:val="single" w:color="D1D5DB"/>
              <w:left w:sz="6" w:val="single" w:color="D1D5DB"/>
              <w:bottom w:sz="6" w:val="single" w:color="D1D5DB"/>
              <w:right w:sz="6" w:val="single" w:color="D1D5DB"/>
            </w:tcBorders>
          </w:tcPr>
          <w:p>
            <w:pPr>
              <w:spacing w:after="0" w:before="0"/>
            </w:pPr>
            <w:r/>
            <w:r>
              <w:rPr>
                <w:rFonts w:ascii="Consolas" w:hAnsi="Consolas" w:eastAsia="Consolas"/>
                <w:color w:val="1F2937"/>
                <w:sz w:val="17"/>
              </w:rPr>
              <w:t>Tu es assistant éditorial et chef d’atelier LAB-NUMERIQUE-IA.</w:t>
            </w:r>
          </w:p>
          <w:p>
            <w:pPr>
              <w:spacing w:after="0" w:before="0"/>
            </w:pPr>
            <w:r>
              <w:rPr>
                <w:rFonts w:ascii="Consolas" w:hAnsi="Consolas" w:eastAsia="Consolas"/>
                <w:color w:val="1F2937"/>
                <w:sz w:val="17"/>
              </w:rPr>
              <w:t>À partir du projet LN-IA-SC, améliore le fichier BRIEF-CODEX.md.</w:t>
            </w:r>
          </w:p>
          <w:p>
            <w:pPr>
              <w:spacing w:after="0" w:before="0"/>
            </w:pPr>
            <w:r>
              <w:rPr>
                <w:rFonts w:ascii="Consolas" w:hAnsi="Consolas" w:eastAsia="Consolas"/>
                <w:color w:val="1F2937"/>
                <w:sz w:val="17"/>
              </w:rPr>
              <w:t>Garde une structure courte.</w:t>
            </w:r>
          </w:p>
          <w:p>
            <w:pPr>
              <w:spacing w:after="0" w:before="0"/>
            </w:pPr>
            <w:r>
              <w:rPr>
                <w:rFonts w:ascii="Consolas" w:hAnsi="Consolas" w:eastAsia="Consolas"/>
                <w:color w:val="1F2937"/>
                <w:sz w:val="17"/>
              </w:rPr>
              <w:t>Ajoute les contraintes techniques, les livrables et les interdictions utiles.</w:t>
            </w:r>
          </w:p>
          <w:p>
            <w:pPr>
              <w:spacing w:after="0" w:before="0"/>
            </w:pPr>
            <w:r>
              <w:rPr>
                <w:rFonts w:ascii="Consolas" w:hAnsi="Consolas" w:eastAsia="Consolas"/>
                <w:color w:val="1F2937"/>
                <w:sz w:val="17"/>
              </w:rPr>
              <w:t>Ne transforme pas le projet en application complexe.</w:t>
            </w:r>
          </w:p>
        </w:tc>
      </w:tr>
    </w:tbl>
    <w:p/>
    <w:p>
      <w:pPr>
        <w:pStyle w:val="Heading2"/>
        <w:spacing w:before="160" w:after="80"/>
      </w:pPr>
      <w:r>
        <w:rPr>
          <w:rFonts w:ascii="Arial" w:hAnsi="Arial"/>
          <w:b/>
          <w:color w:val="102033"/>
          <w:sz w:val="26"/>
        </w:rPr>
        <w:t>Prompt Codex - améliorer la page</w:t>
      </w:r>
    </w:p>
    <w:tbl>
      <w:tblPr>
        <w:tblW w:type="auto" w:w="0"/>
        <w:jc w:val="center"/>
        <w:tblLook w:firstColumn="1" w:firstRow="1" w:lastColumn="0" w:lastRow="0" w:noHBand="0" w:noVBand="1" w:val="04A0"/>
      </w:tblPr>
      <w:tblGrid>
        <w:gridCol w:w="10426"/>
      </w:tblGrid>
      <w:tr>
        <w:tc>
          <w:tcPr>
            <w:tcW w:type="dxa" w:w="10426"/>
            <w:shd w:fill="F3F4F6"/>
            <w:tcBorders>
              <w:top w:sz="6" w:val="single" w:color="D1D5DB"/>
              <w:left w:sz="6" w:val="single" w:color="D1D5DB"/>
              <w:bottom w:sz="6" w:val="single" w:color="D1D5DB"/>
              <w:right w:sz="6" w:val="single" w:color="D1D5DB"/>
            </w:tcBorders>
          </w:tcPr>
          <w:p>
            <w:pPr>
              <w:spacing w:after="0" w:before="0"/>
            </w:pPr>
            <w:r/>
            <w:r>
              <w:rPr>
                <w:rFonts w:ascii="Consolas" w:hAnsi="Consolas" w:eastAsia="Consolas"/>
                <w:color w:val="1F2937"/>
                <w:sz w:val="17"/>
              </w:rPr>
              <w:t>Améliore index.html et assets/css/style.css pour rendre la page LN-IA-SC plus professionnelle.</w:t>
            </w:r>
          </w:p>
          <w:p>
            <w:pPr>
              <w:spacing w:after="0" w:before="0"/>
            </w:pPr>
            <w:r>
              <w:rPr>
                <w:rFonts w:ascii="Consolas" w:hAnsi="Consolas" w:eastAsia="Consolas"/>
                <w:color w:val="1F2937"/>
                <w:sz w:val="17"/>
              </w:rPr>
              <w:t>Contraintes :</w:t>
            </w:r>
          </w:p>
          <w:p>
            <w:pPr>
              <w:spacing w:after="0" w:before="0"/>
            </w:pPr>
            <w:r>
              <w:rPr>
                <w:rFonts w:ascii="Consolas" w:hAnsi="Consolas" w:eastAsia="Consolas"/>
                <w:color w:val="1F2937"/>
                <w:sz w:val="17"/>
              </w:rPr>
              <w:t>- ne change pas la structure du dépôt</w:t>
            </w:r>
          </w:p>
          <w:p>
            <w:pPr>
              <w:spacing w:after="0" w:before="0"/>
            </w:pPr>
            <w:r>
              <w:rPr>
                <w:rFonts w:ascii="Consolas" w:hAnsi="Consolas" w:eastAsia="Consolas"/>
                <w:color w:val="1F2937"/>
                <w:sz w:val="17"/>
              </w:rPr>
              <w:t>- ne modifie pas docs/source</w:t>
            </w:r>
          </w:p>
          <w:p>
            <w:pPr>
              <w:spacing w:after="0" w:before="0"/>
            </w:pPr>
            <w:r>
              <w:rPr>
                <w:rFonts w:ascii="Consolas" w:hAnsi="Consolas" w:eastAsia="Consolas"/>
                <w:color w:val="1F2937"/>
                <w:sz w:val="17"/>
              </w:rPr>
              <w:t>- garde des liens relatifs</w:t>
            </w:r>
          </w:p>
          <w:p>
            <w:pPr>
              <w:spacing w:after="0" w:before="0"/>
            </w:pPr>
            <w:r>
              <w:rPr>
                <w:rFonts w:ascii="Consolas" w:hAnsi="Consolas" w:eastAsia="Consolas"/>
                <w:color w:val="1F2937"/>
                <w:sz w:val="17"/>
              </w:rPr>
              <w:t>- améliore seulement la lisibilité, les sections, les CTA et le responsive design</w:t>
            </w:r>
          </w:p>
          <w:p>
            <w:pPr>
              <w:spacing w:after="0" w:before="0"/>
            </w:pPr>
            <w:r>
              <w:rPr>
                <w:rFonts w:ascii="Consolas" w:hAnsi="Consolas" w:eastAsia="Consolas"/>
                <w:color w:val="1F2937"/>
                <w:sz w:val="17"/>
              </w:rPr>
              <w:t>- explique ensuite les modifications effectuées</w:t>
            </w:r>
          </w:p>
        </w:tc>
      </w:tr>
    </w:tbl>
    <w:p/>
    <w:p>
      <w:pPr>
        <w:pStyle w:val="Heading2"/>
        <w:spacing w:before="160" w:after="80"/>
      </w:pPr>
      <w:r>
        <w:rPr>
          <w:rFonts w:ascii="Arial" w:hAnsi="Arial"/>
          <w:b/>
          <w:color w:val="102033"/>
          <w:sz w:val="26"/>
        </w:rPr>
        <w:t>Prompt Codex - vérifier le projet</w:t>
      </w:r>
    </w:p>
    <w:tbl>
      <w:tblPr>
        <w:tblW w:type="auto" w:w="0"/>
        <w:jc w:val="center"/>
        <w:tblLook w:firstColumn="1" w:firstRow="1" w:lastColumn="0" w:lastRow="0" w:noHBand="0" w:noVBand="1" w:val="04A0"/>
      </w:tblPr>
      <w:tblGrid>
        <w:gridCol w:w="10426"/>
      </w:tblGrid>
      <w:tr>
        <w:tc>
          <w:tcPr>
            <w:tcW w:type="dxa" w:w="10426"/>
            <w:shd w:fill="F3F4F6"/>
            <w:tcBorders>
              <w:top w:sz="6" w:val="single" w:color="D1D5DB"/>
              <w:left w:sz="6" w:val="single" w:color="D1D5DB"/>
              <w:bottom w:sz="6" w:val="single" w:color="D1D5DB"/>
              <w:right w:sz="6" w:val="single" w:color="D1D5DB"/>
            </w:tcBorders>
          </w:tcPr>
          <w:p>
            <w:pPr>
              <w:spacing w:after="0" w:before="0"/>
            </w:pPr>
            <w:r/>
            <w:r>
              <w:rPr>
                <w:rFonts w:ascii="Consolas" w:hAnsi="Consolas" w:eastAsia="Consolas"/>
                <w:color w:val="1F2937"/>
                <w:sz w:val="17"/>
              </w:rPr>
              <w:t>Analyse le dépôt LN-IA-SC et vérifie :</w:t>
            </w:r>
          </w:p>
          <w:p>
            <w:pPr>
              <w:spacing w:after="0" w:before="0"/>
            </w:pPr>
            <w:r>
              <w:rPr>
                <w:rFonts w:ascii="Consolas" w:hAnsi="Consolas" w:eastAsia="Consolas"/>
                <w:color w:val="1F2937"/>
                <w:sz w:val="17"/>
              </w:rPr>
              <w:t>- chemins relatifs</w:t>
            </w:r>
          </w:p>
          <w:p>
            <w:pPr>
              <w:spacing w:after="0" w:before="0"/>
            </w:pPr>
            <w:r>
              <w:rPr>
                <w:rFonts w:ascii="Consolas" w:hAnsi="Consolas" w:eastAsia="Consolas"/>
                <w:color w:val="1F2937"/>
                <w:sz w:val="17"/>
              </w:rPr>
              <w:t>- fichiers inutiles</w:t>
            </w:r>
          </w:p>
          <w:p>
            <w:pPr>
              <w:spacing w:after="0" w:before="0"/>
            </w:pPr>
            <w:r>
              <w:rPr>
                <w:rFonts w:ascii="Consolas" w:hAnsi="Consolas" w:eastAsia="Consolas"/>
                <w:color w:val="1F2937"/>
                <w:sz w:val="17"/>
              </w:rPr>
              <w:t>- cohérence README</w:t>
            </w:r>
          </w:p>
          <w:p>
            <w:pPr>
              <w:spacing w:after="0" w:before="0"/>
            </w:pPr>
            <w:r>
              <w:rPr>
                <w:rFonts w:ascii="Consolas" w:hAnsi="Consolas" w:eastAsia="Consolas"/>
                <w:color w:val="1F2937"/>
                <w:sz w:val="17"/>
              </w:rPr>
              <w:t>- validité JSON</w:t>
            </w:r>
          </w:p>
          <w:p>
            <w:pPr>
              <w:spacing w:after="0" w:before="0"/>
            </w:pPr>
            <w:r>
              <w:rPr>
                <w:rFonts w:ascii="Consolas" w:hAnsi="Consolas" w:eastAsia="Consolas"/>
                <w:color w:val="1F2937"/>
                <w:sz w:val="17"/>
              </w:rPr>
              <w:t>- préparation cPanel</w:t>
            </w:r>
          </w:p>
          <w:p>
            <w:pPr>
              <w:spacing w:after="0" w:before="0"/>
            </w:pPr>
            <w:r>
              <w:rPr>
                <w:rFonts w:ascii="Consolas" w:hAnsi="Consolas" w:eastAsia="Consolas"/>
                <w:color w:val="1F2937"/>
                <w:sz w:val="17"/>
              </w:rPr>
              <w:t>- absence de liens localhost</w:t>
            </w:r>
          </w:p>
          <w:p>
            <w:pPr>
              <w:spacing w:after="0" w:before="0"/>
            </w:pPr>
            <w:r>
              <w:rPr>
                <w:rFonts w:ascii="Consolas" w:hAnsi="Consolas" w:eastAsia="Consolas"/>
                <w:color w:val="1F2937"/>
                <w:sz w:val="17"/>
              </w:rPr>
            </w:r>
          </w:p>
          <w:p>
            <w:pPr>
              <w:spacing w:after="0" w:before="0"/>
            </w:pPr>
            <w:r>
              <w:rPr>
                <w:rFonts w:ascii="Consolas" w:hAnsi="Consolas" w:eastAsia="Consolas"/>
                <w:color w:val="1F2937"/>
                <w:sz w:val="17"/>
              </w:rPr>
              <w:t>Ne modifie rien sans expliquer d’abord les problèmes trouvés.</w:t>
            </w:r>
          </w:p>
        </w:tc>
      </w:tr>
    </w:tbl>
    <w:p/>
    <w:p>
      <w:pPr>
        <w:pStyle w:val="Heading1"/>
        <w:spacing w:before="200" w:after="120"/>
        <w:pBdr>
          <w:bottom w:val="single" w:sz="8" w:space="1" w:color="C9A227"/>
        </w:pBdr>
      </w:pPr>
      <w:r>
        <w:rPr>
          <w:rFonts w:ascii="Arial" w:hAnsi="Arial"/>
          <w:b/>
          <w:color w:val="102033"/>
          <w:sz w:val="36"/>
        </w:rPr>
        <w:t>22. Mini-plan d’action avant de passer à Codex</w:t>
      </w:r>
    </w:p>
    <w:p>
      <w:pPr>
        <w:pStyle w:val="ListNumber"/>
        <w:spacing w:after="40"/>
      </w:pPr>
      <w:r>
        <w:rPr>
          <w:rFonts w:ascii="Arial" w:hAnsi="Arial"/>
          <w:sz w:val="19"/>
        </w:rPr>
        <w:t>Créer le dossier ln-ia-studio-coachs.</w:t>
      </w:r>
    </w:p>
    <w:p>
      <w:pPr>
        <w:pStyle w:val="ListNumber"/>
        <w:spacing w:after="40"/>
      </w:pPr>
      <w:r>
        <w:rPr>
          <w:rFonts w:ascii="Arial" w:hAnsi="Arial"/>
          <w:sz w:val="19"/>
        </w:rPr>
        <w:t>Ouvrir ce dossier dans VS Code.</w:t>
      </w:r>
    </w:p>
    <w:p>
      <w:pPr>
        <w:pStyle w:val="ListNumber"/>
        <w:spacing w:after="40"/>
      </w:pPr>
      <w:r>
        <w:rPr>
          <w:rFonts w:ascii="Arial" w:hAnsi="Arial"/>
          <w:sz w:val="19"/>
        </w:rPr>
        <w:t>Créer les dossiers docs/source, data, assets/css, assets/js, assets/img et share.</w:t>
      </w:r>
    </w:p>
    <w:p>
      <w:pPr>
        <w:pStyle w:val="ListNumber"/>
        <w:spacing w:after="40"/>
      </w:pPr>
      <w:r>
        <w:rPr>
          <w:rFonts w:ascii="Arial" w:hAnsi="Arial"/>
          <w:sz w:val="19"/>
        </w:rPr>
        <w:t>Placer les documents sources dans docs/source.</w:t>
      </w:r>
    </w:p>
    <w:p>
      <w:pPr>
        <w:pStyle w:val="ListNumber"/>
        <w:spacing w:after="40"/>
      </w:pPr>
      <w:r>
        <w:rPr>
          <w:rFonts w:ascii="Arial" w:hAnsi="Arial"/>
          <w:sz w:val="19"/>
        </w:rPr>
        <w:t>Créer BRIEF-CODEX.md.</w:t>
      </w:r>
    </w:p>
    <w:p>
      <w:pPr>
        <w:pStyle w:val="ListNumber"/>
        <w:spacing w:after="40"/>
      </w:pPr>
      <w:r>
        <w:rPr>
          <w:rFonts w:ascii="Arial" w:hAnsi="Arial"/>
          <w:sz w:val="19"/>
        </w:rPr>
        <w:t>Créer README.md, ROADMAP.md et CHANGELOG.md.</w:t>
      </w:r>
    </w:p>
    <w:p>
      <w:pPr>
        <w:pStyle w:val="ListNumber"/>
        <w:spacing w:after="40"/>
      </w:pPr>
      <w:r>
        <w:rPr>
          <w:rFonts w:ascii="Arial" w:hAnsi="Arial"/>
          <w:sz w:val="19"/>
        </w:rPr>
        <w:t>Initialiser Git.</w:t>
      </w:r>
    </w:p>
    <w:p>
      <w:pPr>
        <w:pStyle w:val="ListNumber"/>
        <w:spacing w:after="40"/>
      </w:pPr>
      <w:r>
        <w:rPr>
          <w:rFonts w:ascii="Arial" w:hAnsi="Arial"/>
          <w:sz w:val="19"/>
        </w:rPr>
        <w:t>Faire le commit initial.</w:t>
      </w:r>
    </w:p>
    <w:p>
      <w:pPr>
        <w:pStyle w:val="ListNumber"/>
        <w:spacing w:after="40"/>
      </w:pPr>
      <w:r>
        <w:rPr>
          <w:rFonts w:ascii="Arial" w:hAnsi="Arial"/>
          <w:sz w:val="19"/>
        </w:rPr>
        <w:t>Lancer Codex avec le prompt de production v0.1.0.</w:t>
      </w:r>
    </w:p>
    <w:p>
      <w:pPr>
        <w:pStyle w:val="ListNumber"/>
        <w:spacing w:after="40"/>
      </w:pPr>
      <w:r>
        <w:rPr>
          <w:rFonts w:ascii="Arial" w:hAnsi="Arial"/>
          <w:sz w:val="19"/>
        </w:rPr>
        <w:t>Contrôler, tester, corriger puis committer.</w:t>
      </w:r>
    </w:p>
    <w:tbl>
      <w:tblPr>
        <w:tblW w:type="auto" w:w="0"/>
        <w:jc w:val="center"/>
        <w:tblLayout w:type="autofit"/>
        <w:tblLook w:firstColumn="1" w:firstRow="1" w:lastColumn="0" w:lastRow="0" w:noHBand="0" w:noVBand="1" w:val="04A0"/>
      </w:tblPr>
      <w:tblGrid>
        <w:gridCol w:w="10426"/>
      </w:tblGrid>
      <w:tr>
        <w:tc>
          <w:tcPr>
            <w:tcW w:type="dxa" w:w="10426"/>
            <w:shd w:fill="EAF7EF"/>
            <w:tcBorders>
              <w:top w:sz="10" w:val="single" w:color="63A77A"/>
              <w:left w:sz="10" w:val="single" w:color="63A77A"/>
              <w:bottom w:sz="10" w:val="single" w:color="63A77A"/>
              <w:right w:sz="10" w:val="single" w:color="63A77A"/>
            </w:tcBorders>
          </w:tcPr>
          <w:p>
            <w:pPr>
              <w:spacing w:after="80"/>
            </w:pPr>
            <w:r/>
            <w:r>
              <w:rPr>
                <w:rFonts w:ascii="Arial" w:hAnsi="Arial"/>
                <w:b/>
                <w:color w:val="102033"/>
                <w:sz w:val="20"/>
              </w:rPr>
              <w:t>Action suivante</w:t>
            </w:r>
          </w:p>
          <w:p>
            <w:pPr>
              <w:spacing w:after="0"/>
            </w:pPr>
            <w:r>
              <w:rPr>
                <w:rFonts w:ascii="Arial" w:hAnsi="Arial"/>
                <w:color w:val="111827"/>
                <w:sz w:val="19"/>
              </w:rPr>
              <w:t>La prochaine action concrète est la création du dossier squelette ln-ia-studio-coachs. Ensuite seulement, Codex intervient.</w:t>
            </w:r>
          </w:p>
        </w:tc>
      </w:tr>
    </w:tbl>
    <w:p/>
    <w:p>
      <w:pPr>
        <w:pStyle w:val="Heading1"/>
        <w:spacing w:before="200" w:after="120"/>
        <w:pBdr>
          <w:bottom w:val="single" w:sz="8" w:space="1" w:color="C9A227"/>
        </w:pBdr>
      </w:pPr>
      <w:r>
        <w:rPr>
          <w:rFonts w:ascii="Arial" w:hAnsi="Arial"/>
          <w:b/>
          <w:color w:val="102033"/>
          <w:sz w:val="36"/>
        </w:rPr>
        <w:t>23. Références techniques utiles</w:t>
      </w:r>
    </w:p>
    <w:p>
      <w:pPr>
        <w:spacing w:after="100" w:line="259" w:lineRule="auto"/>
      </w:pPr>
      <w:r>
        <w:rPr>
          <w:rFonts w:ascii="Arial" w:hAnsi="Arial"/>
          <w:color w:val="111827"/>
          <w:sz w:val="19"/>
        </w:rPr>
        <w:t>Ces références servent seulement à comprendre l’usage de Codex dans l’atelier. Le projet reste piloté par le chef d’atelier.</w:t>
      </w:r>
    </w:p>
    <w:p>
      <w:pPr>
        <w:spacing w:after="60"/>
      </w:pPr>
      <w:r>
        <w:rPr>
          <w:rFonts w:ascii="Arial" w:hAnsi="Arial"/>
          <w:b/>
          <w:sz w:val="19"/>
        </w:rPr>
        <w:t xml:space="preserve">OpenAI - Codex IDE extension : </w:t>
      </w:r>
      <w:hyperlink r:id="rId11">
        <w:r>
          <w:rPr>
            <w:color w:val="0563C1"/>
            <w:u w:val="single"/>
          </w:rPr>
          <w:t>documentation officielle</w:t>
        </w:r>
      </w:hyperlink>
    </w:p>
    <w:p>
      <w:r>
        <w:rPr>
          <w:rFonts w:ascii="Arial" w:hAnsi="Arial"/>
          <w:b/>
          <w:sz w:val="19"/>
        </w:rPr>
        <w:t xml:space="preserve">OpenAI - Codex CLI : </w:t>
      </w:r>
      <w:hyperlink r:id="rId12">
        <w:r>
          <w:rPr>
            <w:color w:val="0563C1"/>
            <w:u w:val="single"/>
          </w:rPr>
          <w:t>documentation officielle</w:t>
        </w:r>
      </w:hyperlink>
    </w:p>
    <w:p>
      <w:r>
        <w:rPr>
          <w:rFonts w:ascii="Arial" w:hAnsi="Arial"/>
          <w:b/>
          <w:sz w:val="19"/>
        </w:rPr>
        <w:t xml:space="preserve">OpenAI - Quickstart Codex : </w:t>
      </w:r>
      <w:hyperlink r:id="rId13">
        <w:r>
          <w:rPr>
            <w:color w:val="0563C1"/>
            <w:u w:val="single"/>
          </w:rPr>
          <w:t>documentation officielle</w:t>
        </w:r>
      </w:hyperlink>
    </w:p>
    <w:p>
      <w:pPr>
        <w:pStyle w:val="Heading1"/>
        <w:spacing w:before="200" w:after="120"/>
        <w:pBdr>
          <w:bottom w:val="single" w:sz="8" w:space="1" w:color="C9A227"/>
        </w:pBdr>
      </w:pPr>
      <w:r>
        <w:rPr>
          <w:rFonts w:ascii="Arial" w:hAnsi="Arial"/>
          <w:b/>
          <w:color w:val="102033"/>
          <w:sz w:val="36"/>
        </w:rPr>
        <w:t>24. Conclusion opérationnelle</w:t>
      </w:r>
    </w:p>
    <w:p>
      <w:pPr>
        <w:spacing w:after="100" w:line="259" w:lineRule="auto"/>
      </w:pPr>
      <w:r>
        <w:rPr>
          <w:rFonts w:ascii="Arial" w:hAnsi="Arial"/>
          <w:color w:val="111827"/>
          <w:sz w:val="19"/>
        </w:rPr>
        <w:t>Le guide d’orchestration a donné la boussole. Ce guide chef d’atelier donne la marche à suivre. La prochaine étape n’est pas de réfléchir davantage. La prochaine étape est de préparer le dépôt squelette.</w:t>
      </w:r>
    </w:p>
    <w:p>
      <w:pPr>
        <w:spacing w:after="100" w:line="259" w:lineRule="auto"/>
      </w:pPr>
      <w:r>
        <w:rPr>
          <w:rFonts w:ascii="Arial" w:hAnsi="Arial"/>
          <w:color w:val="111827"/>
          <w:sz w:val="19"/>
        </w:rPr>
        <w:t>La qualité du travail avec Codex dépendra de la qualité du terrain préparé : un dossier propre, un brief clair, un Git initialisé et un objectif limité.</w:t>
      </w:r>
    </w:p>
    <w:tbl>
      <w:tblPr>
        <w:tblW w:type="auto" w:w="0"/>
        <w:jc w:val="center"/>
        <w:tblLayout w:type="autofit"/>
        <w:tblLook w:firstColumn="1" w:firstRow="1" w:lastColumn="0" w:lastRow="0" w:noHBand="0" w:noVBand="1" w:val="04A0"/>
      </w:tblPr>
      <w:tblGrid>
        <w:gridCol w:w="10426"/>
      </w:tblGrid>
      <w:tr>
        <w:tc>
          <w:tcPr>
            <w:tcW w:type="dxa" w:w="10426"/>
            <w:shd w:fill="F8F1DC"/>
            <w:tcBorders>
              <w:top w:sz="10" w:val="single" w:color="C9A227"/>
              <w:left w:sz="10" w:val="single" w:color="C9A227"/>
              <w:bottom w:sz="10" w:val="single" w:color="C9A227"/>
              <w:right w:sz="10" w:val="single" w:color="C9A227"/>
            </w:tcBorders>
          </w:tcPr>
          <w:p>
            <w:pPr>
              <w:spacing w:after="80"/>
            </w:pPr>
            <w:r/>
            <w:r>
              <w:rPr>
                <w:rFonts w:ascii="Arial" w:hAnsi="Arial"/>
                <w:b/>
                <w:color w:val="102033"/>
                <w:sz w:val="20"/>
              </w:rPr>
              <w:t>Phrase de pilotage</w:t>
            </w:r>
          </w:p>
          <w:p>
            <w:pPr>
              <w:spacing w:after="0"/>
            </w:pPr>
            <w:r>
              <w:rPr>
                <w:rFonts w:ascii="Arial" w:hAnsi="Arial"/>
                <w:color w:val="111827"/>
                <w:sz w:val="19"/>
              </w:rPr>
              <w:t>Un bon atelier IA ne commence pas par une demande vague. Il commence par une structure claire.</w:t>
            </w:r>
          </w:p>
        </w:tc>
      </w:tr>
    </w:tbl>
    <w:p/>
    <w:p>
      <w:pPr>
        <w:pStyle w:val="Heading1"/>
        <w:spacing w:before="200" w:after="120"/>
        <w:pBdr>
          <w:bottom w:val="single" w:sz="8" w:space="1" w:color="C9A227"/>
        </w:pBdr>
      </w:pPr>
      <w:r>
        <w:rPr>
          <w:rFonts w:ascii="Arial" w:hAnsi="Arial"/>
          <w:b/>
          <w:color w:val="102033"/>
          <w:sz w:val="36"/>
        </w:rPr>
        <w:t>25. Fiche minute - Avant Codex</w:t>
      </w:r>
    </w:p>
    <w:p>
      <w:pPr>
        <w:pStyle w:val="Checklist"/>
      </w:pPr>
      <w:r>
        <w:rPr>
          <w:rFonts w:ascii="Arial" w:hAnsi="Arial"/>
          <w:sz w:val="19"/>
        </w:rPr>
        <w:t>☐ Nom du dossier : ln-ia-studio-coachs.</w:t>
      </w:r>
    </w:p>
    <w:p>
      <w:pPr>
        <w:pStyle w:val="Checklist"/>
      </w:pPr>
      <w:r>
        <w:rPr>
          <w:rFonts w:ascii="Arial" w:hAnsi="Arial"/>
          <w:sz w:val="19"/>
        </w:rPr>
        <w:t>☐ Sources dans docs/source/.</w:t>
      </w:r>
    </w:p>
    <w:p>
      <w:pPr>
        <w:pStyle w:val="Checklist"/>
      </w:pPr>
      <w:r>
        <w:rPr>
          <w:rFonts w:ascii="Arial" w:hAnsi="Arial"/>
          <w:sz w:val="19"/>
        </w:rPr>
        <w:t>☐ BRIEF-CODEX.md prêt.</w:t>
      </w:r>
    </w:p>
    <w:p>
      <w:pPr>
        <w:pStyle w:val="Checklist"/>
      </w:pPr>
      <w:r>
        <w:rPr>
          <w:rFonts w:ascii="Arial" w:hAnsi="Arial"/>
          <w:sz w:val="19"/>
        </w:rPr>
        <w:t>☐ README.md prêt.</w:t>
      </w:r>
    </w:p>
    <w:p>
      <w:pPr>
        <w:pStyle w:val="Checklist"/>
      </w:pPr>
      <w:r>
        <w:rPr>
          <w:rFonts w:ascii="Arial" w:hAnsi="Arial"/>
          <w:sz w:val="19"/>
        </w:rPr>
        <w:t>☐ ROADMAP.md prêt.</w:t>
      </w:r>
    </w:p>
    <w:p>
      <w:pPr>
        <w:pStyle w:val="Checklist"/>
      </w:pPr>
      <w:r>
        <w:rPr>
          <w:rFonts w:ascii="Arial" w:hAnsi="Arial"/>
          <w:sz w:val="19"/>
        </w:rPr>
        <w:t>☐ CHANGELOG.md prêt.</w:t>
      </w:r>
    </w:p>
    <w:p>
      <w:pPr>
        <w:pStyle w:val="Checklist"/>
      </w:pPr>
      <w:r>
        <w:rPr>
          <w:rFonts w:ascii="Arial" w:hAnsi="Arial"/>
          <w:sz w:val="19"/>
        </w:rPr>
        <w:t>☐ Git initialisé.</w:t>
      </w:r>
    </w:p>
    <w:p>
      <w:pPr>
        <w:pStyle w:val="Checklist"/>
      </w:pPr>
      <w:r>
        <w:rPr>
          <w:rFonts w:ascii="Arial" w:hAnsi="Arial"/>
          <w:sz w:val="19"/>
        </w:rPr>
        <w:t>☐ Commit initial fait.</w:t>
      </w:r>
    </w:p>
    <w:p>
      <w:pPr>
        <w:pStyle w:val="Checklist"/>
      </w:pPr>
      <w:r>
        <w:rPr>
          <w:rFonts w:ascii="Arial" w:hAnsi="Arial"/>
          <w:sz w:val="19"/>
        </w:rPr>
        <w:t>☐ Prompt Codex v0.1.0 préparé.</w:t>
      </w:r>
    </w:p>
    <w:p>
      <w:pPr>
        <w:pStyle w:val="Checklist"/>
      </w:pPr>
      <w:r>
        <w:rPr>
          <w:rFonts w:ascii="Arial" w:hAnsi="Arial"/>
          <w:sz w:val="19"/>
        </w:rPr>
        <w:t>☐ Contrôle qualité prévu après génération.</w:t>
      </w:r>
    </w:p>
    <w:tbl>
      <w:tblPr>
        <w:tblW w:type="auto" w:w="0"/>
        <w:jc w:val="center"/>
        <w:tblLayout w:type="autofit"/>
        <w:tblLook w:firstColumn="1" w:firstRow="1" w:lastColumn="0" w:lastRow="0" w:noHBand="0" w:noVBand="1" w:val="04A0"/>
      </w:tblPr>
      <w:tblGrid>
        <w:gridCol w:w="10426"/>
      </w:tblGrid>
      <w:tr>
        <w:tc>
          <w:tcPr>
            <w:tcW w:type="dxa" w:w="10426"/>
            <w:shd w:fill="EAF1F8"/>
            <w:tcBorders>
              <w:top w:sz="10" w:val="single" w:color="8AB6D6"/>
              <w:left w:sz="10" w:val="single" w:color="8AB6D6"/>
              <w:bottom w:sz="10" w:val="single" w:color="8AB6D6"/>
              <w:right w:sz="10" w:val="single" w:color="8AB6D6"/>
            </w:tcBorders>
          </w:tcPr>
          <w:p>
            <w:pPr>
              <w:spacing w:after="80"/>
            </w:pPr>
            <w:r/>
            <w:r>
              <w:rPr>
                <w:rFonts w:ascii="Arial" w:hAnsi="Arial"/>
                <w:b/>
                <w:color w:val="102033"/>
                <w:sz w:val="20"/>
              </w:rPr>
              <w:t>Passage à l’action</w:t>
            </w:r>
          </w:p>
          <w:p>
            <w:pPr>
              <w:spacing w:after="0"/>
            </w:pPr>
            <w:r>
              <w:rPr>
                <w:rFonts w:ascii="Arial" w:hAnsi="Arial"/>
                <w:color w:val="111827"/>
                <w:sz w:val="19"/>
              </w:rPr>
              <w:t>Après cette fiche, ouvrez VS Code, créez le dossier, préparez BRIEF-CODEX.md, faites le commit initial puis lancez Codex avec une seule mission : produire v0.1.0.</w:t>
            </w:r>
          </w:p>
        </w:tc>
      </w:tr>
    </w:tbl>
    <w:p/>
    <w:p>
      <w:pPr>
        <w:spacing w:after="100" w:line="259" w:lineRule="auto"/>
      </w:pPr>
      <w:r>
        <w:rPr>
          <w:rFonts w:ascii="Arial" w:hAnsi="Arial"/>
          <w:color w:val="111827"/>
          <w:sz w:val="19"/>
        </w:rPr>
        <w:t>Signature opérationnelle : LAB-NUMERIQUE-IA - Studio Coachs | LN-IA-SC | Apprendre en produisant.</w:t>
      </w:r>
    </w:p>
    <w:sectPr w:rsidR="00FC693F" w:rsidRPr="0006063C" w:rsidSect="00034616">
      <w:headerReference w:type="default" r:id="rId9"/>
      <w:footerReference w:type="default" r:id="rId10"/>
      <w:pgSz w:w="12240" w:h="15840"/>
      <w:pgMar w:top="907" w:right="907" w:bottom="850" w:left="90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B7280"/>
        <w:sz w:val="17"/>
      </w:rPr>
      <w:t>LN-IA-SC - Document de travail avant Codex</w:t>
    </w:r>
    <w:r>
      <w:rPr>
        <w:sz w:val="18"/>
      </w:rPr>
      <w:t xml:space="preserve"> | 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1" w:color="E5E7EB"/>
      </w:pBdr>
    </w:pPr>
    <w:r>
      <w:rPr>
        <w:rFonts w:ascii="Arial" w:hAnsi="Arial"/>
        <w:color w:val="6B7280"/>
        <w:sz w:val="17"/>
      </w:rPr>
      <w:t>LAB-NUMERIQUE-IA - Studio Coachs | Guide Chef d’Atelier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ecklist">
    <w:name w:val="Checklist"/>
    <w:basedOn w:val="Normal"/>
    <w:pPr>
      <w:spacing w:after="40"/>
      <w:ind w:left="17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evelopers.openai.com/codex/ide" TargetMode="External"/><Relationship Id="rId12" Type="http://schemas.openxmlformats.org/officeDocument/2006/relationships/hyperlink" Target="https://developers.openai.com/codex/cli" TargetMode="External"/><Relationship Id="rId13" Type="http://schemas.openxmlformats.org/officeDocument/2006/relationships/hyperlink" Target="https://developers.openai.com/codex/quicksta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Chef d’Atelier - LN-IA-SC</dc:title>
  <dc:subject>Préparation du workflow VS Code + Codex + Git pour LAB-NUMERIQUE-IA Studio Coachs</dc:subject>
  <dc:creator>Prof. Abderrahman El Hisse / LAB-NUMERIQUE-IA</dc:creator>
  <cp:keywords>LN-IA-SC, Codex, VS Code, Git, GitHub, coaching augmenté, LAB-NUMERIQUE-IA</cp:keywords>
  <dc:description>Document généré comme guide opérationnel avant Codex.</dc:description>
  <cp:lastModifiedBy/>
  <cp:revision>1</cp:revision>
  <dcterms:created xsi:type="dcterms:W3CDTF">2013-12-23T23:15:00Z</dcterms:created>
  <dcterms:modified xsi:type="dcterms:W3CDTF">2013-12-23T23:15:00Z</dcterms:modified>
  <cp:category/>
</cp:coreProperties>
</file>