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metering-grid-area"/>
    <w:p>
      <w:pPr>
        <w:pStyle w:val="Overskrift1"/>
      </w:pPr>
      <w:r>
        <w:t xml:space="preserve">Accounting Point Metering Grid Area</w:t>
      </w:r>
    </w:p>
    <w:p>
      <w:pPr>
        <w:pStyle w:val="FirstParagraph"/>
      </w:pPr>
      <w:r>
        <w:t xml:space="preserve">Relation telling which metering grid area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57"/>
        <w:gridCol w:w="3104"/>
        <w:gridCol w:w="657"/>
        <w:gridCol w:w="14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metering_grid_area_id</w:t>
            </w:r>
          </w:p>
        </w:tc>
        <w:tc>
          <w:tcPr/>
          <w:p>
            <w:pPr>
              <w:pStyle w:val="Compact"/>
            </w:pPr>
            <w:r>
              <w:t xml:space="preserve">The metering grid area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metering_grid_area.id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metering grid area.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metering grid area.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APMGA-FISO001</w:t>
            </w:r>
          </w:p>
        </w:tc>
        <w:tc>
          <w:tcPr/>
          <w:p>
            <w:pPr>
              <w:pStyle w:val="Compact"/>
            </w:pPr>
            <w:r>
              <w:t xml:space="preserve">Read all APMGA.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02"/>
        <w:gridCol w:w="731"/>
        <w:gridCol w:w="609"/>
        <w:gridCol w:w="487"/>
        <w:gridCol w:w="487"/>
        <w:gridCol w:w="731"/>
        <w:gridCol w:w="487"/>
        <w:gridCol w:w="487"/>
        <w:gridCol w:w="487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metering_grid_area_id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metering_grid_area" TargetMode="External" /><Relationship Type="http://schemas.openxmlformats.org/officeDocument/2006/relationships/hyperlink" Id="rId21" Target="../download/accounting_point_metering_grid_area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metering_grid_area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metering_grid_area" TargetMode="External" /><Relationship Type="http://schemas.openxmlformats.org/officeDocument/2006/relationships/hyperlink" Id="rId21" Target="../download/accounting_point_metering_grid_area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metering_grid_area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2026-04-24T13:46:43Z</dcterms:created>
  <dcterms:modified xsi:type="dcterms:W3CDTF">2026-04-24T13:46:43Z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