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ing-group-membership"/>
    <w:p>
      <w:pPr>
        <w:pStyle w:val="Overskrift1"/>
      </w:pPr>
      <w:r>
        <w:t xml:space="preserve">Service Providing Group Membership</w:t>
      </w:r>
    </w:p>
    <w:p>
      <w:pPr>
        <w:pStyle w:val="FirstParagraph"/>
      </w:pPr>
      <w:r>
        <w:t xml:space="preserve">The relation that links a controllable unit to a service providing group.</w:t>
      </w:r>
      <w:r>
        <w:t xml:space="preserve"> </w:t>
      </w:r>
      <w:r>
        <w:t xml:space="preserve">A service providing group can contain several controllable units, and a</w:t>
      </w:r>
      <w:r>
        <w:t xml:space="preserve"> </w:t>
      </w:r>
      <w:r>
        <w:t xml:space="preserve">controllable unit can belong to several groups at the same time.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83"/>
        <w:gridCol w:w="3146"/>
        <w:gridCol w:w="856"/>
        <w:gridCol w:w="143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providing group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63"/>
        <w:gridCol w:w="6037"/>
        <w:gridCol w:w="51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SPGM-VAL001</w:t>
            </w:r>
          </w:p>
        </w:tc>
        <w:tc>
          <w:tcPr/>
          <w:p>
            <w:pPr>
              <w:pStyle w:val="Compact"/>
            </w:pPr>
            <w:r>
              <w:t xml:space="preserve">The controllable unit and service providing group must belong to the same service provider.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SPGM-VAL002</w:t>
            </w:r>
          </w:p>
        </w:tc>
        <w:tc>
          <w:tcPr/>
          <w:p>
            <w:pPr>
              <w:pStyle w:val="Compact"/>
            </w:pPr>
            <w:r>
              <w:t xml:space="preserve">The controllable unit must be in the bidding zone defined on the SPG.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 of SPG, Impacted SO on SPGGP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4"/>
        <w:gridCol w:w="5870"/>
        <w:gridCol w:w="7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SPGM-FISO002</w:t>
            </w:r>
          </w:p>
        </w:tc>
        <w:tc>
          <w:tcPr/>
          <w:p>
            <w:pPr>
              <w:pStyle w:val="Compact"/>
            </w:pPr>
            <w:r>
              <w:t xml:space="preserve">Read history on all SPG membership relations.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5808"/>
        <w:gridCol w:w="8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SPGM-SO001</w:t>
            </w:r>
          </w:p>
        </w:tc>
        <w:tc>
          <w:tcPr/>
          <w:p>
            <w:pPr>
              <w:pStyle w:val="Compact"/>
            </w:pPr>
            <w:r>
              <w:t xml:space="preserve">Read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SPGM-SO002</w:t>
            </w:r>
          </w:p>
        </w:tc>
        <w:tc>
          <w:tcPr/>
          <w:p>
            <w:pPr>
              <w:pStyle w:val="Compact"/>
            </w:pPr>
            <w:r>
              <w:t xml:space="preserve">Read history on SPGM belonging to SPGs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6554"/>
        <w:gridCol w:w="5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SPGM-SP001</w:t>
            </w:r>
          </w:p>
        </w:tc>
        <w:tc>
          <w:tcPr/>
          <w:p>
            <w:pPr>
              <w:pStyle w:val="Compact"/>
            </w:pPr>
            <w:r>
              <w:t xml:space="preserve">Create and update SPGM for SPGS that belongs to them, on periods where they are SP for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SPGM-SP002</w:t>
            </w:r>
          </w:p>
        </w:tc>
        <w:tc>
          <w:tcPr/>
          <w:p>
            <w:pPr>
              <w:pStyle w:val="Compact"/>
            </w:pPr>
            <w:r>
              <w:t xml:space="preserve">Read, delete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SPGM-SP003</w:t>
            </w:r>
          </w:p>
        </w:tc>
        <w:tc>
          <w:tcPr/>
          <w:p>
            <w:pPr>
              <w:pStyle w:val="Compact"/>
            </w:pPr>
            <w:r>
              <w:t xml:space="preserve">Read history on SPGM for SPGS that belongs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23"/>
        <w:gridCol w:w="669"/>
        <w:gridCol w:w="557"/>
        <w:gridCol w:w="446"/>
        <w:gridCol w:w="446"/>
        <w:gridCol w:w="669"/>
        <w:gridCol w:w="446"/>
        <w:gridCol w:w="557"/>
        <w:gridCol w:w="446"/>
        <w:gridCol w:w="55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membership" TargetMode="External" /><Relationship Type="http://schemas.openxmlformats.org/officeDocument/2006/relationships/hyperlink" Id="rId21" Target="../download/service_providing_group_membership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2026-02-12T08:03:48Z</dcterms:created>
  <dcterms:modified xsi:type="dcterms:W3CDTF">2026-02-12T08:03:48Z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