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_4539c78d367174b95035d8643e93f4f9e0faded"/>
    <w:p>
      <w:pPr>
        <w:pStyle w:val="Overskrift1"/>
      </w:pPr>
      <w:r>
        <w:t xml:space="preserve">Accounting Point Balance Responsible Party</w:t>
      </w:r>
    </w:p>
    <w:p>
      <w:pPr>
        <w:pStyle w:val="FirstParagraph"/>
      </w:pPr>
      <w:r>
        <w:t xml:space="preserve">Relation linking a balance responsible party to an accounting point.</w:t>
      </w:r>
    </w:p>
    <w:p>
      <w:pPr>
        <w:pStyle w:val="BodyText"/>
      </w:pPr>
      <w:r>
        <w:t xml:space="preserve">Data from Elhub.</w:t>
      </w:r>
    </w:p>
    <w:bookmarkStart w:id="22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Download docx</w:t>
        </w:r>
      </w:hyperlink>
    </w:p>
    <w:bookmarkEnd w:id="22"/>
    <w:bookmarkStart w:id="25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2"/>
        <w:gridCol w:w="3060"/>
        <w:gridCol w:w="1240"/>
        <w:gridCol w:w="10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accounting_point_id</w:t>
            </w:r>
          </w:p>
        </w:tc>
        <w:tc>
          <w:tcPr/>
          <w:p>
            <w:pPr>
              <w:pStyle w:val="Compact"/>
            </w:pPr>
            <w:r>
              <w:t xml:space="preserve">The ID of the accounting point.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kobling"/>
                </w:rPr>
                <w:t xml:space="preserve">accounting_point.id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balance_responsible_party_id</w:t>
            </w:r>
          </w:p>
        </w:tc>
        <w:tc>
          <w:tcPr/>
          <w:p>
            <w:pPr>
              <w:pStyle w:val="Compact"/>
            </w:pPr>
            <w:r>
              <w:t xml:space="preserve">The balance responsible party of the accounting point.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energy_direction</w:t>
            </w:r>
          </w:p>
        </w:tc>
        <w:tc>
          <w:tcPr/>
          <w:p>
            <w:pPr>
              <w:pStyle w:val="Compact"/>
            </w:pPr>
            <w:r>
              <w:t xml:space="preserve">The direction of the effect on the balance that the BRP takes responsibility for.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consumption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The date from which the relation between the accounting point and the balance responsible party is valid. Midnight aligned on Norwegian timezone.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The date until which the relation between the accounting point and the balance responsible party is valid. Midnight aligned on Norwegian timezone.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_59f998a8f2e664043807375c511f11331608f95"/>
    <w:p>
      <w:pPr>
        <w:pStyle w:val="Overskrift2"/>
      </w:pPr>
      <w:r>
        <w:t xml:space="preserve">Validation Rules</w:t>
      </w:r>
    </w:p>
    <w:p>
      <w:pPr>
        <w:pStyle w:val="FirstParagraph"/>
      </w:pPr>
      <w:r>
        <w:t xml:space="preserve">No validation rules.</w:t>
      </w:r>
    </w:p>
    <w:bookmarkEnd w:id="26"/>
    <w:bookmarkStart w:id="27" w:name="_notifications"/>
    <w:p>
      <w:pPr>
        <w:pStyle w:val="Overskrift2"/>
      </w:pPr>
      <w:r>
        <w:t xml:space="preserve">Notifications</w:t>
      </w:r>
    </w:p>
    <w:p>
      <w:pPr>
        <w:pStyle w:val="FirstParagraph"/>
      </w:pPr>
      <w:r>
        <w:t xml:space="preserve">No notifications.</w:t>
      </w:r>
    </w:p>
    <w:bookmarkEnd w:id="27"/>
    <w:bookmarkStart w:id="43" w:name="_authorization"/>
    <w:p>
      <w:pPr>
        <w:pStyle w:val="Overskrift2"/>
      </w:pPr>
      <w:r>
        <w:t xml:space="preserve">Authorization</w:t>
      </w:r>
    </w:p>
    <w:bookmarkStart w:id="40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8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29" w:name="_entity"/>
    <w:p>
      <w:pPr>
        <w:pStyle w:val="Overskrift4"/>
      </w:pPr>
      <w:r>
        <w:t xml:space="preserve">Entity</w:t>
      </w:r>
    </w:p>
    <w:p>
      <w:pPr>
        <w:pStyle w:val="FirstParagraph"/>
      </w:pPr>
      <w:r>
        <w:t xml:space="preserve">No policies.</w:t>
      </w:r>
    </w:p>
    <w:bookmarkEnd w:id="29"/>
    <w:bookmarkStart w:id="30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0"/>
    <w:bookmarkStart w:id="31" w:name="_common"/>
    <w:p>
      <w:pPr>
        <w:pStyle w:val="Overskrift4"/>
      </w:pPr>
      <w:r>
        <w:t xml:space="preserve">Common</w:t>
      </w:r>
    </w:p>
    <w:p>
      <w:pPr>
        <w:pStyle w:val="FirstParagraph"/>
      </w:pPr>
      <w:r>
        <w:t xml:space="preserve">No policies.</w:t>
      </w:r>
    </w:p>
    <w:bookmarkEnd w:id="31"/>
    <w:bookmarkStart w:id="32" w:name="_33d042ea865d9ccdd21972e4941eb9a3e57dea9"/>
    <w:p>
      <w:pPr>
        <w:pStyle w:val="Overskrift4"/>
      </w:pPr>
      <w:r>
        <w:t xml:space="preserve">Balance Responsible Party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APBRP-BRP001</w:t>
            </w:r>
          </w:p>
        </w:tc>
        <w:tc>
          <w:tcPr/>
          <w:p>
            <w:pPr>
              <w:pStyle w:val="Compact"/>
            </w:pPr>
            <w:r>
              <w:t xml:space="preserve">Read their own APBRP records.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2"/>
    <w:bookmarkStart w:id="33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3"/>
    <w:bookmarkStart w:id="34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4"/>
    <w:bookmarkStart w:id="35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APBRP-FISO001</w:t>
            </w:r>
          </w:p>
        </w:tc>
        <w:tc>
          <w:tcPr/>
          <w:p>
            <w:pPr>
              <w:pStyle w:val="Compact"/>
            </w:pPr>
            <w:r>
              <w:t xml:space="preserve">Read all APBRP.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5"/>
    <w:bookmarkStart w:id="36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6"/>
    <w:bookmarkStart w:id="37" w:name="_fc1969e12ffa04b3f787795e7ddfde406a09f5a"/>
    <w:p>
      <w:pPr>
        <w:pStyle w:val="Overskrift4"/>
      </w:pPr>
      <w:r>
        <w:t xml:space="preserve">System Operator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1"/>
        <w:gridCol w:w="5672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APBRP-SO001</w:t>
            </w:r>
          </w:p>
        </w:tc>
        <w:tc>
          <w:tcPr/>
          <w:p>
            <w:pPr>
              <w:pStyle w:val="Compact"/>
            </w:pPr>
            <w:r>
              <w:t xml:space="preserve">Read APBRP when they are system operator on the AP.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7"/>
    <w:bookmarkStart w:id="38" w:name="_b462e6d210ec9c712e4b2292c76af28fc130787"/>
    <w:p>
      <w:pPr>
        <w:pStyle w:val="Overskrift4"/>
      </w:pPr>
      <w:r>
        <w:t xml:space="preserve">Service Provider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7"/>
        <w:gridCol w:w="5986"/>
        <w:gridCol w:w="7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APBRP-SP001</w:t>
            </w:r>
          </w:p>
        </w:tc>
        <w:tc>
          <w:tcPr/>
          <w:p>
            <w:pPr>
              <w:pStyle w:val="Compact"/>
            </w:pPr>
            <w:r>
              <w:t xml:space="preserve">Read APBRP on periods where they are related to a CU on the AP.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8"/>
    <w:bookmarkStart w:id="39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39"/>
    <w:bookmarkEnd w:id="40"/>
    <w:bookmarkStart w:id="42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1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99"/>
        <w:gridCol w:w="659"/>
        <w:gridCol w:w="549"/>
        <w:gridCol w:w="439"/>
        <w:gridCol w:w="439"/>
        <w:gridCol w:w="659"/>
        <w:gridCol w:w="439"/>
        <w:gridCol w:w="439"/>
        <w:gridCol w:w="439"/>
        <w:gridCol w:w="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accounting_point_id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balance_responsible_party_id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energy_direction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End w:id="43"/>
    <w:bookmarkEnd w:id="44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0" Target="../api/v1/index.html#/operations/list_accounting_point_balance_responsible_party" TargetMode="External" /><Relationship Type="http://schemas.openxmlformats.org/officeDocument/2006/relationships/hyperlink" Id="rId41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1" Target="../download/accounting_point_balance_responsible_party.docx" TargetMode="External" /><Relationship Type="http://schemas.openxmlformats.org/officeDocument/2006/relationships/hyperlink" Id="rId23" Target="accounting_point.md#field-id" TargetMode="External" /><Relationship Type="http://schemas.openxmlformats.org/officeDocument/2006/relationships/hyperlink" Id="rId24" Target="party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pi/v1/index.html#/operations/list_accounting_point_balance_responsible_party" TargetMode="External" /><Relationship Type="http://schemas.openxmlformats.org/officeDocument/2006/relationships/hyperlink" Id="rId41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1" Target="../download/accounting_point_balance_responsible_party.docx" TargetMode="External" /><Relationship Type="http://schemas.openxmlformats.org/officeDocument/2006/relationships/hyperlink" Id="rId23" Target="accounting_point.md#field-id" TargetMode="External" /><Relationship Type="http://schemas.openxmlformats.org/officeDocument/2006/relationships/hyperlink" Id="rId24" Target="party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2026-10-26T14:08:01Z</dcterms:created>
  <dcterms:modified xsi:type="dcterms:W3CDTF">2026-10-26T14:08:01Z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