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_b0ead77c39182d08b1b668ef3d54bc8f10ea581"/>
    <w:p>
      <w:pPr>
        <w:pStyle w:val="Overskrift1"/>
      </w:pPr>
      <w:r>
        <w:t xml:space="preserve">Technical Resource</w:t>
      </w:r>
    </w:p>
    <w:p>
      <w:pPr>
        <w:pStyle w:val="FirstParagraph"/>
      </w:pPr>
      <w:r>
        <w:t xml:space="preserve">This resource holds technical details about the assets that the</w:t>
      </w:r>
      <w:r>
        <w:t xml:space="preserve"> </w:t>
      </w:r>
      <w:r>
        <w:t xml:space="preserve">controllable unit consists of. A controllable unit can contain several technical</w:t>
      </w:r>
      <w:r>
        <w:t xml:space="preserve"> </w:t>
      </w:r>
      <w:r>
        <w:t xml:space="preserve">resources.</w:t>
      </w:r>
    </w:p>
    <w:p>
      <w:pPr>
        <w:pStyle w:val="BodyText"/>
      </w:pPr>
      <w:r>
        <w:t xml:space="preserve">For more information about the technical resource and its role in the</w:t>
      </w:r>
      <w:r>
        <w:t xml:space="preserve"> </w:t>
      </w:r>
      <w:r>
        <w:t xml:space="preserve">flexibility structure, see</w:t>
      </w:r>
      <w:r>
        <w:t xml:space="preserve"> </w:t>
      </w:r>
      <w:hyperlink r:id="rId20">
        <w:r>
          <w:rPr>
            <w:rStyle w:val="Hyperkobling"/>
          </w:rPr>
          <w:t xml:space="preserve">Conceptual Model and Terminology</w:t>
        </w:r>
      </w:hyperlink>
      <w:r>
        <w:t xml:space="preserve">.</w:t>
      </w:r>
    </w:p>
    <w:bookmarkStart w:id="23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Download docx</w:t>
        </w:r>
      </w:hyperlink>
    </w:p>
    <w:bookmarkEnd w:id="23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9"/>
        <w:gridCol w:w="2460"/>
        <w:gridCol w:w="2402"/>
        <w:gridCol w:w="10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 of the technical resource. Maximum 128 characters.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  <w:r>
              <w:t xml:space="preserve">Reference to the controllable unit that this technical resource belongs to.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controllable_unit.id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Technologies of the technical resource. Multiple technologies can be given, e.g. solar and battery for hybrid inverters.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  <w:r>
              <w:t xml:space="preserve">Array</w:t>
            </w:r>
            <w:r>
              <w:t xml:space="preserve">See</w:t>
            </w:r>
            <w:r>
              <w:t xml:space="preserve"> </w:t>
            </w:r>
            <w:hyperlink r:id="rId25">
              <w:r>
                <w:rPr>
                  <w:rStyle w:val="Hyperkobling"/>
                </w:rPr>
                <w:t xml:space="preserve">OpenAPI spec</w:t>
              </w:r>
            </w:hyperlink>
            <w:r>
              <w:t xml:space="preserve"> </w:t>
            </w:r>
            <w:r>
              <w:t xml:space="preserve">for allowed values.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Categories derived from the technologies of the technical resource. Automatically computed based on the selected technologies.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consumption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energy_storage</w:t>
            </w:r>
            <w:r>
              <w:t xml:space="preserve">Read only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</w:t>
            </w:r>
          </w:p>
        </w:tc>
        <w:tc>
          <w:tcPr/>
          <w:p>
            <w:pPr>
              <w:pStyle w:val="Compact"/>
            </w:pPr>
            <w:r>
              <w:t xml:space="preserve">Rated power in kilowatts. This is the maximum nominal continuous power of the device, typically defined by the manufacturer.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  <w:r>
              <w:t xml:space="preserve">Required</w:t>
            </w:r>
            <w:r>
              <w:t xml:space="preserve">Min: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Max:</w:t>
            </w:r>
            <w:r>
              <w:t xml:space="preserve"> </w:t>
            </w:r>
            <w:r>
              <w:rPr>
                <w:rStyle w:val="VerbatimChar"/>
              </w:rPr>
              <w:t xml:space="preserve">999999.999</w:t>
            </w:r>
            <w:r>
              <w:t xml:space="preserve">Multiple of:</w:t>
            </w:r>
            <w:r>
              <w:t xml:space="preserve"> </w:t>
            </w:r>
            <w:r>
              <w:rPr>
                <w:rStyle w:val="VerbatimChar"/>
              </w:rP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  <w:r>
              <w:t xml:space="preserve">The type of device.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The manufacturer of the device. Required if model or business id is provided.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128</w:t>
            </w:r>
            <w:r>
              <w:t xml:space="preserve">Must be provided if model or business id is specified.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The model of the device.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Business identifier of the device, such as a serial number or MAC address.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  <w:r>
              <w:t xml:space="preserve">The type of business identifier used for the device.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serial_number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  <w:r>
              <w:t xml:space="preserve">Free text field for extra information about the technical resource if needed.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5956"/>
        <w:gridCol w:w="5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TR-VAL001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</w:t>
            </w:r>
            <w:r>
              <w:t xml:space="preserve"> </w:t>
            </w:r>
            <w:r>
              <w:t xml:space="preserve">is required if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business_id</w:t>
            </w:r>
            <w:r>
              <w:t xml:space="preserve"> </w:t>
            </w:r>
            <w:r>
              <w:t xml:space="preserve">is provided.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</w:p>
        </w:tc>
      </w:tr>
    </w:tbl>
    <w:bookmarkEnd w:id="27"/>
    <w:bookmarkStart w:id="28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Active SP on CU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Connecting SO on CU</w:t>
            </w:r>
          </w:p>
        </w:tc>
        <w:tc>
          <w:tcPr/>
          <w:p>
            <w:pPr>
              <w:pStyle w:val="Compact"/>
            </w:pPr>
            <w:r>
              <w:t xml:space="preserve">If CU status is not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</w:tbl>
    <w:bookmarkEnd w:id="28"/>
    <w:bookmarkStart w:id="44" w:name="_authorization"/>
    <w:p>
      <w:pPr>
        <w:pStyle w:val="Overskrift2"/>
      </w:pPr>
      <w:r>
        <w:t xml:space="preserve">Authorization</w:t>
      </w:r>
    </w:p>
    <w:bookmarkStart w:id="41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9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 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0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30"/>
    <w:bookmarkStart w:id="31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1"/>
    <w:bookmarkStart w:id="32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2"/>
    <w:bookmarkStart w:id="33" w:name="_33d042ea865d9ccdd21972e4941eb9a3e57dea9"/>
    <w:p>
      <w:pPr>
        <w:pStyle w:val="Overskrift4"/>
      </w:pPr>
      <w:r>
        <w:t xml:space="preserve">Balance Responsible Party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27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TR-BRP001</w:t>
            </w:r>
          </w:p>
        </w:tc>
        <w:tc>
          <w:tcPr/>
          <w:p>
            <w:pPr>
              <w:pStyle w:val="Compact"/>
            </w:pPr>
            <w:r>
              <w:t xml:space="preserve">Read TR data when they are BRP on the AP.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TR-BRP002</w:t>
            </w:r>
          </w:p>
        </w:tc>
        <w:tc>
          <w:tcPr/>
          <w:p>
            <w:pPr>
              <w:pStyle w:val="Compact"/>
            </w:pPr>
            <w:r>
              <w:t xml:space="preserve">Read TR history when they are BRP on the AP.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3"/>
    <w:bookmarkStart w:id="34" w:name="_587ff7c550b65da706cc6ed28c28196eac21d0d"/>
    <w:p>
      <w:pPr>
        <w:pStyle w:val="Overskrift4"/>
      </w:pPr>
      <w:r>
        <w:t xml:space="preserve">End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6367"/>
        <w:gridCol w:w="6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TR-EU001</w:t>
            </w:r>
          </w:p>
        </w:tc>
        <w:tc>
          <w:tcPr/>
          <w:p>
            <w:pPr>
              <w:pStyle w:val="Compact"/>
            </w:pPr>
            <w:r>
              <w:t xml:space="preserve">Read TR data when they are EU on the AP. Only for when they are EU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TR-EU002</w:t>
            </w:r>
          </w:p>
        </w:tc>
        <w:tc>
          <w:tcPr/>
          <w:p>
            <w:pPr>
              <w:pStyle w:val="Compact"/>
            </w:pPr>
            <w:r>
              <w:t xml:space="preserve">Read TR history when they are EU on the AP. Only for when they are EU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0ae40e3cd02a5e6cf223650bdd6f54d616f5022"/>
    <w:p>
      <w:pPr>
        <w:pStyle w:val="Overskrift4"/>
      </w:pPr>
      <w:r>
        <w:t xml:space="preserve">Energy Supplier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0"/>
        <w:gridCol w:w="6252"/>
        <w:gridCol w:w="6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TR-ES001</w:t>
            </w:r>
          </w:p>
        </w:tc>
        <w:tc>
          <w:tcPr/>
          <w:p>
            <w:pPr>
              <w:pStyle w:val="Compact"/>
            </w:pPr>
            <w:r>
              <w:t xml:space="preserve">Read TR data when they are ES on the AP.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TR-ES002</w:t>
            </w:r>
          </w:p>
        </w:tc>
        <w:tc>
          <w:tcPr/>
          <w:p>
            <w:pPr>
              <w:pStyle w:val="Compact"/>
            </w:pPr>
            <w:r>
              <w:t xml:space="preserve">Read TR history when they are ES on the AP.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TR-FISO001</w:t>
            </w:r>
          </w:p>
        </w:tc>
        <w:tc>
          <w:tcPr/>
          <w:p>
            <w:pPr>
              <w:pStyle w:val="Compact"/>
            </w:pPr>
            <w:r>
              <w:t xml:space="preserve">Read, create, update and delete all TR.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TR-FISO002</w:t>
            </w:r>
          </w:p>
        </w:tc>
        <w:tc>
          <w:tcPr/>
          <w:p>
            <w:pPr>
              <w:pStyle w:val="Compact"/>
            </w:pPr>
            <w:r>
              <w:t xml:space="preserve">Read all TR history.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7"/>
    <w:bookmarkStart w:id="38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4"/>
        <w:gridCol w:w="5862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TR-SO001</w:t>
            </w:r>
          </w:p>
        </w:tc>
        <w:tc>
          <w:tcPr/>
          <w:p>
            <w:pPr>
              <w:pStyle w:val="Compact"/>
            </w:pPr>
            <w:r>
              <w:t xml:space="preserve">Read TR belonging to CU that the SO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TR-SO002</w:t>
            </w:r>
          </w:p>
        </w:tc>
        <w:tc>
          <w:tcPr/>
          <w:p>
            <w:pPr>
              <w:pStyle w:val="Compact"/>
            </w:pPr>
            <w:r>
              <w:t xml:space="preserve">Read history on TR belonging to CU that the SO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5"/>
        <w:gridCol w:w="6011"/>
        <w:gridCol w:w="7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TR-SP001</w:t>
            </w:r>
          </w:p>
        </w:tc>
        <w:tc>
          <w:tcPr/>
          <w:p>
            <w:pPr>
              <w:pStyle w:val="Compact"/>
            </w:pPr>
            <w:r>
              <w:t xml:space="preserve">Create, update and delete TR on CU where they are current SP.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TR-SP002</w:t>
            </w:r>
          </w:p>
        </w:tc>
        <w:tc>
          <w:tcPr/>
          <w:p>
            <w:pPr>
              <w:pStyle w:val="Compact"/>
            </w:pPr>
            <w:r>
              <w:t xml:space="preserve">Read TR data for the period they are SP on the CU.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TR-SP003</w:t>
            </w:r>
          </w:p>
        </w:tc>
        <w:tc>
          <w:tcPr/>
          <w:p>
            <w:pPr>
              <w:pStyle w:val="Compact"/>
            </w:pPr>
            <w:r>
              <w:t xml:space="preserve">Read TR history for the period they are SP on the CU.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9"/>
    <w:bookmarkStart w:id="40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0"/>
    <w:bookmarkEnd w:id="41"/>
    <w:bookmarkStart w:id="43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2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7"/>
        <w:gridCol w:w="709"/>
        <w:gridCol w:w="591"/>
        <w:gridCol w:w="472"/>
        <w:gridCol w:w="472"/>
        <w:gridCol w:w="709"/>
        <w:gridCol w:w="472"/>
        <w:gridCol w:w="591"/>
        <w:gridCol w:w="472"/>
        <w:gridCol w:w="5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device_type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End w:id="44"/>
    <w:bookmarkEnd w:id="45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list_technical_resource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0" Target="../concepts/conceptual-model.md" TargetMode="External" /><Relationship Type="http://schemas.openxmlformats.org/officeDocument/2006/relationships/hyperlink" Id="rId22" Target="../download/technical_resource.docx" TargetMode="External" /><Relationship Type="http://schemas.openxmlformats.org/officeDocument/2006/relationships/hyperlink" Id="rId24" Target="controllable_unit.md#field-id" TargetMode="External" /><Relationship Type="http://schemas.openxmlformats.org/officeDocument/2006/relationships/hyperlink" Id="rId25" Target="https://elhub.github.io/flex-information-system/api/v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list_technical_resource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0" Target="../concepts/conceptual-model.md" TargetMode="External" /><Relationship Type="http://schemas.openxmlformats.org/officeDocument/2006/relationships/hyperlink" Id="rId22" Target="../download/technical_resource.docx" TargetMode="External" /><Relationship Type="http://schemas.openxmlformats.org/officeDocument/2006/relationships/hyperlink" Id="rId24" Target="controllable_unit.md#field-id" TargetMode="External" /><Relationship Type="http://schemas.openxmlformats.org/officeDocument/2006/relationships/hyperlink" Id="rId25" Target="https://elhub.github.io/flex-information-system/api/v1/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2026-10-26T14:08:01Z</dcterms:created>
  <dcterms:modified xsi:type="dcterms:W3CDTF">2026-10-26T14:08:01Z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