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3"/>
        <w:gridCol w:w="3357"/>
        <w:gridCol w:w="1899"/>
        <w:gridCol w:w="8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 (NEMO).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APGL-VAL003</w:t>
            </w:r>
          </w:p>
        </w:tc>
        <w:tc>
          <w:tcPr/>
          <w:p>
            <w:pPr>
              <w:pStyle w:val="Compact"/>
            </w:pPr>
            <w:r>
              <w:t xml:space="preserve">A grid location can only be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with a non-zero voltage level.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