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metering-grid-area"/>
    <w:p>
      <w:pPr>
        <w:pStyle w:val="Overskrift1"/>
      </w:pPr>
      <w:r>
        <w:t xml:space="preserve">Accounting Point Metering Grid Area</w:t>
      </w:r>
    </w:p>
    <w:p>
      <w:pPr>
        <w:pStyle w:val="FirstParagraph"/>
      </w:pPr>
      <w:r>
        <w:t xml:space="preserve">Relation telling which metering grid area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57"/>
        <w:gridCol w:w="3104"/>
        <w:gridCol w:w="657"/>
        <w:gridCol w:w="14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  <w:r>
              <w:t xml:space="preserve">The metering grid area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metering_grid_area.id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APMGA-FISO001</w:t>
            </w:r>
          </w:p>
        </w:tc>
        <w:tc>
          <w:tcPr/>
          <w:p>
            <w:pPr>
              <w:pStyle w:val="Compact"/>
            </w:pPr>
            <w:r>
              <w:t xml:space="preserve">Read all APMGA.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02"/>
        <w:gridCol w:w="731"/>
        <w:gridCol w:w="609"/>
        <w:gridCol w:w="487"/>
        <w:gridCol w:w="487"/>
        <w:gridCol w:w="731"/>
        <w:gridCol w:w="487"/>
        <w:gridCol w:w="487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metering_grid_area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metering_grid_area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2026-08-28T07:18:17Z</dcterms:created>
  <dcterms:modified xsi:type="dcterms:W3CDTF">2026-08-28T07:18:17Z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