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7" w:name="X75455f5ad91261d7bdd1940a8969d7a5049293a"/>
    <w:p>
      <w:pPr>
        <w:pStyle w:val="Overskrift1"/>
      </w:pPr>
      <w:r>
        <w:t xml:space="preserve">Service Providing Group Grid Prequalification</w:t>
      </w:r>
    </w:p>
    <w:p>
      <w:pPr>
        <w:pStyle w:val="FirstParagraph"/>
      </w:pPr>
      <w:r>
        <w:t xml:space="preserve">A resource tracking the grid prequalification status of a service providing</w:t>
      </w:r>
      <w:r>
        <w:t xml:space="preserve"> </w:t>
      </w:r>
      <w:r>
        <w:t xml:space="preserve">group. One SPG grid prequalification per impacted system operator.</w:t>
      </w:r>
    </w:p>
    <w:bookmarkStart w:id="23" w:name="X9162332a7eaf0a0208326e7e0a3182f0a5238df"/>
    <w:p>
      <w:pPr>
        <w:pStyle w:val="Overskrift2"/>
      </w:pPr>
      <w:r>
        <w:t xml:space="preserve">Status transitions for grid prequalification</w:t>
      </w:r>
    </w:p>
    <w:p>
      <w:pPr>
        <w:pStyle w:val="FirstParagraph"/>
      </w:pPr>
      <w:hyperlink r:id="rId20">
        <w:r>
          <w:rPr>
            <w:rStyle w:val="Hyperkobling"/>
          </w:rPr>
          <w:t xml:space="preserve">Full Size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kobling"/>
          </w:rPr>
          <w:t xml:space="preserve">Plantuml description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kobling"/>
          </w:rPr>
          <w:t xml:space="preserve">How to read the diagram</w:t>
        </w:r>
      </w:hyperlink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Service Providing Group prequalification</w:t>
            </w:r>
          </w:p>
        </w:tc>
      </w:tr>
    </w:tbl>
    <w:p>
      <w:pPr>
        <w:pStyle w:val="ImageCaption"/>
      </w:pPr>
      <w:r>
        <w:t xml:space="preserve">Service Providing Group prequalification</w:t>
      </w:r>
    </w:p>
    <w:bookmarkEnd w:id="23"/>
    <w:bookmarkStart w:id="26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4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5">
        <w:r>
          <w:rPr>
            <w:rStyle w:val="Hyperkobling"/>
          </w:rPr>
          <w:t xml:space="preserve">Download docx</w:t>
        </w:r>
      </w:hyperlink>
    </w:p>
    <w:bookmarkEnd w:id="26"/>
    <w:bookmarkStart w:id="29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88"/>
        <w:gridCol w:w="1682"/>
        <w:gridCol w:w="3285"/>
        <w:gridCol w:w="106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key.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service_providing_group_id</w:t>
            </w:r>
          </w:p>
        </w:tc>
        <w:tc>
          <w:tcPr/>
          <w:p>
            <w:pPr>
              <w:pStyle w:val="Compact"/>
            </w:pPr>
            <w:r>
              <w:t xml:space="preserve">Reference to the service providing group whose grid prequalification is tracked by the current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7">
              <w:r>
                <w:rPr>
                  <w:rStyle w:val="Hyperkobling"/>
                </w:rPr>
                <w:t xml:space="preserve">service_providing_group.id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impacted_system_operator_id</w:t>
            </w:r>
          </w:p>
        </w:tc>
        <w:tc>
          <w:tcPr/>
          <w:p>
            <w:pPr>
              <w:pStyle w:val="Compact"/>
            </w:pPr>
            <w:r>
              <w:t xml:space="preserve">Reference to the</w:t>
            </w:r>
            <w:r>
              <w:t xml:space="preserve"> </w:t>
            </w:r>
            <w:r>
              <w:rPr>
                <w:rStyle w:val="VerbatimChar"/>
              </w:rPr>
              <w:t xml:space="preserve">party</w:t>
            </w:r>
            <w:r>
              <w:t xml:space="preserve"> </w:t>
            </w:r>
            <w:r>
              <w:t xml:space="preserve">that is the impacted system operator.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8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The status of the grid prequalification for this service providing group.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requested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in_progress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conditionally_approved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approved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not_approved</w:t>
            </w:r>
            <w:r>
              <w:t xml:space="preserve">Default:</w:t>
            </w:r>
            <w:r>
              <w:t xml:space="preserve"> </w:t>
            </w:r>
            <w:r>
              <w:rPr>
                <w:rStyle w:val="VerbatimChar"/>
              </w:rPr>
              <w:t xml:space="preserve">requested</w:t>
            </w:r>
            <w:r>
              <w:t xml:space="preserve">Always</w:t>
            </w:r>
            <w:r>
              <w:t xml:space="preserve"> </w:t>
            </w:r>
            <w:r>
              <w:rPr>
                <w:rStyle w:val="VerbatimChar"/>
              </w:rPr>
              <w:t xml:space="preserve">requested</w:t>
            </w:r>
            <w:r>
              <w:t xml:space="preserve"> </w:t>
            </w:r>
            <w:r>
              <w:t xml:space="preserve">when created. Can then be updated to the other values.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prequalified_at</w:t>
            </w:r>
          </w:p>
        </w:tc>
        <w:tc>
          <w:tcPr/>
          <w:p>
            <w:pPr>
              <w:pStyle w:val="Compact"/>
            </w:pPr>
            <w:r>
              <w:t xml:space="preserve">When the current grid prequalification was last approved.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9"/>
    <w:bookmarkStart w:id="30" w:name="validation-rules"/>
    <w:p>
      <w:pPr>
        <w:pStyle w:val="Overskrift2"/>
      </w:pPr>
      <w:r>
        <w:t xml:space="preserve">Validation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61"/>
        <w:gridCol w:w="6592"/>
        <w:gridCol w:w="36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Validation rule key</w:t>
            </w:r>
          </w:p>
        </w:tc>
        <w:tc>
          <w:tcPr/>
          <w:p>
            <w:pPr>
              <w:pStyle w:val="Compact"/>
            </w:pPr>
            <w:r>
              <w:t xml:space="preserve">Validation rule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SPGGP-VAL001</w:t>
            </w:r>
          </w:p>
        </w:tc>
        <w:tc>
          <w:tcPr/>
          <w:p>
            <w:pPr>
              <w:pStyle w:val="Compact"/>
            </w:pPr>
            <w:r>
              <w:t xml:space="preserve">If</w:t>
            </w:r>
            <w:r>
              <w:t xml:space="preserve"> </w:t>
            </w:r>
            <w:r>
              <w:rPr>
                <w:rStyle w:val="VerbatimChar"/>
              </w:rPr>
              <w:t xml:space="preserve">status</w:t>
            </w:r>
            <w:r>
              <w:t xml:space="preserve"> </w:t>
            </w:r>
            <w:r>
              <w:t xml:space="preserve">is set to</w:t>
            </w:r>
            <w:r>
              <w:t xml:space="preserve"> </w:t>
            </w:r>
            <w:r>
              <w:rPr>
                <w:rStyle w:val="VerbatimChar"/>
              </w:rPr>
              <w:t xml:space="preserve">approved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conditionally_approved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prequalified_at</w:t>
            </w:r>
            <w:r>
              <w:t xml:space="preserve"> </w:t>
            </w:r>
            <w:r>
              <w:t xml:space="preserve">must already be specified in the resource or the request.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SPGGP-VAL002</w:t>
            </w:r>
          </w:p>
        </w:tc>
        <w:tc>
          <w:tcPr/>
          <w:p>
            <w:pPr>
              <w:pStyle w:val="Compact"/>
            </w:pPr>
            <w:r>
              <w:t xml:space="preserve">If</w:t>
            </w:r>
            <w:r>
              <w:t xml:space="preserve"> </w:t>
            </w:r>
            <w:r>
              <w:rPr>
                <w:rStyle w:val="VerbatimChar"/>
              </w:rPr>
              <w:t xml:space="preserve">status</w:t>
            </w:r>
            <w:r>
              <w:t xml:space="preserve"> </w:t>
            </w:r>
            <w:r>
              <w:t xml:space="preserve">is set to</w:t>
            </w:r>
            <w:r>
              <w:t xml:space="preserve"> </w:t>
            </w:r>
            <w:r>
              <w:rPr>
                <w:rStyle w:val="VerbatimChar"/>
              </w:rPr>
              <w:t xml:space="preserve">not_approved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prequalified_at</w:t>
            </w:r>
            <w:r>
              <w:t xml:space="preserve"> </w:t>
            </w:r>
            <w:r>
              <w:t xml:space="preserve">must be unset in the resource or by the request.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0"/>
    <w:bookmarkStart w:id="31" w:name="notifications"/>
    <w:p>
      <w:pPr>
        <w:pStyle w:val="Overskrift2"/>
      </w:pPr>
      <w:r>
        <w:t xml:space="preserve">Notifications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Recipient</w:t>
            </w:r>
          </w:p>
        </w:tc>
        <w:tc>
          <w:tcPr/>
          <w:p>
            <w:pPr>
              <w:pStyle w:val="Compact"/>
            </w:pPr>
            <w:r>
              <w:t xml:space="preserve">Comment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create, update</w:t>
            </w:r>
          </w:p>
        </w:tc>
        <w:tc>
          <w:tcPr/>
          <w:p>
            <w:pPr>
              <w:pStyle w:val="Compact"/>
            </w:pPr>
            <w:r>
              <w:t xml:space="preserve">SP of SPG, Impacted SO</w:t>
            </w:r>
          </w:p>
        </w:tc>
        <w:tc>
          <w:tcPr/>
          <w:p>
            <w:pPr>
              <w:pStyle w:val="Compact"/>
            </w:pPr>
          </w:p>
        </w:tc>
      </w:tr>
    </w:tbl>
    <w:bookmarkEnd w:id="31"/>
    <w:bookmarkStart w:id="46" w:name="authorization"/>
    <w:p>
      <w:pPr>
        <w:pStyle w:val="Overskrift2"/>
      </w:pPr>
      <w:r>
        <w:t xml:space="preserve">Authorization</w:t>
      </w:r>
    </w:p>
    <w:bookmarkStart w:id="43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32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33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3"/>
    <w:bookmarkStart w:id="34" w:name="common"/>
    <w:p>
      <w:pPr>
        <w:pStyle w:val="Overskrift4"/>
      </w:pPr>
      <w:r>
        <w:t xml:space="preserve">Common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SPGGP-COM001</w:t>
            </w:r>
          </w:p>
        </w:tc>
        <w:tc>
          <w:tcPr/>
          <w:p>
            <w:pPr>
              <w:pStyle w:val="Compact"/>
            </w:pPr>
            <w:r>
              <w:t xml:space="preserve">Read history on SPGGP that they can read.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4"/>
    <w:bookmarkStart w:id="35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5"/>
    <w:bookmarkStart w:id="36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6"/>
    <w:bookmarkStart w:id="37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7"/>
    <w:bookmarkStart w:id="38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SPGGP-FISO001</w:t>
            </w:r>
          </w:p>
        </w:tc>
        <w:tc>
          <w:tcPr/>
          <w:p>
            <w:pPr>
              <w:pStyle w:val="Compact"/>
            </w:pPr>
            <w:r>
              <w:t xml:space="preserve">Read, create and update all SPGGP.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8"/>
    <w:bookmarkStart w:id="39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9"/>
    <w:bookmarkStart w:id="40" w:name="system-operator"/>
    <w:p>
      <w:pPr>
        <w:pStyle w:val="Overskrift4"/>
      </w:pPr>
      <w:r>
        <w:t xml:space="preserve">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95"/>
        <w:gridCol w:w="6150"/>
        <w:gridCol w:w="67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SPGGP-SO001</w:t>
            </w:r>
          </w:p>
        </w:tc>
        <w:tc>
          <w:tcPr/>
          <w:p>
            <w:pPr>
              <w:pStyle w:val="Compact"/>
            </w:pPr>
            <w:r>
              <w:t xml:space="preserve">Read and update SPGGP for which the SO is the impacted system operator.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SPGGP-SO002</w:t>
            </w:r>
          </w:p>
        </w:tc>
        <w:tc>
          <w:tcPr/>
          <w:p>
            <w:pPr>
              <w:pStyle w:val="Compact"/>
            </w:pPr>
            <w:r>
              <w:t xml:space="preserve">Read SPGGP related to SPG they can see.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40"/>
    <w:bookmarkStart w:id="41" w:name="service-provider"/>
    <w:p>
      <w:pPr>
        <w:pStyle w:val="Overskrift4"/>
      </w:pPr>
      <w:r>
        <w:t xml:space="preserve">Service Provider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71"/>
        <w:gridCol w:w="5866"/>
        <w:gridCol w:w="78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SPGGP-SP001</w:t>
            </w:r>
          </w:p>
        </w:tc>
        <w:tc>
          <w:tcPr/>
          <w:p>
            <w:pPr>
              <w:pStyle w:val="Compact"/>
            </w:pPr>
            <w:r>
              <w:t xml:space="preserve">Read SPGGP attached to a SPG which the SP is in charge of.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41"/>
    <w:bookmarkStart w:id="42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42"/>
    <w:bookmarkEnd w:id="43"/>
    <w:bookmarkStart w:id="45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4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234"/>
        <w:gridCol w:w="669"/>
        <w:gridCol w:w="557"/>
        <w:gridCol w:w="446"/>
        <w:gridCol w:w="446"/>
        <w:gridCol w:w="669"/>
        <w:gridCol w:w="446"/>
        <w:gridCol w:w="446"/>
        <w:gridCol w:w="446"/>
        <w:gridCol w:w="55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service_providing_group_id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impacted_system_operator_id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prequalified_at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5"/>
    <w:bookmarkEnd w:id="46"/>
    <w:bookmarkEnd w:id="47"/>
    <w:sectPr w:rsidR="009442C3" w:rsidRPr="00525A1A" w:rsidSect="00D07A8F">
      <w:headerReference r:id="rId11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9" Target="numbering.xml" /><Relationship Type="http://schemas.openxmlformats.org/officeDocument/2006/relationships/styles" Id="rId18" Target="styles.xml" /><Relationship Type="http://schemas.openxmlformats.org/officeDocument/2006/relationships/settings" Id="rId17" Target="settings.xml" /><Relationship Type="http://schemas.openxmlformats.org/officeDocument/2006/relationships/webSettings" Id="rId16" Target="webSettings.xml" /><Relationship Type="http://schemas.openxmlformats.org/officeDocument/2006/relationships/fontTable" Id="rId15" Target="fontTable.xml" /><Relationship Type="http://schemas.openxmlformats.org/officeDocument/2006/relationships/theme" Id="rId14" Target="theme/theme1.xml" /><Relationship Type="http://schemas.openxmlformats.org/officeDocument/2006/relationships/footnotes" Id="rId13" Target="footnotes.xml" /><Relationship Type="http://schemas.openxmlformats.org/officeDocument/2006/relationships/comments" Id="rId12" Target="comments.xml" /><Relationship Id="rId11" Target="header1.xml" Type="http://schemas.openxmlformats.org/officeDocument/2006/relationships/header" /><Relationship Type="http://schemas.openxmlformats.org/officeDocument/2006/relationships/hyperlink" Id="rId24" Target="../api/v1/index.html#/operations/list_service_providing_group_grid_prequalification" TargetMode="External" /><Relationship Type="http://schemas.openxmlformats.org/officeDocument/2006/relationships/hyperlink" Id="rId44" Target="../auth/authn-model.md#party-market-actors" TargetMode="External" /><Relationship Type="http://schemas.openxmlformats.org/officeDocument/2006/relationships/hyperlink" Id="rId32" Target="../auth/authz-model.md#resource-level-authorization-rla" TargetMode="External" /><Relationship Type="http://schemas.openxmlformats.org/officeDocument/2006/relationships/hyperlink" Id="rId21" Target="../diagrams/service_providing_group_prequalification_status.plantuml" TargetMode="External" /><Relationship Type="http://schemas.openxmlformats.org/officeDocument/2006/relationships/hyperlink" Id="rId20" Target="../diagrams/service_providing_group_prequalification_status.png" TargetMode="External" /><Relationship Type="http://schemas.openxmlformats.org/officeDocument/2006/relationships/hyperlink" Id="rId25" Target="../download/service_providing_group_grid_prequalification.docx" TargetMode="External" /><Relationship Type="http://schemas.openxmlformats.org/officeDocument/2006/relationships/hyperlink" Id="rId22" Target="./index.md#status" TargetMode="External" /><Relationship Type="http://schemas.openxmlformats.org/officeDocument/2006/relationships/hyperlink" Id="rId28" Target="party.md#field-id" TargetMode="External" /><Relationship Type="http://schemas.openxmlformats.org/officeDocument/2006/relationships/hyperlink" Id="rId27" Target="service_providing_group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../api/v1/index.html#/operations/list_service_providing_group_grid_prequalification" TargetMode="External" /><Relationship Type="http://schemas.openxmlformats.org/officeDocument/2006/relationships/hyperlink" Id="rId44" Target="../auth/authn-model.md#party-market-actors" TargetMode="External" /><Relationship Type="http://schemas.openxmlformats.org/officeDocument/2006/relationships/hyperlink" Id="rId32" Target="../auth/authz-model.md#resource-level-authorization-rla" TargetMode="External" /><Relationship Type="http://schemas.openxmlformats.org/officeDocument/2006/relationships/hyperlink" Id="rId21" Target="../diagrams/service_providing_group_prequalification_status.plantuml" TargetMode="External" /><Relationship Type="http://schemas.openxmlformats.org/officeDocument/2006/relationships/hyperlink" Id="rId20" Target="../diagrams/service_providing_group_prequalification_status.png" TargetMode="External" /><Relationship Type="http://schemas.openxmlformats.org/officeDocument/2006/relationships/hyperlink" Id="rId25" Target="../download/service_providing_group_grid_prequalification.docx" TargetMode="External" /><Relationship Type="http://schemas.openxmlformats.org/officeDocument/2006/relationships/hyperlink" Id="rId22" Target="./index.md#status" TargetMode="External" /><Relationship Type="http://schemas.openxmlformats.org/officeDocument/2006/relationships/hyperlink" Id="rId28" Target="party.md#field-id" TargetMode="External" /><Relationship Type="http://schemas.openxmlformats.org/officeDocument/2006/relationships/hyperlink" Id="rId27" Target="service_providing_group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2026-10-01T13:30:00Z</dcterms:created>
  <dcterms:modified xsi:type="dcterms:W3CDTF">2026-10-01T13:30:00Z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